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135E5C" w:rsidRPr="00135E5C" w:rsidRDefault="000D1869" w:rsidP="00135E5C">
      <w:pPr>
        <w:autoSpaceDE w:val="0"/>
        <w:autoSpaceDN w:val="0"/>
        <w:adjustRightInd w:val="0"/>
        <w:spacing w:after="0" w:line="240" w:lineRule="auto"/>
        <w:rPr>
          <w:i/>
          <w:iCs/>
          <w:sz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3 2020)  </w:t>
      </w:r>
      <w:r w:rsidR="00135E5C" w:rsidRPr="00135E5C">
        <w:rPr>
          <w:i/>
          <w:iCs/>
          <w:sz w:val="20"/>
          <w:lang w:eastAsia="pt-BR"/>
        </w:rPr>
        <w:t>“Uma em cada 20 mulheres tem gene que interfere no anticoncepcional. Um novo estudo, realizado na Escola de Medicina da Universidade do Colorado, nos Estados Unidos, mostra que algumas mulheres podem engravidar mesmo utilizando métodos anticoncepcionais – isso porque o próprio DNA delas "sabota" o controle de natalidade. A pesquisa revela que uma em cada 20 mulheres carrega um gene que atrapalha a eficiência dos contraceptivos hormonais.</w:t>
      </w:r>
    </w:p>
    <w:p w:rsidR="00135E5C" w:rsidRPr="00135E5C" w:rsidRDefault="00135E5C" w:rsidP="00135E5C">
      <w:pPr>
        <w:autoSpaceDE w:val="0"/>
        <w:autoSpaceDN w:val="0"/>
        <w:adjustRightInd w:val="0"/>
        <w:spacing w:after="0" w:line="240" w:lineRule="auto"/>
        <w:rPr>
          <w:i/>
          <w:iCs/>
          <w:sz w:val="20"/>
          <w:lang w:eastAsia="pt-BR"/>
        </w:rPr>
      </w:pPr>
      <w:r w:rsidRPr="00135E5C">
        <w:rPr>
          <w:i/>
          <w:iCs/>
          <w:sz w:val="20"/>
          <w:lang w:eastAsia="pt-BR"/>
        </w:rPr>
        <w:t>As descobertas foram surpreendentes: cerca de 5% das participantes tinham uma forma diferenciada do gene CYP3A7*1C, responsável por quebrar os hormônios que impedem a gravidez. Normalmente, ele é ativado apenas quando a pessoa ainda está no útero; e a sua desativação ocorre pouco antes do nascimento. Porém, as mulheres com a forma ativa do gene continuam a produzir uma enzima CYP3A7 para o resto da vida.</w:t>
      </w:r>
    </w:p>
    <w:p w:rsidR="00135E5C" w:rsidRPr="00135E5C" w:rsidRDefault="00135E5C" w:rsidP="00135E5C">
      <w:pPr>
        <w:autoSpaceDE w:val="0"/>
        <w:autoSpaceDN w:val="0"/>
        <w:adjustRightInd w:val="0"/>
        <w:spacing w:after="0" w:line="240" w:lineRule="auto"/>
        <w:rPr>
          <w:i/>
          <w:iCs/>
          <w:sz w:val="20"/>
          <w:lang w:eastAsia="pt-BR"/>
        </w:rPr>
      </w:pPr>
      <w:r w:rsidRPr="00135E5C">
        <w:rPr>
          <w:i/>
          <w:iCs/>
          <w:sz w:val="20"/>
          <w:lang w:eastAsia="pt-BR"/>
        </w:rPr>
        <w:t>CYP3A7 quebra os hormônios de controle da natalidade e pode colocar as mulheres em um risco maior de gravidez durante o uso de contraceptivos, especialmente [quando são usados] métodos com doses mais baixas, explica Lazorwitz.”</w:t>
      </w:r>
    </w:p>
    <w:p w:rsidR="00135E5C" w:rsidRDefault="00135E5C" w:rsidP="00135E5C">
      <w:pPr>
        <w:autoSpaceDE w:val="0"/>
        <w:autoSpaceDN w:val="0"/>
        <w:adjustRightInd w:val="0"/>
        <w:spacing w:after="0" w:line="240" w:lineRule="auto"/>
        <w:rPr>
          <w:sz w:val="20"/>
          <w:szCs w:val="18"/>
          <w:lang w:eastAsia="pt-BR"/>
        </w:rPr>
      </w:pPr>
    </w:p>
    <w:p w:rsidR="00135E5C" w:rsidRPr="00135E5C" w:rsidRDefault="00135E5C" w:rsidP="00135E5C">
      <w:pPr>
        <w:autoSpaceDE w:val="0"/>
        <w:autoSpaceDN w:val="0"/>
        <w:adjustRightInd w:val="0"/>
        <w:spacing w:after="0" w:line="240" w:lineRule="auto"/>
        <w:jc w:val="right"/>
        <w:rPr>
          <w:sz w:val="20"/>
          <w:szCs w:val="18"/>
          <w:lang w:eastAsia="pt-BR"/>
        </w:rPr>
      </w:pPr>
      <w:r w:rsidRPr="00135E5C">
        <w:rPr>
          <w:sz w:val="20"/>
          <w:szCs w:val="18"/>
          <w:lang w:eastAsia="pt-BR"/>
        </w:rPr>
        <w:t>Disponível em &lt;https://revistagalileu.globo.com/Ciencia/Saude/noticia/2019/03/uma-em-cada-20-mulheres-tem-gene-que-interfere-noanticoncepcional.html&gt;;</w:t>
      </w:r>
      <w:r>
        <w:rPr>
          <w:sz w:val="20"/>
          <w:szCs w:val="18"/>
          <w:lang w:eastAsia="pt-BR"/>
        </w:rPr>
        <w:t xml:space="preserve"> </w:t>
      </w:r>
      <w:r w:rsidRPr="00135E5C">
        <w:rPr>
          <w:sz w:val="20"/>
          <w:szCs w:val="18"/>
          <w:lang w:eastAsia="pt-BR"/>
        </w:rPr>
        <w:t>Acessado em 22/06/2019.</w:t>
      </w:r>
    </w:p>
    <w:p w:rsidR="00135E5C" w:rsidRDefault="00135E5C" w:rsidP="00135E5C">
      <w:pPr>
        <w:autoSpaceDE w:val="0"/>
        <w:autoSpaceDN w:val="0"/>
        <w:adjustRightInd w:val="0"/>
        <w:spacing w:after="0" w:line="240" w:lineRule="auto"/>
        <w:rPr>
          <w:sz w:val="20"/>
          <w:lang w:eastAsia="pt-BR"/>
        </w:rPr>
      </w:pPr>
    </w:p>
    <w:p w:rsidR="00135E5C" w:rsidRDefault="00135E5C" w:rsidP="00135E5C">
      <w:pPr>
        <w:autoSpaceDE w:val="0"/>
        <w:autoSpaceDN w:val="0"/>
        <w:adjustRightInd w:val="0"/>
        <w:spacing w:after="0" w:line="240" w:lineRule="auto"/>
        <w:rPr>
          <w:sz w:val="20"/>
          <w:lang w:eastAsia="pt-BR"/>
        </w:rPr>
      </w:pPr>
    </w:p>
    <w:p w:rsidR="00592A75" w:rsidRPr="00135E5C" w:rsidRDefault="00135E5C" w:rsidP="00135E5C">
      <w:pPr>
        <w:autoSpaceDE w:val="0"/>
        <w:autoSpaceDN w:val="0"/>
        <w:adjustRightInd w:val="0"/>
        <w:spacing w:after="0" w:line="240" w:lineRule="auto"/>
        <w:rPr>
          <w:sz w:val="20"/>
          <w:lang w:eastAsia="pt-BR"/>
        </w:rPr>
      </w:pPr>
      <w:r w:rsidRPr="00135E5C">
        <w:rPr>
          <w:sz w:val="20"/>
          <w:lang w:eastAsia="pt-BR"/>
        </w:rPr>
        <w:t>Com base no texto acima, responda:</w:t>
      </w:r>
    </w:p>
    <w:p w:rsidR="00135E5C" w:rsidRPr="00135E5C" w:rsidRDefault="00135E5C" w:rsidP="00135E5C">
      <w:pPr>
        <w:autoSpaceDE w:val="0"/>
        <w:autoSpaceDN w:val="0"/>
        <w:adjustRightInd w:val="0"/>
        <w:spacing w:after="0" w:line="240" w:lineRule="auto"/>
        <w:rPr>
          <w:sz w:val="20"/>
          <w:lang w:eastAsia="pt-BR"/>
        </w:rPr>
      </w:pPr>
    </w:p>
    <w:p w:rsidR="00135E5C" w:rsidRPr="00135E5C" w:rsidRDefault="00135E5C" w:rsidP="00135E5C">
      <w:pPr>
        <w:autoSpaceDE w:val="0"/>
        <w:autoSpaceDN w:val="0"/>
        <w:adjustRightInd w:val="0"/>
        <w:spacing w:after="0" w:line="240" w:lineRule="auto"/>
        <w:ind w:left="227" w:hanging="227"/>
        <w:rPr>
          <w:sz w:val="20"/>
          <w:szCs w:val="20"/>
          <w:lang w:eastAsia="pt-BR"/>
        </w:rPr>
      </w:pPr>
      <w:r>
        <w:rPr>
          <w:sz w:val="20"/>
          <w:lang w:eastAsia="pt-BR"/>
        </w:rPr>
        <w:t>a</w:t>
      </w:r>
      <w:r w:rsidRPr="00135E5C">
        <w:rPr>
          <w:sz w:val="20"/>
          <w:lang w:eastAsia="pt-BR"/>
        </w:rPr>
        <w:t xml:space="preserve">) Cite 4 (quatro) </w:t>
      </w:r>
      <w:r w:rsidRPr="00135E5C">
        <w:rPr>
          <w:sz w:val="20"/>
          <w:szCs w:val="20"/>
          <w:lang w:eastAsia="pt-BR"/>
        </w:rPr>
        <w:t>métodos anticoncepcionais reversíveis que poderiam ser usados por uma paciente que apresente a forma ativa do gene CYP3A7*1C.</w:t>
      </w:r>
    </w:p>
    <w:p w:rsidR="00135E5C" w:rsidRPr="00135E5C" w:rsidRDefault="00135E5C" w:rsidP="00135E5C">
      <w:pPr>
        <w:autoSpaceDE w:val="0"/>
        <w:autoSpaceDN w:val="0"/>
        <w:adjustRightInd w:val="0"/>
        <w:spacing w:after="0" w:line="240" w:lineRule="auto"/>
        <w:ind w:left="227" w:hanging="227"/>
        <w:rPr>
          <w:sz w:val="20"/>
          <w:szCs w:val="20"/>
          <w:lang w:eastAsia="pt-BR"/>
        </w:rPr>
      </w:pPr>
      <w:r w:rsidRPr="00135E5C">
        <w:rPr>
          <w:sz w:val="20"/>
          <w:szCs w:val="20"/>
          <w:lang w:eastAsia="pt-BR"/>
        </w:rPr>
        <w:t>b) Cite 1 (um) método anticoncepcional irreversível.</w:t>
      </w:r>
    </w:p>
    <w:p w:rsidR="00000000" w:rsidRDefault="00135E5C" w:rsidP="00135E5C">
      <w:pPr>
        <w:autoSpaceDE w:val="0"/>
        <w:autoSpaceDN w:val="0"/>
        <w:adjustRightInd w:val="0"/>
        <w:spacing w:after="0" w:line="240" w:lineRule="auto"/>
        <w:ind w:left="227" w:hanging="227"/>
        <w:rPr>
          <w:rFonts w:cs="Times New Roman"/>
          <w:lang w:eastAsia="pt-BR"/>
        </w:rPr>
      </w:pPr>
      <w:r w:rsidRPr="00135E5C">
        <w:rPr>
          <w:sz w:val="20"/>
          <w:szCs w:val="20"/>
          <w:lang w:eastAsia="pt-BR"/>
        </w:rPr>
        <w:t>c) Assumindo que a paciente em questão apresente corrimento vaginal e ardência, sendo seu parceiro assintomático para</w:t>
      </w:r>
      <w:r w:rsidRPr="00135E5C">
        <w:rPr>
          <w:sz w:val="20"/>
          <w:lang w:eastAsia="pt-BR"/>
        </w:rPr>
        <w:t xml:space="preserve"> a doença. Com base na sintomatologia, qual doença sexualmente</w:t>
      </w:r>
      <w:r>
        <w:rPr>
          <w:sz w:val="20"/>
          <w:lang w:eastAsia="pt-BR"/>
        </w:rPr>
        <w:t xml:space="preserve"> </w:t>
      </w:r>
      <w:r w:rsidRPr="00135E5C">
        <w:rPr>
          <w:sz w:val="20"/>
          <w:lang w:eastAsia="pt-BR"/>
        </w:rPr>
        <w:t>transmissível é provocada por um protozoário?</w:t>
      </w:r>
      <w:r w:rsidRPr="00135E5C">
        <w:rPr>
          <w:sz w:val="20"/>
          <w:szCs w:val="20"/>
          <w:lang w:eastAsia="pt-BR"/>
        </w:rPr>
        <w:t xml:space="preserve"> </w:t>
      </w:r>
    </w:p>
    <w:p w:rsidR="00000000" w:rsidRDefault="00FF036A" w:rsidP="00135E5C">
      <w:pPr>
        <w:autoSpaceDE w:val="0"/>
        <w:autoSpaceDN w:val="0"/>
        <w:adjustRightInd w:val="0"/>
        <w:spacing w:after="0" w:line="240" w:lineRule="auto"/>
        <w:ind w:left="227" w:hanging="227"/>
        <w:rPr>
          <w:rFonts w:cs="Times New Roman"/>
          <w:lang w:eastAsia="pt-BR"/>
        </w:rPr>
      </w:pPr>
    </w:p>
    <w:p w:rsidR="00000000" w:rsidRDefault="00FF036A" w:rsidP="00135E5C">
      <w:pPr>
        <w:autoSpaceDE w:val="0"/>
        <w:autoSpaceDN w:val="0"/>
        <w:adjustRightInd w:val="0"/>
        <w:spacing w:after="0" w:line="240" w:lineRule="auto"/>
        <w:ind w:left="227" w:hanging="227"/>
        <w:rPr>
          <w:rFonts w:cs="Times New Roman"/>
          <w:lang w:eastAsia="pt-BR"/>
        </w:rPr>
      </w:pPr>
    </w:p>
    <w:p w:rsidR="00000000" w:rsidRDefault="00FF036A" w:rsidP="00135E5C">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FF036A" w:rsidP="00135E5C">
      <w:pPr>
        <w:autoSpaceDE w:val="0"/>
        <w:autoSpaceDN w:val="0"/>
        <w:adjustRightInd w:val="0"/>
        <w:spacing w:after="0" w:line="240" w:lineRule="auto"/>
        <w:ind w:left="227" w:hanging="227"/>
        <w:rPr>
          <w:rFonts w:cs="Times New Roman"/>
          <w:b/>
          <w:lang w:eastAsia="pt-BR"/>
        </w:rPr>
      </w:pPr>
    </w:p>
    <w:p w:rsidR="001041BD" w:rsidRPr="001041BD" w:rsidRDefault="001041BD" w:rsidP="001041BD">
      <w:pPr>
        <w:autoSpaceDE w:val="0"/>
        <w:autoSpaceDN w:val="0"/>
        <w:adjustRightInd w:val="0"/>
        <w:spacing w:after="0" w:line="240" w:lineRule="auto"/>
        <w:ind w:left="227" w:hanging="227"/>
        <w:rPr>
          <w:sz w:val="20"/>
          <w:lang w:eastAsia="pt-BR"/>
        </w:rPr>
      </w:pPr>
      <w:r>
        <w:rPr>
          <w:sz w:val="20"/>
          <w:lang w:eastAsia="pt-BR"/>
        </w:rPr>
        <w:t xml:space="preserve">a) </w:t>
      </w:r>
      <w:r w:rsidR="00687D88">
        <w:rPr>
          <w:sz w:val="20"/>
          <w:lang w:eastAsia="pt-BR"/>
        </w:rPr>
        <w:t>C</w:t>
      </w:r>
      <w:r w:rsidRPr="001041BD">
        <w:rPr>
          <w:sz w:val="20"/>
          <w:lang w:eastAsia="pt-BR"/>
        </w:rPr>
        <w:t>amisinha (</w:t>
      </w:r>
      <w:r w:rsidRPr="00687D88">
        <w:rPr>
          <w:i/>
          <w:sz w:val="20"/>
          <w:lang w:eastAsia="pt-BR"/>
        </w:rPr>
        <w:t>condom</w:t>
      </w:r>
      <w:r w:rsidRPr="001041BD">
        <w:rPr>
          <w:sz w:val="20"/>
          <w:lang w:eastAsia="pt-BR"/>
        </w:rPr>
        <w:t xml:space="preserve">); camisinha feminina (ou </w:t>
      </w:r>
      <w:r w:rsidRPr="00687D88">
        <w:rPr>
          <w:i/>
          <w:sz w:val="20"/>
          <w:lang w:eastAsia="pt-BR"/>
        </w:rPr>
        <w:t>feminon</w:t>
      </w:r>
      <w:r w:rsidRPr="001041BD">
        <w:rPr>
          <w:sz w:val="20"/>
          <w:lang w:eastAsia="pt-BR"/>
        </w:rPr>
        <w:t>); d</w:t>
      </w:r>
      <w:r w:rsidR="00687D88">
        <w:rPr>
          <w:sz w:val="20"/>
          <w:lang w:eastAsia="pt-BR"/>
        </w:rPr>
        <w:t xml:space="preserve">iafragma vaginal; espermicidas e </w:t>
      </w:r>
      <w:r w:rsidRPr="001041BD">
        <w:rPr>
          <w:sz w:val="20"/>
          <w:lang w:eastAsia="pt-BR"/>
        </w:rPr>
        <w:t>dispositivo intrauterino</w:t>
      </w:r>
      <w:r>
        <w:rPr>
          <w:sz w:val="20"/>
          <w:lang w:eastAsia="pt-BR"/>
        </w:rPr>
        <w:t xml:space="preserve"> </w:t>
      </w:r>
      <w:r w:rsidRPr="001041BD">
        <w:rPr>
          <w:sz w:val="20"/>
          <w:lang w:eastAsia="pt-BR"/>
        </w:rPr>
        <w:t>(DIU)</w:t>
      </w:r>
    </w:p>
    <w:p w:rsidR="001041BD" w:rsidRPr="00687D88" w:rsidRDefault="001041BD" w:rsidP="001041BD">
      <w:pPr>
        <w:autoSpaceDE w:val="0"/>
        <w:autoSpaceDN w:val="0"/>
        <w:adjustRightInd w:val="0"/>
        <w:spacing w:after="0" w:line="240" w:lineRule="auto"/>
        <w:ind w:left="227" w:hanging="227"/>
        <w:rPr>
          <w:sz w:val="20"/>
          <w:lang w:eastAsia="pt-BR"/>
        </w:rPr>
      </w:pPr>
    </w:p>
    <w:p w:rsidR="00687D88" w:rsidRDefault="001041BD" w:rsidP="00687D88">
      <w:pPr>
        <w:autoSpaceDE w:val="0"/>
        <w:autoSpaceDN w:val="0"/>
        <w:adjustRightInd w:val="0"/>
        <w:spacing w:after="0" w:line="240" w:lineRule="auto"/>
        <w:ind w:left="227" w:hanging="227"/>
        <w:rPr>
          <w:sz w:val="20"/>
          <w:lang w:eastAsia="pt-BR"/>
        </w:rPr>
      </w:pPr>
      <w:r w:rsidRPr="00687D88">
        <w:rPr>
          <w:sz w:val="20"/>
          <w:lang w:eastAsia="pt-BR"/>
        </w:rPr>
        <w:t>b) Laqueadura tubária</w:t>
      </w:r>
      <w:r w:rsidR="00687D88" w:rsidRPr="00687D88">
        <w:rPr>
          <w:sz w:val="20"/>
          <w:lang w:eastAsia="pt-BR"/>
        </w:rPr>
        <w:t>, que consiste no seccionamento das tubas uterinas, impedindo que os óvulos atinjam o útero e não haja fecundação através do encontro com o espermatozoide.</w:t>
      </w:r>
    </w:p>
    <w:p w:rsidR="00687D88" w:rsidRDefault="00687D88" w:rsidP="00687D88">
      <w:pPr>
        <w:autoSpaceDE w:val="0"/>
        <w:autoSpaceDN w:val="0"/>
        <w:adjustRightInd w:val="0"/>
        <w:spacing w:after="0" w:line="240" w:lineRule="auto"/>
        <w:ind w:left="227" w:hanging="227"/>
        <w:rPr>
          <w:sz w:val="20"/>
          <w:lang w:eastAsia="pt-BR"/>
        </w:rPr>
      </w:pPr>
    </w:p>
    <w:p w:rsidR="00000000" w:rsidRDefault="001041BD" w:rsidP="00687D88">
      <w:pPr>
        <w:autoSpaceDE w:val="0"/>
        <w:autoSpaceDN w:val="0"/>
        <w:adjustRightInd w:val="0"/>
        <w:spacing w:after="0" w:line="240" w:lineRule="auto"/>
        <w:ind w:left="227" w:hanging="227"/>
        <w:rPr>
          <w:rFonts w:cs="Times New Roman"/>
          <w:lang w:eastAsia="pt-BR"/>
        </w:rPr>
      </w:pPr>
      <w:r>
        <w:rPr>
          <w:sz w:val="20"/>
          <w:lang w:eastAsia="pt-BR"/>
        </w:rPr>
        <w:t xml:space="preserve">c) </w:t>
      </w:r>
      <w:r w:rsidRPr="001041BD">
        <w:rPr>
          <w:sz w:val="20"/>
          <w:lang w:eastAsia="pt-BR"/>
        </w:rPr>
        <w:t>Tricom</w:t>
      </w:r>
      <w:r w:rsidRPr="00687D88">
        <w:rPr>
          <w:sz w:val="20"/>
          <w:lang w:eastAsia="pt-BR"/>
        </w:rPr>
        <w:t>oníase</w:t>
      </w:r>
      <w:r w:rsidR="00687D88" w:rsidRPr="00687D88">
        <w:rPr>
          <w:sz w:val="20"/>
          <w:lang w:eastAsia="pt-BR"/>
        </w:rPr>
        <w:t xml:space="preserve">, causada pelo protozoário </w:t>
      </w:r>
      <w:r w:rsidR="00687D88" w:rsidRPr="00687D88">
        <w:rPr>
          <w:i/>
          <w:iCs/>
          <w:sz w:val="20"/>
          <w:lang w:eastAsia="pt-BR"/>
        </w:rPr>
        <w:t>Trichomonas vaginalis</w:t>
      </w:r>
      <w:r w:rsidR="00687D88" w:rsidRPr="00687D88">
        <w:rPr>
          <w:sz w:val="20"/>
          <w:lang w:eastAsia="pt-BR"/>
        </w:rPr>
        <w:t>, ocorre principalmente em mulheres e pode ser prevenida com o uso de camisinha.</w:t>
      </w:r>
      <w:r w:rsidRPr="001041BD">
        <w:rPr>
          <w:sz w:val="20"/>
          <w:lang w:eastAsia="pt-BR"/>
        </w:rPr>
        <w:t xml:space="preserve"> </w:t>
      </w:r>
      <w:r w:rsidR="00592A75" w:rsidRPr="00687D88">
        <w:rPr>
          <w:sz w:val="20"/>
          <w:lang w:eastAsia="pt-BR"/>
        </w:rPr>
        <w:t xml:space="preserve"> </w:t>
      </w:r>
    </w:p>
    <w:p w:rsidR="00000000" w:rsidRDefault="00FF036A" w:rsidP="00687D88">
      <w:pPr>
        <w:autoSpaceDE w:val="0"/>
        <w:autoSpaceDN w:val="0"/>
        <w:adjustRightInd w:val="0"/>
        <w:spacing w:after="0" w:line="240" w:lineRule="auto"/>
        <w:ind w:left="227" w:hanging="227"/>
        <w:rPr>
          <w:rFonts w:cs="Times New Roman"/>
          <w:lang w:eastAsia="pt-BR"/>
        </w:rPr>
      </w:pPr>
    </w:p>
    <w:p w:rsidR="00000000" w:rsidRDefault="00FF036A" w:rsidP="00687D88">
      <w:pPr>
        <w:autoSpaceDE w:val="0"/>
        <w:autoSpaceDN w:val="0"/>
        <w:adjustRightInd w:val="0"/>
        <w:spacing w:after="0" w:line="240" w:lineRule="auto"/>
        <w:ind w:left="227" w:hanging="227"/>
        <w:rPr>
          <w:rFonts w:cs="Times New Roman"/>
          <w:lang w:eastAsia="pt-BR"/>
        </w:rPr>
      </w:pPr>
    </w:p>
    <w:p w:rsidR="00000000" w:rsidRDefault="00FF036A" w:rsidP="00687D88">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41BA6" w:rsidRPr="00EC1C7B" w:rsidRDefault="000D1869" w:rsidP="00641BA6">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3)  </w:t>
      </w:r>
      <w:r w:rsidR="00641BA6" w:rsidRPr="00EC1C7B">
        <w:rPr>
          <w:sz w:val="20"/>
          <w:szCs w:val="20"/>
          <w:lang w:eastAsia="pt-BR"/>
        </w:rPr>
        <w:t>O atendimento ambulatorial para transgêneros no Ministério da Saúde, regulamentado pela Portaria nº 2803, de 19 de novembro de 2013, teve um aumento de 32% entre 2015 e 2016. Em 2016 foram feitas 4.467 consultas, em comparação a 3.388 em 2015. A terapia hormonal no processo transexualizador cresceu 187% no período. Em 2015, foram 52 procedimentos. Em 2016, 149. A expansão, de acordo com o Ministério da Saúde, é resultado do maior número de centros habilitados para fazer esse atendimento.</w:t>
      </w:r>
    </w:p>
    <w:p w:rsidR="00641BA6" w:rsidRPr="00EC1C7B" w:rsidRDefault="00641BA6" w:rsidP="00641BA6">
      <w:pPr>
        <w:widowControl w:val="0"/>
        <w:autoSpaceDE w:val="0"/>
        <w:autoSpaceDN w:val="0"/>
        <w:adjustRightInd w:val="0"/>
        <w:spacing w:after="0" w:line="240" w:lineRule="auto"/>
        <w:rPr>
          <w:sz w:val="20"/>
          <w:szCs w:val="20"/>
          <w:lang w:eastAsia="pt-BR"/>
        </w:rPr>
      </w:pPr>
    </w:p>
    <w:p w:rsidR="00641BA6" w:rsidRPr="00EC1C7B" w:rsidRDefault="00641BA6" w:rsidP="00641BA6">
      <w:pPr>
        <w:widowControl w:val="0"/>
        <w:autoSpaceDE w:val="0"/>
        <w:autoSpaceDN w:val="0"/>
        <w:adjustRightInd w:val="0"/>
        <w:spacing w:after="0" w:line="240" w:lineRule="auto"/>
        <w:jc w:val="right"/>
        <w:rPr>
          <w:sz w:val="20"/>
          <w:szCs w:val="20"/>
          <w:lang w:eastAsia="pt-BR"/>
        </w:rPr>
      </w:pPr>
      <w:r w:rsidRPr="00EC1C7B">
        <w:rPr>
          <w:sz w:val="20"/>
          <w:szCs w:val="20"/>
          <w:lang w:eastAsia="pt-BR"/>
        </w:rPr>
        <w:t xml:space="preserve">(Texto adaptado. </w:t>
      </w:r>
      <w:r w:rsidRPr="00EC1C7B">
        <w:rPr>
          <w:i/>
          <w:iCs/>
          <w:sz w:val="20"/>
          <w:szCs w:val="20"/>
          <w:lang w:eastAsia="pt-BR"/>
        </w:rPr>
        <w:t>O Estado de São Paulo</w:t>
      </w:r>
      <w:r w:rsidRPr="00EC1C7B">
        <w:rPr>
          <w:sz w:val="20"/>
          <w:szCs w:val="20"/>
          <w:lang w:eastAsia="pt-BR"/>
        </w:rPr>
        <w:t>. Terapia hormonal para mudança de sexo quase triplica no país, 25 jan. 2017.)</w:t>
      </w:r>
    </w:p>
    <w:p w:rsidR="00641BA6" w:rsidRPr="00EC1C7B" w:rsidRDefault="00641BA6" w:rsidP="00641BA6">
      <w:pPr>
        <w:widowControl w:val="0"/>
        <w:autoSpaceDE w:val="0"/>
        <w:autoSpaceDN w:val="0"/>
        <w:adjustRightInd w:val="0"/>
        <w:spacing w:after="0" w:line="240" w:lineRule="auto"/>
        <w:rPr>
          <w:sz w:val="20"/>
          <w:szCs w:val="20"/>
          <w:lang w:eastAsia="pt-BR"/>
        </w:rPr>
      </w:pPr>
    </w:p>
    <w:p w:rsidR="00641BA6" w:rsidRPr="00EC1C7B" w:rsidRDefault="00641BA6" w:rsidP="00641BA6">
      <w:pPr>
        <w:widowControl w:val="0"/>
        <w:autoSpaceDE w:val="0"/>
        <w:autoSpaceDN w:val="0"/>
        <w:adjustRightInd w:val="0"/>
        <w:spacing w:after="0" w:line="240" w:lineRule="auto"/>
        <w:rPr>
          <w:sz w:val="20"/>
          <w:szCs w:val="20"/>
          <w:lang w:eastAsia="pt-BR"/>
        </w:rPr>
      </w:pPr>
    </w:p>
    <w:p w:rsidR="00000000" w:rsidRDefault="00641BA6" w:rsidP="00641BA6">
      <w:pPr>
        <w:widowControl w:val="0"/>
        <w:autoSpaceDE w:val="0"/>
        <w:autoSpaceDN w:val="0"/>
        <w:adjustRightInd w:val="0"/>
        <w:spacing w:after="0" w:line="240" w:lineRule="auto"/>
        <w:rPr>
          <w:rFonts w:cs="Times New Roman"/>
          <w:lang w:eastAsia="pt-BR"/>
        </w:rPr>
      </w:pPr>
      <w:r w:rsidRPr="00EC1C7B">
        <w:rPr>
          <w:sz w:val="20"/>
          <w:szCs w:val="20"/>
          <w:lang w:eastAsia="pt-BR"/>
        </w:rPr>
        <w:t xml:space="preserve">Caso uma pessoa do sexo masculino se reconheça como do gênero feminino e deseje fazer terapia hormonal assistida para o processo transexualizador, qual é o principal hormônio que deverá ser utilizado para o desenvolvimento das características sexuais secundárias femininas? Marque a alternativa </w:t>
      </w:r>
      <w:r w:rsidRPr="00EC1C7B">
        <w:rPr>
          <w:b/>
          <w:bCs/>
          <w:sz w:val="20"/>
          <w:szCs w:val="20"/>
          <w:lang w:eastAsia="pt-BR"/>
        </w:rPr>
        <w:t>CORRETA</w:t>
      </w:r>
      <w:r w:rsidRPr="00EC1C7B">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a</w:t>
      </w:r>
      <w:r w:rsidR="00187ED7" w:rsidRPr="006F1737">
        <w:rPr>
          <w:sz w:val="20"/>
          <w:szCs w:val="20"/>
          <w:lang w:eastAsia="zh-CN"/>
        </w:rPr>
        <w:t>)</w:t>
      </w:r>
      <w:r w:rsidR="00D26690" w:rsidRPr="006F1737">
        <w:rPr>
          <w:sz w:val="20"/>
          <w:szCs w:val="20"/>
          <w:lang w:eastAsia="zh-CN"/>
        </w:rPr>
        <w:t xml:space="preserve"> </w:t>
      </w:r>
      <w:r w:rsidR="000D043E" w:rsidRPr="00475D65">
        <w:rPr>
          <w:sz w:val="20"/>
          <w:szCs w:val="20"/>
          <w:lang w:eastAsia="pt-BR"/>
        </w:rPr>
        <w:t>Testosterona.</w:t>
      </w:r>
      <w:r w:rsidR="000D043E" w:rsidRPr="00475D65">
        <w:rPr>
          <w:sz w:val="20"/>
          <w:lang w:eastAsia="pt-BR"/>
        </w:rPr>
        <w:t xml:space="preserve"> </w:t>
      </w:r>
      <w:r w:rsidR="00474B44" w:rsidRPr="00475D6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57536" w:rsidRPr="00AD7622">
        <w:rPr>
          <w:sz w:val="20"/>
          <w:szCs w:val="20"/>
          <w:lang w:eastAsia="pt-BR"/>
        </w:rPr>
        <w:t>Estrógeno.</w:t>
      </w:r>
      <w:r w:rsidR="00757536" w:rsidRPr="00AD7622">
        <w:rPr>
          <w:sz w:val="20"/>
          <w:lang w:eastAsia="pt-BR"/>
        </w:rPr>
        <w:t xml:space="preserve"> </w:t>
      </w:r>
      <w:r w:rsidR="00474B44" w:rsidRPr="00AD762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B4DBB" w:rsidRPr="004B3B21">
        <w:rPr>
          <w:sz w:val="20"/>
          <w:szCs w:val="20"/>
          <w:lang w:eastAsia="pt-BR"/>
        </w:rPr>
        <w:t>Ocitocina.</w:t>
      </w:r>
      <w:r w:rsidR="003B4DBB" w:rsidRPr="004B3B21">
        <w:rPr>
          <w:sz w:val="20"/>
          <w:lang w:eastAsia="pt-BR"/>
        </w:rPr>
        <w:t xml:space="preserve"> </w:t>
      </w:r>
      <w:r w:rsidR="00474B44" w:rsidRPr="004B3B2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85931" w:rsidRPr="00AB3ABB">
        <w:rPr>
          <w:sz w:val="20"/>
          <w:szCs w:val="20"/>
          <w:lang w:eastAsia="pt-BR"/>
        </w:rPr>
        <w:t>Somatotropina.</w:t>
      </w:r>
      <w:r w:rsidR="00685931" w:rsidRPr="00AB3ABB">
        <w:rPr>
          <w:sz w:val="20"/>
          <w:lang w:eastAsia="pt-BR"/>
        </w:rPr>
        <w:t xml:space="preserve"> </w:t>
      </w:r>
      <w:r w:rsidR="00474B44" w:rsidRPr="00AB3ABB">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E5613" w:rsidRPr="00B52D85">
        <w:rPr>
          <w:sz w:val="20"/>
          <w:szCs w:val="20"/>
          <w:lang w:eastAsia="pt-BR"/>
        </w:rPr>
        <w:t>TSH.</w:t>
      </w:r>
      <w:r w:rsidR="00BE5613" w:rsidRPr="00B52D85">
        <w:rPr>
          <w:sz w:val="20"/>
          <w:lang w:eastAsia="pt-BR"/>
        </w:rPr>
        <w:t xml:space="preserve"> </w:t>
      </w:r>
      <w:r w:rsidR="00474B44" w:rsidRPr="00B52D8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FF036A" w:rsidP="00335AEC">
      <w:pPr>
        <w:spacing w:after="0" w:line="240" w:lineRule="auto"/>
        <w:ind w:left="227" w:hanging="227"/>
        <w:rPr>
          <w:rFonts w:cs="Times New Roman"/>
          <w:sz w:val="24"/>
          <w:szCs w:val="24"/>
          <w:lang w:val="en-US" w:eastAsia="zh-CN"/>
        </w:rPr>
      </w:pPr>
    </w:p>
    <w:p w:rsidR="00000000" w:rsidRDefault="00FF036A" w:rsidP="00335AEC">
      <w:pPr>
        <w:spacing w:after="0" w:line="240" w:lineRule="auto"/>
        <w:ind w:left="227" w:hanging="227"/>
        <w:rPr>
          <w:rFonts w:cs="Times New Roman"/>
          <w:sz w:val="24"/>
          <w:szCs w:val="24"/>
          <w:lang w:val="en-US" w:eastAsia="zh-CN"/>
        </w:rPr>
      </w:pPr>
    </w:p>
    <w:p w:rsidR="00000000" w:rsidRDefault="00FF036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FF036A" w:rsidP="00335AEC">
      <w:pPr>
        <w:spacing w:after="0" w:line="240" w:lineRule="auto"/>
        <w:ind w:left="227" w:hanging="227"/>
        <w:rPr>
          <w:rFonts w:cs="Times New Roman"/>
          <w:b/>
          <w:sz w:val="24"/>
          <w:szCs w:val="24"/>
          <w:lang w:val="en-US" w:eastAsia="zh-CN"/>
        </w:rPr>
      </w:pPr>
    </w:p>
    <w:p w:rsidR="00474B44" w:rsidRPr="00936C9F" w:rsidRDefault="00203E40" w:rsidP="00203E40">
      <w:pPr>
        <w:widowControl w:val="0"/>
        <w:autoSpaceDE w:val="0"/>
        <w:autoSpaceDN w:val="0"/>
        <w:adjustRightInd w:val="0"/>
        <w:spacing w:after="0" w:line="240" w:lineRule="auto"/>
        <w:rPr>
          <w:sz w:val="20"/>
          <w:szCs w:val="20"/>
          <w:lang w:eastAsia="pt-BR"/>
        </w:rPr>
      </w:pPr>
      <w:r w:rsidRPr="00936C9F">
        <w:rPr>
          <w:sz w:val="20"/>
          <w:szCs w:val="20"/>
          <w:lang w:eastAsia="pt-BR"/>
        </w:rPr>
        <w:t>[B]</w:t>
      </w:r>
    </w:p>
    <w:p w:rsidR="00B63AC5" w:rsidRPr="00936C9F" w:rsidRDefault="00B63AC5" w:rsidP="00203E40">
      <w:pPr>
        <w:widowControl w:val="0"/>
        <w:autoSpaceDE w:val="0"/>
        <w:autoSpaceDN w:val="0"/>
        <w:adjustRightInd w:val="0"/>
        <w:spacing w:after="0" w:line="240" w:lineRule="auto"/>
        <w:rPr>
          <w:sz w:val="20"/>
          <w:szCs w:val="20"/>
          <w:lang w:eastAsia="pt-BR"/>
        </w:rPr>
      </w:pPr>
    </w:p>
    <w:p w:rsidR="00000000" w:rsidRDefault="00B63AC5" w:rsidP="00203E40">
      <w:pPr>
        <w:widowControl w:val="0"/>
        <w:autoSpaceDE w:val="0"/>
        <w:autoSpaceDN w:val="0"/>
        <w:adjustRightInd w:val="0"/>
        <w:spacing w:after="0" w:line="240" w:lineRule="auto"/>
        <w:rPr>
          <w:rFonts w:cs="Times New Roman"/>
          <w:lang w:eastAsia="pt-BR"/>
        </w:rPr>
      </w:pPr>
      <w:r w:rsidRPr="00936C9F">
        <w:rPr>
          <w:sz w:val="20"/>
          <w:szCs w:val="18"/>
          <w:lang w:eastAsia="pt-BR"/>
        </w:rPr>
        <w:t>O estrógeno é o hormônio que determina o aparecimento das características sexuais secundárias do sexo feminino, como o desenvolvimento de mamas, o alargamento dos quadris e o acúmulo de gordura em determinados locais de corpo; também induz o amadurecimento dos órgãos genitais e promove o impulso sexual.</w:t>
      </w:r>
      <w:r w:rsidRPr="00936C9F">
        <w:rPr>
          <w:sz w:val="20"/>
          <w:szCs w:val="20"/>
          <w:lang w:eastAsia="pt-BR"/>
        </w:rPr>
        <w:t xml:space="preserve"> </w:t>
      </w:r>
    </w:p>
    <w:p w:rsidR="00000000" w:rsidRDefault="00FF036A" w:rsidP="00203E40">
      <w:pPr>
        <w:widowControl w:val="0"/>
        <w:autoSpaceDE w:val="0"/>
        <w:autoSpaceDN w:val="0"/>
        <w:adjustRightInd w:val="0"/>
        <w:spacing w:after="0" w:line="240" w:lineRule="auto"/>
        <w:rPr>
          <w:rFonts w:cs="Times New Roman"/>
          <w:lang w:eastAsia="pt-BR"/>
        </w:rPr>
      </w:pPr>
    </w:p>
    <w:p w:rsidR="00000000" w:rsidRDefault="00FF036A" w:rsidP="00203E40">
      <w:pPr>
        <w:widowControl w:val="0"/>
        <w:autoSpaceDE w:val="0"/>
        <w:autoSpaceDN w:val="0"/>
        <w:adjustRightInd w:val="0"/>
        <w:spacing w:after="0" w:line="240" w:lineRule="auto"/>
        <w:rPr>
          <w:rFonts w:cs="Times New Roman"/>
          <w:lang w:eastAsia="pt-BR"/>
        </w:rPr>
      </w:pPr>
    </w:p>
    <w:p w:rsidR="00000000" w:rsidRDefault="00FF036A" w:rsidP="00203E40">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33C0B" w:rsidRPr="00194F43" w:rsidRDefault="000D1869" w:rsidP="00833C0B">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3)  </w:t>
      </w:r>
      <w:r w:rsidR="00833C0B" w:rsidRPr="00194F43">
        <w:rPr>
          <w:sz w:val="20"/>
          <w:szCs w:val="20"/>
          <w:lang w:eastAsia="pt-BR"/>
        </w:rPr>
        <w:t xml:space="preserve">“A sexualidade e a reprodução humana são temas apaixonantes e geram questões polêmicas, como produção de bebês de proveta, clonagem de seres humanos, liberalização do aborto e uso de métodos contraceptivos [...]. O conhecimento sobre como é e como funciona o nosso sistema reprodutor é questão de cidadania, pois garante a cada um de nós o controle consciente da reprodução.” </w:t>
      </w:r>
    </w:p>
    <w:p w:rsidR="00833C0B" w:rsidRPr="00194F43" w:rsidRDefault="00833C0B" w:rsidP="00833C0B">
      <w:pPr>
        <w:widowControl w:val="0"/>
        <w:autoSpaceDE w:val="0"/>
        <w:autoSpaceDN w:val="0"/>
        <w:adjustRightInd w:val="0"/>
        <w:spacing w:after="0" w:line="240" w:lineRule="auto"/>
        <w:rPr>
          <w:sz w:val="20"/>
          <w:szCs w:val="20"/>
          <w:lang w:eastAsia="pt-BR"/>
        </w:rPr>
      </w:pPr>
    </w:p>
    <w:p w:rsidR="00833C0B" w:rsidRPr="00194F43" w:rsidRDefault="00833C0B" w:rsidP="00833C0B">
      <w:pPr>
        <w:widowControl w:val="0"/>
        <w:autoSpaceDE w:val="0"/>
        <w:autoSpaceDN w:val="0"/>
        <w:adjustRightInd w:val="0"/>
        <w:spacing w:after="0" w:line="240" w:lineRule="auto"/>
        <w:jc w:val="right"/>
        <w:rPr>
          <w:sz w:val="20"/>
          <w:szCs w:val="20"/>
          <w:lang w:eastAsia="pt-BR"/>
        </w:rPr>
      </w:pPr>
      <w:r w:rsidRPr="00194F43">
        <w:rPr>
          <w:i/>
          <w:iCs/>
          <w:sz w:val="20"/>
          <w:szCs w:val="20"/>
          <w:lang w:eastAsia="pt-BR"/>
        </w:rPr>
        <w:t>Amabis e Martho (2001)</w:t>
      </w:r>
    </w:p>
    <w:p w:rsidR="00833C0B" w:rsidRPr="00194F43" w:rsidRDefault="00833C0B" w:rsidP="00833C0B">
      <w:pPr>
        <w:widowControl w:val="0"/>
        <w:autoSpaceDE w:val="0"/>
        <w:autoSpaceDN w:val="0"/>
        <w:adjustRightInd w:val="0"/>
        <w:spacing w:after="0" w:line="240" w:lineRule="auto"/>
        <w:rPr>
          <w:sz w:val="20"/>
          <w:szCs w:val="20"/>
          <w:lang w:eastAsia="pt-BR"/>
        </w:rPr>
      </w:pPr>
    </w:p>
    <w:p w:rsidR="00833C0B" w:rsidRPr="00194F43" w:rsidRDefault="00833C0B" w:rsidP="00833C0B">
      <w:pPr>
        <w:widowControl w:val="0"/>
        <w:autoSpaceDE w:val="0"/>
        <w:autoSpaceDN w:val="0"/>
        <w:adjustRightInd w:val="0"/>
        <w:spacing w:after="0" w:line="240" w:lineRule="auto"/>
        <w:rPr>
          <w:sz w:val="20"/>
          <w:szCs w:val="20"/>
          <w:lang w:eastAsia="pt-BR"/>
        </w:rPr>
      </w:pPr>
    </w:p>
    <w:p w:rsidR="00833C0B" w:rsidRPr="00194F43" w:rsidRDefault="00833C0B" w:rsidP="00833C0B">
      <w:pPr>
        <w:widowControl w:val="0"/>
        <w:autoSpaceDE w:val="0"/>
        <w:autoSpaceDN w:val="0"/>
        <w:adjustRightInd w:val="0"/>
        <w:spacing w:after="0" w:line="240" w:lineRule="auto"/>
        <w:rPr>
          <w:sz w:val="20"/>
          <w:szCs w:val="20"/>
          <w:lang w:eastAsia="pt-BR"/>
        </w:rPr>
      </w:pPr>
      <w:r w:rsidRPr="00194F43">
        <w:rPr>
          <w:sz w:val="20"/>
          <w:szCs w:val="20"/>
          <w:lang w:eastAsia="pt-BR"/>
        </w:rPr>
        <w:t>Considere as afirmativas abaixo sobre métodos contraceptivos e de reprodução.</w:t>
      </w:r>
    </w:p>
    <w:p w:rsidR="00833C0B" w:rsidRPr="00194F43" w:rsidRDefault="00833C0B" w:rsidP="00833C0B">
      <w:pPr>
        <w:widowControl w:val="0"/>
        <w:autoSpaceDE w:val="0"/>
        <w:autoSpaceDN w:val="0"/>
        <w:adjustRightInd w:val="0"/>
        <w:spacing w:after="0" w:line="240" w:lineRule="auto"/>
        <w:rPr>
          <w:sz w:val="20"/>
          <w:szCs w:val="20"/>
          <w:lang w:eastAsia="pt-BR"/>
        </w:rPr>
      </w:pPr>
    </w:p>
    <w:p w:rsidR="00833C0B" w:rsidRPr="00194F43" w:rsidRDefault="00833C0B" w:rsidP="00833C0B">
      <w:pPr>
        <w:widowControl w:val="0"/>
        <w:autoSpaceDE w:val="0"/>
        <w:autoSpaceDN w:val="0"/>
        <w:adjustRightInd w:val="0"/>
        <w:spacing w:after="0" w:line="240" w:lineRule="auto"/>
        <w:ind w:left="170" w:hanging="170"/>
        <w:rPr>
          <w:sz w:val="20"/>
          <w:szCs w:val="20"/>
          <w:lang w:eastAsia="pt-BR"/>
        </w:rPr>
      </w:pPr>
      <w:r w:rsidRPr="00194F43">
        <w:rPr>
          <w:sz w:val="20"/>
          <w:szCs w:val="20"/>
          <w:lang w:eastAsia="pt-BR"/>
        </w:rPr>
        <w:t>I. A utilização do diafragma e do dispositivo intrauterino (DIU) impedem o encontro entre o espermatozoide e o óvulo, isto é, impedem a fecundação.</w:t>
      </w:r>
    </w:p>
    <w:p w:rsidR="00833C0B" w:rsidRPr="00194F43" w:rsidRDefault="00833C0B" w:rsidP="00833C0B">
      <w:pPr>
        <w:widowControl w:val="0"/>
        <w:autoSpaceDE w:val="0"/>
        <w:autoSpaceDN w:val="0"/>
        <w:adjustRightInd w:val="0"/>
        <w:spacing w:after="0" w:line="240" w:lineRule="auto"/>
        <w:ind w:left="227" w:hanging="227"/>
        <w:rPr>
          <w:sz w:val="20"/>
          <w:szCs w:val="20"/>
          <w:lang w:eastAsia="pt-BR"/>
        </w:rPr>
      </w:pPr>
      <w:r w:rsidRPr="00194F43">
        <w:rPr>
          <w:sz w:val="20"/>
          <w:szCs w:val="20"/>
          <w:lang w:eastAsia="pt-BR"/>
        </w:rPr>
        <w:t>II. A progesterona e o estrógeno presentes na pílula anticoncepcional regulam a produção de FSH e LH pela hipófise impedindo a ovulação.</w:t>
      </w:r>
    </w:p>
    <w:p w:rsidR="00833C0B" w:rsidRPr="00194F43" w:rsidRDefault="00833C0B" w:rsidP="00833C0B">
      <w:pPr>
        <w:widowControl w:val="0"/>
        <w:autoSpaceDE w:val="0"/>
        <w:autoSpaceDN w:val="0"/>
        <w:adjustRightInd w:val="0"/>
        <w:spacing w:after="0" w:line="240" w:lineRule="auto"/>
        <w:ind w:left="284" w:hanging="284"/>
        <w:rPr>
          <w:sz w:val="20"/>
          <w:szCs w:val="20"/>
          <w:lang w:eastAsia="pt-BR"/>
        </w:rPr>
      </w:pPr>
      <w:r w:rsidRPr="00194F43">
        <w:rPr>
          <w:sz w:val="20"/>
          <w:szCs w:val="20"/>
          <w:lang w:eastAsia="pt-BR"/>
        </w:rPr>
        <w:t>III. As camisinhas, masculina ou feminina, além de eficientes na prevenção de Doenças Sexualmente Transmissíveis (DSTs) impedem a fecundação, pois inibem, respectivamente, a espermatogênese e a ovogênese.</w:t>
      </w:r>
    </w:p>
    <w:p w:rsidR="00833C0B" w:rsidRPr="00194F43" w:rsidRDefault="00833C0B" w:rsidP="00833C0B">
      <w:pPr>
        <w:widowControl w:val="0"/>
        <w:autoSpaceDE w:val="0"/>
        <w:autoSpaceDN w:val="0"/>
        <w:adjustRightInd w:val="0"/>
        <w:spacing w:after="0" w:line="240" w:lineRule="auto"/>
        <w:ind w:left="284" w:hanging="284"/>
        <w:rPr>
          <w:sz w:val="20"/>
          <w:szCs w:val="20"/>
          <w:lang w:eastAsia="pt-BR"/>
        </w:rPr>
      </w:pPr>
      <w:r w:rsidRPr="00194F43">
        <w:rPr>
          <w:sz w:val="20"/>
          <w:szCs w:val="20"/>
          <w:lang w:eastAsia="pt-BR"/>
        </w:rPr>
        <w:t>IV. A vasectomia e a laqueadura tubária são métodos de esterilização que atuam diretamente sobre a nidação, isto é, o processo de implantação do embrião no útero.</w:t>
      </w:r>
    </w:p>
    <w:p w:rsidR="00833C0B" w:rsidRPr="00194F43" w:rsidRDefault="00833C0B" w:rsidP="00833C0B">
      <w:pPr>
        <w:widowControl w:val="0"/>
        <w:autoSpaceDE w:val="0"/>
        <w:autoSpaceDN w:val="0"/>
        <w:adjustRightInd w:val="0"/>
        <w:spacing w:after="0" w:line="240" w:lineRule="auto"/>
        <w:ind w:left="227" w:hanging="227"/>
        <w:rPr>
          <w:sz w:val="20"/>
          <w:szCs w:val="20"/>
          <w:lang w:eastAsia="pt-BR"/>
        </w:rPr>
      </w:pPr>
      <w:r w:rsidRPr="00194F43">
        <w:rPr>
          <w:sz w:val="20"/>
          <w:szCs w:val="20"/>
          <w:lang w:eastAsia="pt-BR"/>
        </w:rPr>
        <w:t>V. Os hormônios da “pílula do dia seguinte”, método contraceptivo de emergência, impedem a ovulação ou, se a pílula é usada após a fecundação, impedem que o embrião se implante na parede uterina.</w:t>
      </w:r>
    </w:p>
    <w:p w:rsidR="00833C0B" w:rsidRPr="00194F43" w:rsidRDefault="00833C0B" w:rsidP="00833C0B">
      <w:pPr>
        <w:widowControl w:val="0"/>
        <w:autoSpaceDE w:val="0"/>
        <w:autoSpaceDN w:val="0"/>
        <w:adjustRightInd w:val="0"/>
        <w:spacing w:after="0" w:line="240" w:lineRule="auto"/>
        <w:rPr>
          <w:sz w:val="20"/>
          <w:szCs w:val="20"/>
          <w:lang w:eastAsia="pt-BR"/>
        </w:rPr>
      </w:pPr>
    </w:p>
    <w:p w:rsidR="00000000" w:rsidRDefault="00833C0B" w:rsidP="00833C0B">
      <w:pPr>
        <w:widowControl w:val="0"/>
        <w:autoSpaceDE w:val="0"/>
        <w:autoSpaceDN w:val="0"/>
        <w:adjustRightInd w:val="0"/>
        <w:spacing w:after="0" w:line="240" w:lineRule="auto"/>
        <w:rPr>
          <w:rFonts w:cs="Times New Roman"/>
          <w:lang w:eastAsia="pt-BR"/>
        </w:rPr>
      </w:pPr>
      <w:r w:rsidRPr="00194F43">
        <w:rPr>
          <w:sz w:val="20"/>
          <w:szCs w:val="20"/>
          <w:lang w:eastAsia="pt-BR"/>
        </w:rPr>
        <w:t xml:space="preserve">São </w:t>
      </w:r>
      <w:r w:rsidRPr="00194F43">
        <w:rPr>
          <w:b/>
          <w:bCs/>
          <w:sz w:val="20"/>
          <w:szCs w:val="20"/>
          <w:lang w:eastAsia="pt-BR"/>
        </w:rPr>
        <w:t xml:space="preserve">CORRETAS </w:t>
      </w:r>
      <w:r w:rsidRPr="00194F43">
        <w:rPr>
          <w:sz w:val="20"/>
          <w:szCs w:val="20"/>
          <w:lang w:eastAsia="pt-BR"/>
        </w:rPr>
        <w:t xml:space="preserve">as afirmativas: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E19AA" w:rsidRPr="00946BAD">
        <w:rPr>
          <w:sz w:val="20"/>
          <w:szCs w:val="20"/>
          <w:lang w:eastAsia="pt-BR"/>
        </w:rPr>
        <w:t>I, II e IV</w:t>
      </w:r>
      <w:r w:rsidR="00474B44" w:rsidRPr="00946BA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47326" w:rsidRPr="006943BD">
        <w:rPr>
          <w:sz w:val="20"/>
          <w:szCs w:val="20"/>
          <w:lang w:eastAsia="pt-BR"/>
        </w:rPr>
        <w:t>II e III</w:t>
      </w:r>
      <w:r w:rsidR="00474B44" w:rsidRPr="006943B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227AC" w:rsidRPr="000A0740">
        <w:rPr>
          <w:sz w:val="20"/>
          <w:szCs w:val="20"/>
          <w:lang w:eastAsia="pt-BR"/>
        </w:rPr>
        <w:t>I, II, III e IV</w:t>
      </w:r>
      <w:r w:rsidR="00474B44" w:rsidRPr="000A074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647B8" w:rsidRPr="00F153C3">
        <w:rPr>
          <w:sz w:val="20"/>
          <w:szCs w:val="20"/>
          <w:lang w:eastAsia="pt-BR"/>
        </w:rPr>
        <w:t>III, IV e V</w:t>
      </w:r>
      <w:r w:rsidR="00474B44" w:rsidRPr="00F153C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978E5" w:rsidRPr="00290F6D">
        <w:rPr>
          <w:sz w:val="20"/>
          <w:szCs w:val="20"/>
          <w:lang w:eastAsia="pt-BR"/>
        </w:rPr>
        <w:t>II e V</w:t>
      </w:r>
      <w:r w:rsidR="00474B44" w:rsidRPr="00290F6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FF036A" w:rsidP="00335AEC">
      <w:pPr>
        <w:spacing w:after="0" w:line="240" w:lineRule="auto"/>
        <w:ind w:left="227" w:hanging="227"/>
        <w:rPr>
          <w:rFonts w:cs="Times New Roman"/>
          <w:sz w:val="24"/>
          <w:szCs w:val="24"/>
          <w:lang w:val="en-US" w:eastAsia="zh-CN"/>
        </w:rPr>
      </w:pPr>
    </w:p>
    <w:p w:rsidR="00000000" w:rsidRDefault="00FF036A" w:rsidP="00335AEC">
      <w:pPr>
        <w:spacing w:after="0" w:line="240" w:lineRule="auto"/>
        <w:ind w:left="227" w:hanging="227"/>
        <w:rPr>
          <w:rFonts w:cs="Times New Roman"/>
          <w:sz w:val="24"/>
          <w:szCs w:val="24"/>
          <w:lang w:val="en-US" w:eastAsia="zh-CN"/>
        </w:rPr>
      </w:pPr>
    </w:p>
    <w:p w:rsidR="00000000" w:rsidRDefault="00FF036A"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FF036A" w:rsidP="00335AEC">
      <w:pPr>
        <w:spacing w:after="0" w:line="240" w:lineRule="auto"/>
        <w:ind w:left="227" w:hanging="227"/>
        <w:rPr>
          <w:rFonts w:cs="Times New Roman"/>
          <w:b/>
          <w:sz w:val="24"/>
          <w:szCs w:val="24"/>
          <w:lang w:val="en-US" w:eastAsia="zh-CN"/>
        </w:rPr>
      </w:pPr>
    </w:p>
    <w:p w:rsidR="00474B44" w:rsidRPr="00B44CE2" w:rsidRDefault="00FF6248" w:rsidP="00AF09DB">
      <w:pPr>
        <w:autoSpaceDE w:val="0"/>
        <w:autoSpaceDN w:val="0"/>
        <w:adjustRightInd w:val="0"/>
        <w:spacing w:after="0" w:line="240" w:lineRule="auto"/>
        <w:rPr>
          <w:sz w:val="20"/>
          <w:szCs w:val="20"/>
          <w:lang w:eastAsia="pt-BR"/>
        </w:rPr>
      </w:pPr>
      <w:r w:rsidRPr="00B44CE2">
        <w:rPr>
          <w:sz w:val="20"/>
          <w:szCs w:val="20"/>
          <w:lang w:eastAsia="pt-BR"/>
        </w:rPr>
        <w:t>[E]</w:t>
      </w:r>
    </w:p>
    <w:p w:rsidR="00AF09DB" w:rsidRPr="00B44CE2" w:rsidRDefault="00AF09DB" w:rsidP="00AF09DB">
      <w:pPr>
        <w:autoSpaceDE w:val="0"/>
        <w:autoSpaceDN w:val="0"/>
        <w:adjustRightInd w:val="0"/>
        <w:spacing w:after="0" w:line="240" w:lineRule="auto"/>
        <w:rPr>
          <w:sz w:val="20"/>
          <w:szCs w:val="20"/>
          <w:lang w:eastAsia="pt-BR"/>
        </w:rPr>
      </w:pPr>
    </w:p>
    <w:p w:rsidR="00AF09DB" w:rsidRPr="00B44CE2" w:rsidRDefault="00AF09DB" w:rsidP="00AF09DB">
      <w:pPr>
        <w:spacing w:after="0" w:line="240" w:lineRule="auto"/>
        <w:ind w:left="227" w:hanging="227"/>
        <w:rPr>
          <w:sz w:val="20"/>
          <w:szCs w:val="18"/>
          <w:lang w:eastAsia="pt-BR"/>
        </w:rPr>
      </w:pPr>
      <w:r w:rsidRPr="00B44CE2">
        <w:rPr>
          <w:sz w:val="20"/>
          <w:szCs w:val="18"/>
          <w:lang w:eastAsia="pt-BR"/>
        </w:rPr>
        <w:t xml:space="preserve">[I] Incorreta. O diafragma é um dispositivo de borracha colocado no fundo da vagina para tampar o colo do útero e impedir a entrada dos espermatozoides, além de conter uma geleia com substâncias espermicidas que matam os espermatozoides; já o DIU é um dispositivo </w:t>
      </w:r>
      <w:r w:rsidRPr="00B44CE2">
        <w:rPr>
          <w:sz w:val="20"/>
          <w:szCs w:val="18"/>
          <w:lang w:eastAsia="pt-BR"/>
        </w:rPr>
        <w:lastRenderedPageBreak/>
        <w:t>implantado dentro do útero, de dois tipos: o de cobre, que tem ação espermicida; e o de hormônios, que libera progesterona, alterando a secreção uterina, que impede e dificulta a entrada dos espermatozoides.</w:t>
      </w:r>
    </w:p>
    <w:p w:rsidR="00AF09DB" w:rsidRPr="00B44CE2" w:rsidRDefault="00AF09DB" w:rsidP="00AF09DB">
      <w:pPr>
        <w:spacing w:after="0" w:line="240" w:lineRule="auto"/>
        <w:ind w:left="340" w:hanging="340"/>
        <w:rPr>
          <w:sz w:val="20"/>
          <w:szCs w:val="18"/>
          <w:lang w:eastAsia="pt-BR"/>
        </w:rPr>
      </w:pPr>
      <w:r w:rsidRPr="00B44CE2">
        <w:rPr>
          <w:sz w:val="20"/>
          <w:szCs w:val="18"/>
          <w:lang w:eastAsia="pt-BR"/>
        </w:rPr>
        <w:t>[III] Incorreta. As camisinhas previnem contras DSTs e impedem que os espermatozoides se encontrem com o óvulo; não têm qualquer relação com a espermatogênese e a ovogênese, ou seja, com a produção de espermatozoides e de óvulos.</w:t>
      </w:r>
    </w:p>
    <w:p w:rsidR="00000000" w:rsidRDefault="00AF09DB" w:rsidP="00AF09DB">
      <w:pPr>
        <w:autoSpaceDE w:val="0"/>
        <w:autoSpaceDN w:val="0"/>
        <w:adjustRightInd w:val="0"/>
        <w:spacing w:after="0" w:line="240" w:lineRule="auto"/>
        <w:ind w:left="340" w:hanging="340"/>
        <w:rPr>
          <w:rFonts w:cs="Times New Roman"/>
          <w:lang w:eastAsia="pt-BR"/>
        </w:rPr>
      </w:pPr>
      <w:r w:rsidRPr="00B44CE2">
        <w:rPr>
          <w:sz w:val="20"/>
          <w:szCs w:val="18"/>
          <w:lang w:eastAsia="pt-BR"/>
        </w:rPr>
        <w:t>[IV] Incorreta. A vasectomia e a laqueadura são métodos esterilizantes; a vasectomia é uma cirurgia que ocorre com um corte nos ductos deferentes, acima dos testículos, de modo que os espermatozoides não cheguem até a uretra; a laqueadura tubária consiste no seccionamento das tubas uterinas, impedindo que os óvulos atinjam o útero e ocorra o encontro dos gametas.</w:t>
      </w:r>
      <w:r w:rsidRPr="00B44CE2">
        <w:rPr>
          <w:sz w:val="20"/>
          <w:szCs w:val="20"/>
          <w:lang w:eastAsia="pt-BR"/>
        </w:rPr>
        <w:t xml:space="preserve"> </w:t>
      </w:r>
    </w:p>
    <w:p w:rsidR="00000000" w:rsidRDefault="00FF036A" w:rsidP="00AF09DB">
      <w:pPr>
        <w:autoSpaceDE w:val="0"/>
        <w:autoSpaceDN w:val="0"/>
        <w:adjustRightInd w:val="0"/>
        <w:spacing w:after="0" w:line="240" w:lineRule="auto"/>
        <w:ind w:left="340" w:hanging="340"/>
        <w:rPr>
          <w:rFonts w:cs="Times New Roman"/>
          <w:lang w:eastAsia="pt-BR"/>
        </w:rPr>
      </w:pPr>
    </w:p>
    <w:p w:rsidR="00000000" w:rsidRDefault="00FF036A" w:rsidP="00AF09DB">
      <w:pPr>
        <w:autoSpaceDE w:val="0"/>
        <w:autoSpaceDN w:val="0"/>
        <w:adjustRightInd w:val="0"/>
        <w:spacing w:after="0" w:line="240" w:lineRule="auto"/>
        <w:ind w:left="340" w:hanging="340"/>
        <w:rPr>
          <w:rFonts w:cs="Times New Roman"/>
          <w:lang w:eastAsia="pt-BR"/>
        </w:rPr>
      </w:pPr>
    </w:p>
    <w:p w:rsidR="00000000" w:rsidRDefault="00FF036A" w:rsidP="00AF09DB">
      <w:pPr>
        <w:autoSpaceDE w:val="0"/>
        <w:autoSpaceDN w:val="0"/>
        <w:adjustRightInd w:val="0"/>
        <w:spacing w:after="0" w:line="240" w:lineRule="auto"/>
        <w:ind w:left="340" w:hanging="340"/>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C41698"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3)  </w:t>
      </w:r>
      <w:r w:rsidR="006E3EFA" w:rsidRPr="00C41698">
        <w:rPr>
          <w:sz w:val="20"/>
          <w:szCs w:val="20"/>
          <w:lang w:eastAsia="pt-BR"/>
        </w:rPr>
        <w:t>Existem dois ciclos reprodutivos nas mulheres: o ciclo menstrual e o ciclo ovariano. É essencial que ambos funcionem de maneira sincronizada e coordenada para que ocorra a reprodução. Tal sincronismo fica a cargo do sistema endócrino que liga os dois ciclos através de hormônios.</w:t>
      </w:r>
    </w:p>
    <w:p w:rsidR="00E14207" w:rsidRPr="00C41698" w:rsidRDefault="00E14207">
      <w:pPr>
        <w:widowControl w:val="0"/>
        <w:autoSpaceDE w:val="0"/>
        <w:autoSpaceDN w:val="0"/>
        <w:adjustRightInd w:val="0"/>
        <w:spacing w:after="0" w:line="240" w:lineRule="auto"/>
        <w:rPr>
          <w:sz w:val="20"/>
          <w:szCs w:val="20"/>
          <w:lang w:eastAsia="pt-BR"/>
        </w:rPr>
      </w:pPr>
    </w:p>
    <w:p w:rsidR="00E14207" w:rsidRPr="00C41698" w:rsidRDefault="00E14207" w:rsidP="00E14207">
      <w:pPr>
        <w:widowControl w:val="0"/>
        <w:autoSpaceDE w:val="0"/>
        <w:autoSpaceDN w:val="0"/>
        <w:adjustRightInd w:val="0"/>
        <w:spacing w:after="0" w:line="240" w:lineRule="auto"/>
        <w:ind w:left="227" w:hanging="227"/>
        <w:rPr>
          <w:sz w:val="20"/>
          <w:szCs w:val="20"/>
          <w:lang w:eastAsia="pt-BR"/>
        </w:rPr>
      </w:pPr>
      <w:r w:rsidRPr="00C41698">
        <w:rPr>
          <w:sz w:val="20"/>
          <w:szCs w:val="20"/>
          <w:lang w:eastAsia="pt-BR"/>
        </w:rPr>
        <w:t>a) Cite os dois hormônios produzidos pela adeno-hipófise que atuam no ciclo ovariano e descreva suas respectivas funções nesse ciclo.</w:t>
      </w:r>
    </w:p>
    <w:p w:rsidR="00E14207" w:rsidRPr="00C41698" w:rsidRDefault="00E14207" w:rsidP="00E14207">
      <w:pPr>
        <w:widowControl w:val="0"/>
        <w:autoSpaceDE w:val="0"/>
        <w:autoSpaceDN w:val="0"/>
        <w:adjustRightInd w:val="0"/>
        <w:spacing w:after="0" w:line="240" w:lineRule="auto"/>
        <w:ind w:left="227" w:hanging="227"/>
        <w:rPr>
          <w:sz w:val="20"/>
          <w:szCs w:val="20"/>
          <w:lang w:eastAsia="pt-BR"/>
        </w:rPr>
      </w:pPr>
      <w:r w:rsidRPr="00C41698">
        <w:rPr>
          <w:sz w:val="20"/>
          <w:szCs w:val="20"/>
          <w:lang w:eastAsia="pt-BR"/>
        </w:rPr>
        <w:t>b) Onde são produzidos os hormônios estrógeno e progesterona? O que ocorre quando o nível desses hormônios diminui?</w:t>
      </w:r>
    </w:p>
    <w:p w:rsidR="00000000" w:rsidRDefault="00E14207" w:rsidP="00E14207">
      <w:pPr>
        <w:widowControl w:val="0"/>
        <w:autoSpaceDE w:val="0"/>
        <w:autoSpaceDN w:val="0"/>
        <w:adjustRightInd w:val="0"/>
        <w:spacing w:after="0" w:line="240" w:lineRule="auto"/>
        <w:ind w:left="227" w:hanging="227"/>
        <w:rPr>
          <w:lang w:eastAsia="pt-BR"/>
        </w:rPr>
      </w:pPr>
      <w:r w:rsidRPr="00C41698">
        <w:rPr>
          <w:sz w:val="20"/>
          <w:szCs w:val="20"/>
          <w:lang w:eastAsia="pt-BR"/>
        </w:rPr>
        <w:t xml:space="preserve">c) Quando os exames de gravidez detectam no sangue e/ou urina uma elevação do hormônio gonadotrófico coriônico humano </w:t>
      </w:r>
      <w:r w:rsidR="001F5F49" w:rsidRPr="00C41698">
        <w:rPr>
          <w:position w:val="-10"/>
          <w:sz w:val="20"/>
          <w:szCs w:val="20"/>
          <w:lang w:eastAsia="pt-BR"/>
        </w:rPr>
        <w:object w:dxaOrig="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pt" o:ole="">
            <v:imagedata r:id="rId6" o:title=""/>
          </v:shape>
          <o:OLEObject Type="Embed" ProgID="Equation.DSMT4" ShapeID="_x0000_i1025" DrawAspect="Content" ObjectID="_1678799504" r:id="rId7"/>
        </w:object>
      </w:r>
      <w:r w:rsidR="00BF298F" w:rsidRPr="00C41698">
        <w:rPr>
          <w:sz w:val="20"/>
          <w:szCs w:val="20"/>
          <w:lang w:eastAsia="pt-BR"/>
        </w:rPr>
        <w:t xml:space="preserve"> </w:t>
      </w:r>
      <w:r w:rsidRPr="00C41698">
        <w:rPr>
          <w:sz w:val="20"/>
          <w:szCs w:val="20"/>
          <w:lang w:eastAsia="pt-BR"/>
        </w:rPr>
        <w:t xml:space="preserve">sabe-se que a mulher está grávida. Qual a ação desse hormônio para manutenção da gravidez? </w:t>
      </w:r>
    </w:p>
    <w:p w:rsidR="00000000" w:rsidRDefault="00FF036A" w:rsidP="00E14207">
      <w:pPr>
        <w:widowControl w:val="0"/>
        <w:autoSpaceDE w:val="0"/>
        <w:autoSpaceDN w:val="0"/>
        <w:adjustRightInd w:val="0"/>
        <w:spacing w:after="0" w:line="240" w:lineRule="auto"/>
        <w:ind w:left="227" w:hanging="227"/>
        <w:rPr>
          <w:lang w:eastAsia="pt-BR"/>
        </w:rPr>
      </w:pPr>
    </w:p>
    <w:p w:rsidR="00000000" w:rsidRDefault="00FF036A" w:rsidP="00E14207">
      <w:pPr>
        <w:widowControl w:val="0"/>
        <w:autoSpaceDE w:val="0"/>
        <w:autoSpaceDN w:val="0"/>
        <w:adjustRightInd w:val="0"/>
        <w:spacing w:after="0" w:line="240" w:lineRule="auto"/>
        <w:ind w:left="227" w:hanging="227"/>
        <w:rPr>
          <w:lang w:eastAsia="pt-BR"/>
        </w:rPr>
      </w:pPr>
    </w:p>
    <w:p w:rsidR="00000000" w:rsidRDefault="00FF036A" w:rsidP="00E14207">
      <w:pPr>
        <w:widowControl w:val="0"/>
        <w:autoSpaceDE w:val="0"/>
        <w:autoSpaceDN w:val="0"/>
        <w:adjustRightInd w:val="0"/>
        <w:spacing w:after="0" w:line="240" w:lineRule="auto"/>
        <w:ind w:left="227" w:hanging="227"/>
        <w:rPr>
          <w:b/>
          <w:lang w:eastAsia="pt-BR"/>
        </w:rPr>
      </w:pPr>
      <w:r>
        <w:rPr>
          <w:b/>
          <w:lang w:eastAsia="pt-BR"/>
        </w:rPr>
        <w:t>Resposta:</w:t>
      </w:r>
    </w:p>
    <w:p w:rsidR="00000000" w:rsidRDefault="00FF036A" w:rsidP="00E14207">
      <w:pPr>
        <w:widowControl w:val="0"/>
        <w:autoSpaceDE w:val="0"/>
        <w:autoSpaceDN w:val="0"/>
        <w:adjustRightInd w:val="0"/>
        <w:spacing w:after="0" w:line="240" w:lineRule="auto"/>
        <w:ind w:left="227" w:hanging="227"/>
        <w:rPr>
          <w:b/>
          <w:lang w:eastAsia="pt-BR"/>
        </w:rPr>
      </w:pPr>
    </w:p>
    <w:p w:rsidR="00592A75" w:rsidRPr="00413FDF" w:rsidRDefault="00075D48" w:rsidP="00075D48">
      <w:pPr>
        <w:widowControl w:val="0"/>
        <w:autoSpaceDE w:val="0"/>
        <w:autoSpaceDN w:val="0"/>
        <w:adjustRightInd w:val="0"/>
        <w:spacing w:after="0" w:line="240" w:lineRule="auto"/>
        <w:ind w:left="227" w:hanging="227"/>
        <w:rPr>
          <w:sz w:val="20"/>
          <w:szCs w:val="20"/>
          <w:lang w:eastAsia="pt-BR"/>
        </w:rPr>
      </w:pPr>
      <w:r w:rsidRPr="00413FDF">
        <w:rPr>
          <w:sz w:val="20"/>
          <w:szCs w:val="20"/>
          <w:lang w:eastAsia="pt-BR"/>
        </w:rPr>
        <w:t>a) Hormônio folículo-estimulante (FSH): estimula o amadurecimento do folículo primário do ovário durante a fase proliferativa do ciclo menstrual. Hormônio luteinizante (LH): estimula a ovulação e a formação do corpo lúteo no ovário.</w:t>
      </w:r>
    </w:p>
    <w:p w:rsidR="00474B44" w:rsidRPr="00413FDF" w:rsidRDefault="00075D48" w:rsidP="00075D48">
      <w:pPr>
        <w:widowControl w:val="0"/>
        <w:autoSpaceDE w:val="0"/>
        <w:autoSpaceDN w:val="0"/>
        <w:adjustRightInd w:val="0"/>
        <w:spacing w:after="0" w:line="240" w:lineRule="auto"/>
        <w:ind w:left="227" w:hanging="227"/>
        <w:rPr>
          <w:sz w:val="20"/>
          <w:szCs w:val="20"/>
          <w:lang w:eastAsia="pt-BR"/>
        </w:rPr>
      </w:pPr>
      <w:r w:rsidRPr="00413FDF">
        <w:rPr>
          <w:sz w:val="20"/>
          <w:szCs w:val="20"/>
          <w:lang w:eastAsia="pt-BR"/>
        </w:rPr>
        <w:t>b) Folículo ovariano em amadurecimento. A diminuição dos níveis desses hormônios indica o fim do ciclo ovariano e menstrual.</w:t>
      </w:r>
    </w:p>
    <w:p w:rsidR="00000000" w:rsidRDefault="00075D48" w:rsidP="00075D48">
      <w:pPr>
        <w:widowControl w:val="0"/>
        <w:autoSpaceDE w:val="0"/>
        <w:autoSpaceDN w:val="0"/>
        <w:adjustRightInd w:val="0"/>
        <w:spacing w:after="0" w:line="240" w:lineRule="auto"/>
        <w:ind w:left="227" w:hanging="227"/>
        <w:rPr>
          <w:lang w:eastAsia="pt-BR"/>
        </w:rPr>
      </w:pPr>
      <w:r w:rsidRPr="00413FDF">
        <w:rPr>
          <w:sz w:val="20"/>
          <w:szCs w:val="20"/>
          <w:lang w:eastAsia="pt-BR"/>
        </w:rPr>
        <w:t xml:space="preserve">c) O hCG estimula o corpo lúteo ovariano a secretar os hormônios esteroides estrogênio e progesterona, os quais mantêm a gestação, até o final do terceiro mês de gravidez. </w:t>
      </w:r>
    </w:p>
    <w:p w:rsidR="00000000" w:rsidRDefault="00FF036A" w:rsidP="00075D48">
      <w:pPr>
        <w:widowControl w:val="0"/>
        <w:autoSpaceDE w:val="0"/>
        <w:autoSpaceDN w:val="0"/>
        <w:adjustRightInd w:val="0"/>
        <w:spacing w:after="0" w:line="240" w:lineRule="auto"/>
        <w:ind w:left="227" w:hanging="227"/>
        <w:rPr>
          <w:lang w:eastAsia="pt-BR"/>
        </w:rPr>
      </w:pPr>
    </w:p>
    <w:p w:rsidR="00000000" w:rsidRDefault="00FF036A" w:rsidP="00075D48">
      <w:pPr>
        <w:widowControl w:val="0"/>
        <w:autoSpaceDE w:val="0"/>
        <w:autoSpaceDN w:val="0"/>
        <w:adjustRightInd w:val="0"/>
        <w:spacing w:after="0" w:line="240" w:lineRule="auto"/>
        <w:ind w:left="227" w:hanging="227"/>
        <w:rPr>
          <w:lang w:eastAsia="pt-BR"/>
        </w:rPr>
      </w:pPr>
    </w:p>
    <w:p w:rsidR="00000000" w:rsidRDefault="00FF036A" w:rsidP="00075D48">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75494" w:rsidRPr="00691CA4" w:rsidRDefault="000D1869" w:rsidP="00875494">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3)  </w:t>
      </w:r>
      <w:r w:rsidR="00875494" w:rsidRPr="00691CA4">
        <w:rPr>
          <w:sz w:val="20"/>
          <w:szCs w:val="20"/>
          <w:lang w:eastAsia="pt-BR"/>
        </w:rPr>
        <w:t>O governo sancionou, no dia 2/8/13, a lei que determina o atendimento obrigatório e imediato no Sistema Único de Saúde (SUS) a vítimas de violência sexual. Segundo a lei, todos os hospitais da rede pública serão obrigados a oferecer, de forma imediata, entre outros serviços, a "profilaxia da gravidez", termo que, de acordo com o Ministério da Saúde, refere-se ao uso da chamada "pílula do dia seguinte", também conhecida como método de anticoncepção oral de emergência. Essa pílula é composta dos mesmos hormônios da pílula anticoncepcional comum, só que em doses mais altas.</w:t>
      </w:r>
    </w:p>
    <w:p w:rsidR="00875494" w:rsidRPr="00691CA4" w:rsidRDefault="00875494" w:rsidP="00875494">
      <w:pPr>
        <w:widowControl w:val="0"/>
        <w:autoSpaceDE w:val="0"/>
        <w:autoSpaceDN w:val="0"/>
        <w:adjustRightInd w:val="0"/>
        <w:spacing w:after="0" w:line="240" w:lineRule="auto"/>
        <w:ind w:left="227" w:hanging="227"/>
        <w:rPr>
          <w:bCs/>
          <w:sz w:val="20"/>
          <w:szCs w:val="20"/>
          <w:lang w:eastAsia="pt-BR"/>
        </w:rPr>
      </w:pPr>
    </w:p>
    <w:p w:rsidR="00875494" w:rsidRPr="00691CA4" w:rsidRDefault="00875494" w:rsidP="00875494">
      <w:pPr>
        <w:widowControl w:val="0"/>
        <w:autoSpaceDE w:val="0"/>
        <w:autoSpaceDN w:val="0"/>
        <w:adjustRightInd w:val="0"/>
        <w:spacing w:after="0" w:line="240" w:lineRule="auto"/>
        <w:ind w:left="227" w:hanging="227"/>
        <w:rPr>
          <w:sz w:val="20"/>
          <w:szCs w:val="20"/>
          <w:lang w:eastAsia="pt-BR"/>
        </w:rPr>
      </w:pPr>
      <w:r w:rsidRPr="00691CA4">
        <w:rPr>
          <w:bCs/>
          <w:sz w:val="20"/>
          <w:szCs w:val="20"/>
          <w:lang w:eastAsia="pt-BR"/>
        </w:rPr>
        <w:t xml:space="preserve">a) </w:t>
      </w:r>
      <w:r w:rsidRPr="00691CA4">
        <w:rPr>
          <w:sz w:val="20"/>
          <w:szCs w:val="20"/>
          <w:lang w:eastAsia="pt-BR"/>
        </w:rPr>
        <w:t>Por que a pílula do dia seguinte evita a gravidez?</w:t>
      </w:r>
    </w:p>
    <w:p w:rsidR="00875494" w:rsidRPr="00691CA4" w:rsidRDefault="00875494" w:rsidP="00875494">
      <w:pPr>
        <w:widowControl w:val="0"/>
        <w:autoSpaceDE w:val="0"/>
        <w:autoSpaceDN w:val="0"/>
        <w:adjustRightInd w:val="0"/>
        <w:spacing w:after="0" w:line="240" w:lineRule="auto"/>
        <w:ind w:left="227" w:hanging="227"/>
        <w:rPr>
          <w:sz w:val="20"/>
          <w:szCs w:val="20"/>
          <w:lang w:eastAsia="pt-BR"/>
        </w:rPr>
      </w:pPr>
      <w:r w:rsidRPr="00691CA4">
        <w:rPr>
          <w:bCs/>
          <w:sz w:val="20"/>
          <w:szCs w:val="20"/>
          <w:lang w:eastAsia="pt-BR"/>
        </w:rPr>
        <w:t xml:space="preserve">b) </w:t>
      </w:r>
      <w:r w:rsidRPr="00691CA4">
        <w:rPr>
          <w:sz w:val="20"/>
          <w:szCs w:val="20"/>
          <w:lang w:eastAsia="pt-BR"/>
        </w:rPr>
        <w:t>Quando essa pílula não é eficaz?</w:t>
      </w:r>
    </w:p>
    <w:p w:rsidR="00000000" w:rsidRDefault="00875494" w:rsidP="00691CA4">
      <w:pPr>
        <w:widowControl w:val="0"/>
        <w:autoSpaceDE w:val="0"/>
        <w:autoSpaceDN w:val="0"/>
        <w:adjustRightInd w:val="0"/>
        <w:spacing w:after="0" w:line="240" w:lineRule="auto"/>
        <w:ind w:left="227" w:hanging="227"/>
        <w:rPr>
          <w:lang w:eastAsia="pt-BR"/>
        </w:rPr>
      </w:pPr>
      <w:r w:rsidRPr="00691CA4">
        <w:rPr>
          <w:bCs/>
          <w:sz w:val="20"/>
          <w:szCs w:val="20"/>
          <w:lang w:eastAsia="pt-BR"/>
        </w:rPr>
        <w:t xml:space="preserve">c) </w:t>
      </w:r>
      <w:r w:rsidRPr="00691CA4">
        <w:rPr>
          <w:sz w:val="20"/>
          <w:szCs w:val="20"/>
          <w:lang w:eastAsia="pt-BR"/>
        </w:rPr>
        <w:t>Por que não se deve fazer uso indiscriminado em ocasiões recorrentes dessa pílula?</w:t>
      </w:r>
      <w:r w:rsidR="00691CA4" w:rsidRPr="00691CA4">
        <w:rPr>
          <w:sz w:val="20"/>
          <w:szCs w:val="20"/>
          <w:lang w:eastAsia="pt-BR"/>
        </w:rPr>
        <w:t xml:space="preserve"> </w:t>
      </w:r>
      <w:r w:rsidR="00474B44" w:rsidRPr="00691CA4">
        <w:rPr>
          <w:sz w:val="20"/>
          <w:szCs w:val="20"/>
          <w:lang w:eastAsia="pt-BR"/>
        </w:rPr>
        <w:t xml:space="preserve"> </w:t>
      </w:r>
    </w:p>
    <w:p w:rsidR="00000000" w:rsidRDefault="00FF036A" w:rsidP="00691CA4">
      <w:pPr>
        <w:widowControl w:val="0"/>
        <w:autoSpaceDE w:val="0"/>
        <w:autoSpaceDN w:val="0"/>
        <w:adjustRightInd w:val="0"/>
        <w:spacing w:after="0" w:line="240" w:lineRule="auto"/>
        <w:ind w:left="227" w:hanging="227"/>
        <w:rPr>
          <w:lang w:eastAsia="pt-BR"/>
        </w:rPr>
      </w:pPr>
    </w:p>
    <w:p w:rsidR="00000000" w:rsidRDefault="00FF036A" w:rsidP="00691CA4">
      <w:pPr>
        <w:widowControl w:val="0"/>
        <w:autoSpaceDE w:val="0"/>
        <w:autoSpaceDN w:val="0"/>
        <w:adjustRightInd w:val="0"/>
        <w:spacing w:after="0" w:line="240" w:lineRule="auto"/>
        <w:ind w:left="227" w:hanging="227"/>
        <w:rPr>
          <w:lang w:eastAsia="pt-BR"/>
        </w:rPr>
      </w:pPr>
    </w:p>
    <w:p w:rsidR="00000000" w:rsidRDefault="00FF036A" w:rsidP="00691CA4">
      <w:pPr>
        <w:widowControl w:val="0"/>
        <w:autoSpaceDE w:val="0"/>
        <w:autoSpaceDN w:val="0"/>
        <w:adjustRightInd w:val="0"/>
        <w:spacing w:after="0" w:line="240" w:lineRule="auto"/>
        <w:ind w:left="227" w:hanging="227"/>
        <w:rPr>
          <w:b/>
          <w:lang w:eastAsia="pt-BR"/>
        </w:rPr>
      </w:pPr>
      <w:r>
        <w:rPr>
          <w:b/>
          <w:lang w:eastAsia="pt-BR"/>
        </w:rPr>
        <w:t>Resposta:</w:t>
      </w:r>
    </w:p>
    <w:p w:rsidR="00000000" w:rsidRDefault="00FF036A" w:rsidP="00691CA4">
      <w:pPr>
        <w:widowControl w:val="0"/>
        <w:autoSpaceDE w:val="0"/>
        <w:autoSpaceDN w:val="0"/>
        <w:adjustRightInd w:val="0"/>
        <w:spacing w:after="0" w:line="240" w:lineRule="auto"/>
        <w:ind w:left="227" w:hanging="227"/>
        <w:rPr>
          <w:b/>
          <w:lang w:eastAsia="pt-BR"/>
        </w:rPr>
      </w:pPr>
    </w:p>
    <w:p w:rsidR="00592A75" w:rsidRPr="00463F92" w:rsidRDefault="00852A0B" w:rsidP="00852A0B">
      <w:pPr>
        <w:widowControl w:val="0"/>
        <w:autoSpaceDE w:val="0"/>
        <w:autoSpaceDN w:val="0"/>
        <w:adjustRightInd w:val="0"/>
        <w:spacing w:after="0" w:line="240" w:lineRule="auto"/>
        <w:ind w:left="227" w:hanging="227"/>
        <w:rPr>
          <w:sz w:val="20"/>
          <w:szCs w:val="20"/>
          <w:lang w:eastAsia="pt-BR"/>
        </w:rPr>
      </w:pPr>
      <w:r w:rsidRPr="00463F92">
        <w:rPr>
          <w:sz w:val="20"/>
          <w:szCs w:val="20"/>
          <w:lang w:eastAsia="pt-BR"/>
        </w:rPr>
        <w:t>a) Porque a pílula atua inibindo ou retardando a ovulação. Caso a ovulação já tenha ocorrido, a pílula interfere no transporte do ovócito pela tuba uterina e dificulta o acesso dos espermatozoides a essa região e pode impedir a implantação do ovo.</w:t>
      </w:r>
    </w:p>
    <w:p w:rsidR="00852A0B" w:rsidRPr="00463F92" w:rsidRDefault="00852A0B" w:rsidP="00852A0B">
      <w:pPr>
        <w:widowControl w:val="0"/>
        <w:autoSpaceDE w:val="0"/>
        <w:autoSpaceDN w:val="0"/>
        <w:adjustRightInd w:val="0"/>
        <w:spacing w:after="0" w:line="240" w:lineRule="auto"/>
        <w:ind w:left="227" w:hanging="227"/>
        <w:rPr>
          <w:sz w:val="20"/>
          <w:szCs w:val="20"/>
          <w:lang w:eastAsia="pt-BR"/>
        </w:rPr>
      </w:pPr>
    </w:p>
    <w:p w:rsidR="00852A0B" w:rsidRPr="00463F92" w:rsidRDefault="00852A0B" w:rsidP="00852A0B">
      <w:pPr>
        <w:widowControl w:val="0"/>
        <w:autoSpaceDE w:val="0"/>
        <w:autoSpaceDN w:val="0"/>
        <w:adjustRightInd w:val="0"/>
        <w:spacing w:after="0" w:line="240" w:lineRule="auto"/>
        <w:ind w:left="227" w:hanging="227"/>
        <w:rPr>
          <w:sz w:val="20"/>
          <w:szCs w:val="20"/>
          <w:lang w:eastAsia="pt-BR"/>
        </w:rPr>
      </w:pPr>
      <w:r w:rsidRPr="00463F92">
        <w:rPr>
          <w:sz w:val="20"/>
          <w:szCs w:val="20"/>
          <w:lang w:eastAsia="pt-BR"/>
        </w:rPr>
        <w:t>b) Após 72 horas não é eficaz, pois após este intervalo os espermatozoides já fecundaram os ovócitos e não interrompe uma gravidez que já se iniciou.</w:t>
      </w:r>
    </w:p>
    <w:p w:rsidR="00474B44" w:rsidRPr="00463F92" w:rsidRDefault="00474B44">
      <w:pPr>
        <w:widowControl w:val="0"/>
        <w:autoSpaceDE w:val="0"/>
        <w:autoSpaceDN w:val="0"/>
        <w:adjustRightInd w:val="0"/>
        <w:spacing w:after="0" w:line="240" w:lineRule="auto"/>
        <w:rPr>
          <w:sz w:val="20"/>
          <w:szCs w:val="20"/>
          <w:lang w:eastAsia="pt-BR"/>
        </w:rPr>
      </w:pPr>
    </w:p>
    <w:p w:rsidR="00000000" w:rsidRDefault="00852A0B" w:rsidP="00852A0B">
      <w:pPr>
        <w:widowControl w:val="0"/>
        <w:autoSpaceDE w:val="0"/>
        <w:autoSpaceDN w:val="0"/>
        <w:adjustRightInd w:val="0"/>
        <w:spacing w:after="0" w:line="240" w:lineRule="auto"/>
        <w:ind w:left="227" w:hanging="227"/>
        <w:rPr>
          <w:lang w:eastAsia="pt-BR"/>
        </w:rPr>
      </w:pPr>
      <w:r w:rsidRPr="00463F92">
        <w:rPr>
          <w:sz w:val="20"/>
          <w:szCs w:val="20"/>
          <w:lang w:eastAsia="pt-BR"/>
        </w:rPr>
        <w:t xml:space="preserve">c) Como a pílula do dia seguinte costuma ter uma dose hormonal na quantidade equivalente a uma cartela completa de anticoncepcional, é bem provável que a pessoa tenha um descontrole hormonal com o excesso de progesterona. </w:t>
      </w:r>
    </w:p>
    <w:p w:rsidR="00000000" w:rsidRDefault="00FF036A" w:rsidP="00852A0B">
      <w:pPr>
        <w:widowControl w:val="0"/>
        <w:autoSpaceDE w:val="0"/>
        <w:autoSpaceDN w:val="0"/>
        <w:adjustRightInd w:val="0"/>
        <w:spacing w:after="0" w:line="240" w:lineRule="auto"/>
        <w:ind w:left="227" w:hanging="227"/>
        <w:rPr>
          <w:lang w:eastAsia="pt-BR"/>
        </w:rPr>
      </w:pPr>
    </w:p>
    <w:p w:rsidR="00000000" w:rsidRDefault="00FF036A" w:rsidP="00852A0B">
      <w:pPr>
        <w:widowControl w:val="0"/>
        <w:autoSpaceDE w:val="0"/>
        <w:autoSpaceDN w:val="0"/>
        <w:adjustRightInd w:val="0"/>
        <w:spacing w:after="0" w:line="240" w:lineRule="auto"/>
        <w:ind w:left="227" w:hanging="227"/>
        <w:rPr>
          <w:lang w:eastAsia="pt-BR"/>
        </w:rPr>
      </w:pPr>
    </w:p>
    <w:p w:rsidR="00000000" w:rsidRDefault="00FF036A" w:rsidP="00852A0B">
      <w:pPr>
        <w:widowControl w:val="0"/>
        <w:autoSpaceDE w:val="0"/>
        <w:autoSpaceDN w:val="0"/>
        <w:adjustRightInd w:val="0"/>
        <w:spacing w:after="0" w:line="240" w:lineRule="auto"/>
        <w:ind w:left="227" w:hanging="227"/>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FF036A">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16:26</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FISIOLOGIA ANIMAL PISM 3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192031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187584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188584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3/2018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156451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157932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3/2015</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FF036A">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FF036A">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6235F"/>
    <w:rsid w:val="00071D64"/>
    <w:rsid w:val="00072DD5"/>
    <w:rsid w:val="0007453E"/>
    <w:rsid w:val="00075D48"/>
    <w:rsid w:val="000802F5"/>
    <w:rsid w:val="0008350C"/>
    <w:rsid w:val="00085036"/>
    <w:rsid w:val="00086B06"/>
    <w:rsid w:val="000968AC"/>
    <w:rsid w:val="000A0740"/>
    <w:rsid w:val="000A27E6"/>
    <w:rsid w:val="000A6129"/>
    <w:rsid w:val="000B1821"/>
    <w:rsid w:val="000D043E"/>
    <w:rsid w:val="000D0C65"/>
    <w:rsid w:val="000D1869"/>
    <w:rsid w:val="000D7ACC"/>
    <w:rsid w:val="000E7E93"/>
    <w:rsid w:val="000F0458"/>
    <w:rsid w:val="000F2B67"/>
    <w:rsid w:val="000F5317"/>
    <w:rsid w:val="001003D0"/>
    <w:rsid w:val="0010137B"/>
    <w:rsid w:val="0010207E"/>
    <w:rsid w:val="00103867"/>
    <w:rsid w:val="001041BD"/>
    <w:rsid w:val="00104A9A"/>
    <w:rsid w:val="001115BB"/>
    <w:rsid w:val="00112F1F"/>
    <w:rsid w:val="00124161"/>
    <w:rsid w:val="00126437"/>
    <w:rsid w:val="00127B5F"/>
    <w:rsid w:val="00133D2F"/>
    <w:rsid w:val="00135E5C"/>
    <w:rsid w:val="00142C74"/>
    <w:rsid w:val="00161C8C"/>
    <w:rsid w:val="00171E64"/>
    <w:rsid w:val="001726EC"/>
    <w:rsid w:val="00180874"/>
    <w:rsid w:val="001829F3"/>
    <w:rsid w:val="001868FC"/>
    <w:rsid w:val="00187ED7"/>
    <w:rsid w:val="00194F43"/>
    <w:rsid w:val="001A27B6"/>
    <w:rsid w:val="001A7AD1"/>
    <w:rsid w:val="001B4626"/>
    <w:rsid w:val="001C0119"/>
    <w:rsid w:val="001C27B1"/>
    <w:rsid w:val="001C3819"/>
    <w:rsid w:val="001C499D"/>
    <w:rsid w:val="001C6D9C"/>
    <w:rsid w:val="001D0DC2"/>
    <w:rsid w:val="001F23F6"/>
    <w:rsid w:val="001F5F49"/>
    <w:rsid w:val="00200389"/>
    <w:rsid w:val="00201A03"/>
    <w:rsid w:val="00203E40"/>
    <w:rsid w:val="002124D3"/>
    <w:rsid w:val="00216B0F"/>
    <w:rsid w:val="0022660B"/>
    <w:rsid w:val="0023470E"/>
    <w:rsid w:val="00241D74"/>
    <w:rsid w:val="00247326"/>
    <w:rsid w:val="002510F8"/>
    <w:rsid w:val="002529EA"/>
    <w:rsid w:val="002547FB"/>
    <w:rsid w:val="0025482E"/>
    <w:rsid w:val="002709BF"/>
    <w:rsid w:val="002831C3"/>
    <w:rsid w:val="00284D07"/>
    <w:rsid w:val="00290F6D"/>
    <w:rsid w:val="002917C3"/>
    <w:rsid w:val="00293C22"/>
    <w:rsid w:val="0029596E"/>
    <w:rsid w:val="002978E5"/>
    <w:rsid w:val="002A76EF"/>
    <w:rsid w:val="002B0880"/>
    <w:rsid w:val="002B2FCF"/>
    <w:rsid w:val="002B5122"/>
    <w:rsid w:val="002C6D90"/>
    <w:rsid w:val="002D03F5"/>
    <w:rsid w:val="002D3297"/>
    <w:rsid w:val="002E336B"/>
    <w:rsid w:val="002F06B1"/>
    <w:rsid w:val="002F0AFD"/>
    <w:rsid w:val="002F15B4"/>
    <w:rsid w:val="0030236D"/>
    <w:rsid w:val="00302D0A"/>
    <w:rsid w:val="00312AB5"/>
    <w:rsid w:val="0031569E"/>
    <w:rsid w:val="00316DDF"/>
    <w:rsid w:val="0031752D"/>
    <w:rsid w:val="0032233C"/>
    <w:rsid w:val="00323EEA"/>
    <w:rsid w:val="0033074F"/>
    <w:rsid w:val="00335AEC"/>
    <w:rsid w:val="003406E3"/>
    <w:rsid w:val="00342890"/>
    <w:rsid w:val="00344575"/>
    <w:rsid w:val="0035300B"/>
    <w:rsid w:val="003617B2"/>
    <w:rsid w:val="00362687"/>
    <w:rsid w:val="00363430"/>
    <w:rsid w:val="00381C74"/>
    <w:rsid w:val="003845F3"/>
    <w:rsid w:val="003871BD"/>
    <w:rsid w:val="00387B80"/>
    <w:rsid w:val="0039044E"/>
    <w:rsid w:val="00390918"/>
    <w:rsid w:val="00391AB3"/>
    <w:rsid w:val="003A073B"/>
    <w:rsid w:val="003A7237"/>
    <w:rsid w:val="003B340B"/>
    <w:rsid w:val="003B4DBB"/>
    <w:rsid w:val="003B56BA"/>
    <w:rsid w:val="003B6C6A"/>
    <w:rsid w:val="003C0CD2"/>
    <w:rsid w:val="003C41F7"/>
    <w:rsid w:val="003C75E6"/>
    <w:rsid w:val="003C7811"/>
    <w:rsid w:val="003D6A6D"/>
    <w:rsid w:val="003E393B"/>
    <w:rsid w:val="003E6423"/>
    <w:rsid w:val="003E79F2"/>
    <w:rsid w:val="003F089D"/>
    <w:rsid w:val="003F11FF"/>
    <w:rsid w:val="003F201E"/>
    <w:rsid w:val="003F5C07"/>
    <w:rsid w:val="003F6CC1"/>
    <w:rsid w:val="004136F5"/>
    <w:rsid w:val="00413FDF"/>
    <w:rsid w:val="004222F6"/>
    <w:rsid w:val="00422512"/>
    <w:rsid w:val="00422E13"/>
    <w:rsid w:val="00427519"/>
    <w:rsid w:val="00432C0D"/>
    <w:rsid w:val="004416D6"/>
    <w:rsid w:val="00450477"/>
    <w:rsid w:val="00463C39"/>
    <w:rsid w:val="00463F92"/>
    <w:rsid w:val="0047190C"/>
    <w:rsid w:val="004722EA"/>
    <w:rsid w:val="00474B44"/>
    <w:rsid w:val="00475D65"/>
    <w:rsid w:val="00476B5F"/>
    <w:rsid w:val="00483B63"/>
    <w:rsid w:val="00497E60"/>
    <w:rsid w:val="004B22A0"/>
    <w:rsid w:val="004B3B21"/>
    <w:rsid w:val="004D00D4"/>
    <w:rsid w:val="004D20CF"/>
    <w:rsid w:val="004D5100"/>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5166A"/>
    <w:rsid w:val="00565757"/>
    <w:rsid w:val="005722BA"/>
    <w:rsid w:val="00572EDF"/>
    <w:rsid w:val="00573B61"/>
    <w:rsid w:val="005756C0"/>
    <w:rsid w:val="0058468E"/>
    <w:rsid w:val="00592A75"/>
    <w:rsid w:val="005959DB"/>
    <w:rsid w:val="005A613C"/>
    <w:rsid w:val="005B1988"/>
    <w:rsid w:val="005B2600"/>
    <w:rsid w:val="005C55DF"/>
    <w:rsid w:val="005D12E3"/>
    <w:rsid w:val="005E21DD"/>
    <w:rsid w:val="005F134F"/>
    <w:rsid w:val="005F4309"/>
    <w:rsid w:val="005F56B0"/>
    <w:rsid w:val="00620322"/>
    <w:rsid w:val="00620792"/>
    <w:rsid w:val="00620C08"/>
    <w:rsid w:val="006235CE"/>
    <w:rsid w:val="0062389A"/>
    <w:rsid w:val="006306BE"/>
    <w:rsid w:val="006343FA"/>
    <w:rsid w:val="00641BA6"/>
    <w:rsid w:val="00646C8F"/>
    <w:rsid w:val="00647DFC"/>
    <w:rsid w:val="00651A3E"/>
    <w:rsid w:val="00660511"/>
    <w:rsid w:val="006761D5"/>
    <w:rsid w:val="00676E08"/>
    <w:rsid w:val="00685931"/>
    <w:rsid w:val="00685C85"/>
    <w:rsid w:val="00687D88"/>
    <w:rsid w:val="00691CA4"/>
    <w:rsid w:val="00693478"/>
    <w:rsid w:val="006937F2"/>
    <w:rsid w:val="006943BD"/>
    <w:rsid w:val="00695E69"/>
    <w:rsid w:val="006960FB"/>
    <w:rsid w:val="00696A6F"/>
    <w:rsid w:val="0069745B"/>
    <w:rsid w:val="006A615B"/>
    <w:rsid w:val="006B4776"/>
    <w:rsid w:val="006B6453"/>
    <w:rsid w:val="006C1587"/>
    <w:rsid w:val="006C1755"/>
    <w:rsid w:val="006C5B77"/>
    <w:rsid w:val="006D782C"/>
    <w:rsid w:val="006D7FA7"/>
    <w:rsid w:val="006E3EFA"/>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5DCC"/>
    <w:rsid w:val="00736A01"/>
    <w:rsid w:val="0075078F"/>
    <w:rsid w:val="00754AFD"/>
    <w:rsid w:val="00756A48"/>
    <w:rsid w:val="00757536"/>
    <w:rsid w:val="007618EE"/>
    <w:rsid w:val="00771CEF"/>
    <w:rsid w:val="00780253"/>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32114"/>
    <w:rsid w:val="00833C0B"/>
    <w:rsid w:val="008354EC"/>
    <w:rsid w:val="00837C66"/>
    <w:rsid w:val="008404E9"/>
    <w:rsid w:val="008471CE"/>
    <w:rsid w:val="00852A0B"/>
    <w:rsid w:val="00855CB8"/>
    <w:rsid w:val="00861871"/>
    <w:rsid w:val="008647B8"/>
    <w:rsid w:val="008707E1"/>
    <w:rsid w:val="00875494"/>
    <w:rsid w:val="00875CAA"/>
    <w:rsid w:val="00876BB5"/>
    <w:rsid w:val="0088045F"/>
    <w:rsid w:val="008828F9"/>
    <w:rsid w:val="00882BC3"/>
    <w:rsid w:val="00890A86"/>
    <w:rsid w:val="008A7409"/>
    <w:rsid w:val="008C050D"/>
    <w:rsid w:val="008C60BF"/>
    <w:rsid w:val="008D5966"/>
    <w:rsid w:val="008D722B"/>
    <w:rsid w:val="008D7399"/>
    <w:rsid w:val="008D7DC3"/>
    <w:rsid w:val="00904128"/>
    <w:rsid w:val="00915667"/>
    <w:rsid w:val="00916BF4"/>
    <w:rsid w:val="00936C9F"/>
    <w:rsid w:val="0094547B"/>
    <w:rsid w:val="009467C7"/>
    <w:rsid w:val="00946BAD"/>
    <w:rsid w:val="00947952"/>
    <w:rsid w:val="00951CD6"/>
    <w:rsid w:val="00964EC1"/>
    <w:rsid w:val="00965263"/>
    <w:rsid w:val="009658DE"/>
    <w:rsid w:val="009703A4"/>
    <w:rsid w:val="009756E3"/>
    <w:rsid w:val="009A79E5"/>
    <w:rsid w:val="009A7F89"/>
    <w:rsid w:val="009B26AA"/>
    <w:rsid w:val="009C0347"/>
    <w:rsid w:val="009C48AD"/>
    <w:rsid w:val="009D12BC"/>
    <w:rsid w:val="009D1D42"/>
    <w:rsid w:val="009D641B"/>
    <w:rsid w:val="009E112F"/>
    <w:rsid w:val="009E19AA"/>
    <w:rsid w:val="009E3EED"/>
    <w:rsid w:val="009E4B94"/>
    <w:rsid w:val="009E79E6"/>
    <w:rsid w:val="009F03A1"/>
    <w:rsid w:val="00A00912"/>
    <w:rsid w:val="00A020AC"/>
    <w:rsid w:val="00A04143"/>
    <w:rsid w:val="00A12882"/>
    <w:rsid w:val="00A14CCC"/>
    <w:rsid w:val="00A2723A"/>
    <w:rsid w:val="00A3475F"/>
    <w:rsid w:val="00A36B78"/>
    <w:rsid w:val="00A4646C"/>
    <w:rsid w:val="00A50CB2"/>
    <w:rsid w:val="00A5105D"/>
    <w:rsid w:val="00A67309"/>
    <w:rsid w:val="00A71313"/>
    <w:rsid w:val="00A719FE"/>
    <w:rsid w:val="00A728E1"/>
    <w:rsid w:val="00A72C5C"/>
    <w:rsid w:val="00A915EF"/>
    <w:rsid w:val="00A92CD8"/>
    <w:rsid w:val="00AB1695"/>
    <w:rsid w:val="00AB22E0"/>
    <w:rsid w:val="00AB3ABB"/>
    <w:rsid w:val="00AB54BC"/>
    <w:rsid w:val="00AB5A6B"/>
    <w:rsid w:val="00AD0BD1"/>
    <w:rsid w:val="00AD3B50"/>
    <w:rsid w:val="00AD7622"/>
    <w:rsid w:val="00AE6661"/>
    <w:rsid w:val="00AF09DB"/>
    <w:rsid w:val="00AF14DD"/>
    <w:rsid w:val="00AF2168"/>
    <w:rsid w:val="00AF44F7"/>
    <w:rsid w:val="00AF6E05"/>
    <w:rsid w:val="00AF71A9"/>
    <w:rsid w:val="00B0193F"/>
    <w:rsid w:val="00B020A2"/>
    <w:rsid w:val="00B05AEB"/>
    <w:rsid w:val="00B36681"/>
    <w:rsid w:val="00B44620"/>
    <w:rsid w:val="00B44CE2"/>
    <w:rsid w:val="00B51346"/>
    <w:rsid w:val="00B52D85"/>
    <w:rsid w:val="00B56EDF"/>
    <w:rsid w:val="00B570A0"/>
    <w:rsid w:val="00B63AC5"/>
    <w:rsid w:val="00B6419B"/>
    <w:rsid w:val="00B65C95"/>
    <w:rsid w:val="00B751D9"/>
    <w:rsid w:val="00B75DAB"/>
    <w:rsid w:val="00B8372A"/>
    <w:rsid w:val="00B900F8"/>
    <w:rsid w:val="00BA5E00"/>
    <w:rsid w:val="00BA777A"/>
    <w:rsid w:val="00BB10C9"/>
    <w:rsid w:val="00BC0FB7"/>
    <w:rsid w:val="00BC5830"/>
    <w:rsid w:val="00BC5CFC"/>
    <w:rsid w:val="00BC7085"/>
    <w:rsid w:val="00BD3E25"/>
    <w:rsid w:val="00BE0520"/>
    <w:rsid w:val="00BE245E"/>
    <w:rsid w:val="00BE352B"/>
    <w:rsid w:val="00BE36DB"/>
    <w:rsid w:val="00BE5613"/>
    <w:rsid w:val="00BF040B"/>
    <w:rsid w:val="00BF0B0C"/>
    <w:rsid w:val="00BF2168"/>
    <w:rsid w:val="00BF298F"/>
    <w:rsid w:val="00C0063C"/>
    <w:rsid w:val="00C0571C"/>
    <w:rsid w:val="00C101C0"/>
    <w:rsid w:val="00C20A43"/>
    <w:rsid w:val="00C227AC"/>
    <w:rsid w:val="00C2332C"/>
    <w:rsid w:val="00C312FC"/>
    <w:rsid w:val="00C348BE"/>
    <w:rsid w:val="00C41698"/>
    <w:rsid w:val="00C525C9"/>
    <w:rsid w:val="00C53092"/>
    <w:rsid w:val="00C571AC"/>
    <w:rsid w:val="00C729E8"/>
    <w:rsid w:val="00C82FF8"/>
    <w:rsid w:val="00C84060"/>
    <w:rsid w:val="00C86E38"/>
    <w:rsid w:val="00CA0C82"/>
    <w:rsid w:val="00CB2A2B"/>
    <w:rsid w:val="00CB3C39"/>
    <w:rsid w:val="00CC460D"/>
    <w:rsid w:val="00CC52F6"/>
    <w:rsid w:val="00CD46BD"/>
    <w:rsid w:val="00CE121D"/>
    <w:rsid w:val="00CE2C9A"/>
    <w:rsid w:val="00CE603A"/>
    <w:rsid w:val="00CF1124"/>
    <w:rsid w:val="00D108E5"/>
    <w:rsid w:val="00D12688"/>
    <w:rsid w:val="00D26690"/>
    <w:rsid w:val="00D31954"/>
    <w:rsid w:val="00D4508D"/>
    <w:rsid w:val="00D46A58"/>
    <w:rsid w:val="00D472F0"/>
    <w:rsid w:val="00D5352A"/>
    <w:rsid w:val="00D656C1"/>
    <w:rsid w:val="00D71B6B"/>
    <w:rsid w:val="00D72140"/>
    <w:rsid w:val="00D7267A"/>
    <w:rsid w:val="00D754F4"/>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E0252E"/>
    <w:rsid w:val="00E14207"/>
    <w:rsid w:val="00E145FD"/>
    <w:rsid w:val="00E31FDA"/>
    <w:rsid w:val="00E413C7"/>
    <w:rsid w:val="00E47DE8"/>
    <w:rsid w:val="00E5611A"/>
    <w:rsid w:val="00E62908"/>
    <w:rsid w:val="00E63654"/>
    <w:rsid w:val="00E640F5"/>
    <w:rsid w:val="00E7001F"/>
    <w:rsid w:val="00E75F6D"/>
    <w:rsid w:val="00E822C2"/>
    <w:rsid w:val="00E83646"/>
    <w:rsid w:val="00E879B9"/>
    <w:rsid w:val="00E92273"/>
    <w:rsid w:val="00E95BF7"/>
    <w:rsid w:val="00E96D6E"/>
    <w:rsid w:val="00EA0FD1"/>
    <w:rsid w:val="00EB42B2"/>
    <w:rsid w:val="00EC0102"/>
    <w:rsid w:val="00EC1C7B"/>
    <w:rsid w:val="00EC6671"/>
    <w:rsid w:val="00EE21A2"/>
    <w:rsid w:val="00EE6558"/>
    <w:rsid w:val="00F02411"/>
    <w:rsid w:val="00F031A0"/>
    <w:rsid w:val="00F05798"/>
    <w:rsid w:val="00F116E2"/>
    <w:rsid w:val="00F12A7F"/>
    <w:rsid w:val="00F153C3"/>
    <w:rsid w:val="00F155B4"/>
    <w:rsid w:val="00F26A6F"/>
    <w:rsid w:val="00F34A73"/>
    <w:rsid w:val="00F37426"/>
    <w:rsid w:val="00F4503D"/>
    <w:rsid w:val="00F50300"/>
    <w:rsid w:val="00F5308D"/>
    <w:rsid w:val="00F65A77"/>
    <w:rsid w:val="00F65BEB"/>
    <w:rsid w:val="00F66EBD"/>
    <w:rsid w:val="00F805C0"/>
    <w:rsid w:val="00F86423"/>
    <w:rsid w:val="00F935C8"/>
    <w:rsid w:val="00F93F3D"/>
    <w:rsid w:val="00F97B70"/>
    <w:rsid w:val="00FA0D6A"/>
    <w:rsid w:val="00FA3790"/>
    <w:rsid w:val="00FA5C86"/>
    <w:rsid w:val="00FB6A28"/>
    <w:rsid w:val="00FB77DC"/>
    <w:rsid w:val="00FC046A"/>
    <w:rsid w:val="00FC3B47"/>
    <w:rsid w:val="00FD67F9"/>
    <w:rsid w:val="00FD6ED9"/>
    <w:rsid w:val="00FE1D61"/>
    <w:rsid w:val="00FE1E53"/>
    <w:rsid w:val="00FE4C40"/>
    <w:rsid w:val="00FF036A"/>
    <w:rsid w:val="00FF0E1B"/>
    <w:rsid w:val="00FF6248"/>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8033</Characters>
  <Application>Microsoft Office Word</Application>
  <DocSecurity>0</DocSecurity>
  <Lines>66</Lines>
  <Paragraphs>18</Paragraphs>
  <ScaleCrop>false</ScaleCrop>
  <Company>Hewlett-Packard Company</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2021-04-01T19:25:00Z</dcterms:created>
  <dcterms:modified xsi:type="dcterms:W3CDTF">2021-04-01T19:25:00Z</dcterms:modified>
</cp:coreProperties>
</file>