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1D46AE" w:rsidRPr="00FD3535" w:rsidRDefault="000D1869" w:rsidP="001D46A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2018)  </w:t>
      </w:r>
      <w:r w:rsidR="001D46AE" w:rsidRPr="00FD3535">
        <w:rPr>
          <w:sz w:val="20"/>
          <w:szCs w:val="20"/>
          <w:lang w:eastAsia="pt-BR"/>
        </w:rPr>
        <w:t>O gráfico representa modificações elétricas da membrana de um neurônio (potencial de membrana), mostrando o potencial de ação gerado por um estímulo, num dado momento.</w:t>
      </w:r>
    </w:p>
    <w:p w:rsidR="001D46AE" w:rsidRPr="00FD3535" w:rsidRDefault="001D46AE" w:rsidP="001D46AE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D46AE" w:rsidRPr="00FD3535" w:rsidRDefault="005F2656" w:rsidP="001D46AE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819400" cy="2076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AE" w:rsidRPr="00FD3535" w:rsidRDefault="001D46AE" w:rsidP="001D46A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46AE" w:rsidRPr="00FD3535" w:rsidRDefault="001D46AE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D3535">
        <w:rPr>
          <w:sz w:val="20"/>
          <w:szCs w:val="20"/>
          <w:lang w:eastAsia="pt-BR"/>
        </w:rPr>
        <w:t>a) Identifique, nesse gráfico, as fases indicadas pelas letras X, Y, W e Z.</w:t>
      </w:r>
    </w:p>
    <w:p w:rsidR="00000000" w:rsidRDefault="001D46AE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D3535">
        <w:rPr>
          <w:sz w:val="20"/>
          <w:szCs w:val="20"/>
          <w:lang w:eastAsia="pt-BR"/>
        </w:rPr>
        <w:t>b) A esclerose múltipla é uma doença autoimune, em que ocorre dano à bainha de mielina. Que efeito tem essa desmielinização sobre a condução do impulso nervoso?</w:t>
      </w:r>
      <w:r w:rsidR="00474B44" w:rsidRPr="00FD3535">
        <w:rPr>
          <w:sz w:val="20"/>
          <w:szCs w:val="20"/>
          <w:lang w:eastAsia="pt-BR"/>
        </w:rPr>
        <w:t xml:space="preserve"> </w:t>
      </w:r>
    </w:p>
    <w:p w:rsidR="00000000" w:rsidRDefault="005F2656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F2656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F2656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F2656" w:rsidP="001D46AE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AF1CBD" w:rsidRDefault="00CF3051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AF1CBD">
        <w:rPr>
          <w:sz w:val="20"/>
          <w:szCs w:val="20"/>
          <w:lang w:eastAsia="pt-BR"/>
        </w:rPr>
        <w:t xml:space="preserve">a) X corresponde ao período em que o neurônio está em repouso. Y é a fase de despolarização gerando o potencial de ação do impulso nervoso. W é o período de repolarização da membrana e Z corresponde a ação das bombas de sódio </w:t>
      </w:r>
      <w:r w:rsidR="005F2CBA" w:rsidRPr="00AF1CBD">
        <w:rPr>
          <w:position w:val="-10"/>
          <w:sz w:val="20"/>
          <w:szCs w:val="20"/>
          <w:lang w:eastAsia="pt-BR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.25pt;height:18pt" o:ole="">
            <v:imagedata r:id="rId7" o:title=""/>
          </v:shape>
          <o:OLEObject Type="Embed" ProgID="Equation.DSMT4" ShapeID="_x0000_i1026" DrawAspect="Content" ObjectID="_1616133229" r:id="rId8"/>
        </w:object>
      </w:r>
      <w:r w:rsidRPr="00AF1CBD">
        <w:rPr>
          <w:sz w:val="20"/>
          <w:szCs w:val="20"/>
          <w:lang w:eastAsia="pt-BR"/>
        </w:rPr>
        <w:t xml:space="preserve"> e potássio </w:t>
      </w:r>
      <w:r w:rsidR="005F2CBA" w:rsidRPr="00AF1CBD">
        <w:rPr>
          <w:position w:val="-10"/>
          <w:sz w:val="20"/>
          <w:szCs w:val="20"/>
          <w:lang w:eastAsia="pt-BR"/>
        </w:rPr>
        <w:object w:dxaOrig="460" w:dyaOrig="360">
          <v:shape id="_x0000_i1027" type="#_x0000_t75" style="width:23.25pt;height:18pt" o:ole="">
            <v:imagedata r:id="rId9" o:title=""/>
          </v:shape>
          <o:OLEObject Type="Embed" ProgID="Equation.DSMT4" ShapeID="_x0000_i1027" DrawAspect="Content" ObjectID="_1616133230" r:id="rId10"/>
        </w:object>
      </w:r>
      <w:r w:rsidRPr="00AF1CBD">
        <w:rPr>
          <w:sz w:val="20"/>
          <w:szCs w:val="20"/>
          <w:lang w:eastAsia="pt-BR"/>
        </w:rPr>
        <w:t xml:space="preserve"> restabelecendo o potencial de repouso da membrana plasmática da célula nervosa.</w:t>
      </w:r>
    </w:p>
    <w:p w:rsidR="00CF3051" w:rsidRPr="00AF1CBD" w:rsidRDefault="00CF3051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CF3051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F1CBD">
        <w:rPr>
          <w:sz w:val="20"/>
          <w:szCs w:val="20"/>
          <w:lang w:eastAsia="pt-BR"/>
        </w:rPr>
        <w:t xml:space="preserve">b) A desmielinização dos axônios dos neurônios pode ocasionar a interrupção da passagem dos impulsos nervosos ou a redução significativa da velocidade de propagação do potencial de ação. </w:t>
      </w:r>
    </w:p>
    <w:p w:rsidR="00000000" w:rsidRDefault="005F2656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F2656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F2656" w:rsidP="00CF305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CC7F3C" w:rsidRDefault="000D1869" w:rsidP="00FD264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1 2018)  </w:t>
      </w:r>
      <w:r w:rsidR="00C82555" w:rsidRPr="00CC7F3C">
        <w:rPr>
          <w:sz w:val="20"/>
          <w:lang w:eastAsia="pt-BR"/>
        </w:rPr>
        <w:t>Observe as imagens a seguir:</w:t>
      </w:r>
    </w:p>
    <w:p w:rsidR="00C82555" w:rsidRPr="00CC7F3C" w:rsidRDefault="00C82555" w:rsidP="00FD26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F3942" w:rsidRPr="00CC7F3C" w:rsidRDefault="005F2656" w:rsidP="00FD26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867275" cy="1866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42" w:rsidRPr="00CC7F3C" w:rsidRDefault="006F3942" w:rsidP="00FD26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F3942" w:rsidRPr="00CC7F3C" w:rsidRDefault="005F2656" w:rsidP="00FD26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914775" cy="2781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42" w:rsidRPr="00CC7F3C" w:rsidRDefault="006F3942" w:rsidP="00FD26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D2640" w:rsidP="00FD264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CC7F3C">
        <w:rPr>
          <w:color w:val="000000"/>
          <w:sz w:val="20"/>
          <w:lang w:eastAsia="pt-BR"/>
        </w:rPr>
        <w:t xml:space="preserve">Faça a </w:t>
      </w:r>
      <w:r w:rsidRPr="00CC7F3C">
        <w:rPr>
          <w:b/>
          <w:bCs/>
          <w:color w:val="000000"/>
          <w:sz w:val="20"/>
          <w:lang w:eastAsia="pt-BR"/>
        </w:rPr>
        <w:t xml:space="preserve">CORRETA </w:t>
      </w:r>
      <w:r w:rsidRPr="00CC7F3C">
        <w:rPr>
          <w:color w:val="000000"/>
          <w:sz w:val="20"/>
          <w:lang w:eastAsia="pt-BR"/>
        </w:rPr>
        <w:t xml:space="preserve">associação entre o tipo (A, B e C), a origem (I, II e III) e as características histológicas e a função dos tecidos.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554F" w:rsidRPr="002F373F">
        <w:rPr>
          <w:color w:val="000000"/>
          <w:sz w:val="20"/>
          <w:lang w:eastAsia="pt-BR"/>
        </w:rPr>
        <w:t xml:space="preserve">O tecido A – epitelial cúbico simples – é de origem ectodérmica – II. Constituído por células poliédricas ciliadas. Sua função é de secreção e absorção.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5AC9" w:rsidRPr="00D40A67">
        <w:rPr>
          <w:color w:val="000000"/>
          <w:sz w:val="20"/>
          <w:lang w:eastAsia="pt-BR"/>
        </w:rPr>
        <w:t xml:space="preserve">O tecido A – epitelial pseudoestratificado – é de origem endodérmica – III. Constituído por células cilíndricas ciliadas, em alturas diferentes, o que lhe dá o falso aspecto de estratificado. Sua função é de revestimento e proteção.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0FC6" w:rsidRPr="000A7B67">
        <w:rPr>
          <w:color w:val="000000"/>
          <w:sz w:val="20"/>
          <w:lang w:eastAsia="pt-BR"/>
        </w:rPr>
        <w:t xml:space="preserve">O tecido B – cartilaginoso – é uma variedade especial do tecido conjuntivo de origem mesodérmica – I. Sua constituição é rígida, em razão da presença de sais de cálcio e fósforo. Sua função é de sustentação.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0BF8" w:rsidRPr="00B15A50">
        <w:rPr>
          <w:color w:val="000000"/>
          <w:sz w:val="20"/>
          <w:lang w:eastAsia="pt-BR"/>
        </w:rPr>
        <w:t xml:space="preserve">O tecido B – ósseo – é uma variedade especial do tecido conjuntivo de origem ectodérmica III. Constituído por condroblastos e osteócitos, tem consistência firme. Sua função é de sustentação e revestimento de superfícies articulares, facilitando os movimentos.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7499" w:rsidRPr="00CF1355">
        <w:rPr>
          <w:color w:val="000000"/>
          <w:sz w:val="20"/>
          <w:lang w:eastAsia="pt-BR"/>
        </w:rPr>
        <w:t xml:space="preserve">O tecido C – muscular liso – é de origem mesodérmica – II. Suas células são cilíndricas, longas, citoplasma com estrias e numerosos núcleos. Sua função é de contração rápida e involuntária. 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01E63" w:rsidRPr="007358CE" w:rsidRDefault="00B01E63" w:rsidP="00B01E6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358CE">
        <w:rPr>
          <w:sz w:val="20"/>
          <w:szCs w:val="20"/>
          <w:lang w:eastAsia="pt-BR"/>
        </w:rPr>
        <w:t>[B]</w:t>
      </w:r>
    </w:p>
    <w:p w:rsidR="00592A75" w:rsidRPr="007358CE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15ED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358CE">
        <w:rPr>
          <w:sz w:val="20"/>
          <w:szCs w:val="20"/>
          <w:lang w:eastAsia="pt-BR"/>
        </w:rPr>
        <w:t xml:space="preserve">O tecido mostrado em A é classificado como epitelial pseudoestratificado cilíndrico e ciliado. Ocorre nas vias respiratórias e é responsável pelas funções de revestimento e proteção. </w:t>
      </w: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D451E4" w:rsidRPr="00FF4B1E" w:rsidRDefault="000D1869" w:rsidP="00D451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 2018)  </w:t>
      </w:r>
      <w:r w:rsidR="00D451E4" w:rsidRPr="00FF4B1E">
        <w:rPr>
          <w:sz w:val="20"/>
          <w:szCs w:val="20"/>
          <w:lang w:eastAsia="pt-BR"/>
        </w:rPr>
        <w:t xml:space="preserve">Um indivíduo bateu a cabeça durante um acidente e teve uma lesão no lobo encefálico frontal.  </w:t>
      </w:r>
    </w:p>
    <w:p w:rsidR="00D451E4" w:rsidRPr="00FF4B1E" w:rsidRDefault="00D451E4" w:rsidP="00D451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451E4" w:rsidP="00D451E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F4B1E">
        <w:rPr>
          <w:sz w:val="20"/>
          <w:szCs w:val="20"/>
          <w:lang w:eastAsia="pt-BR"/>
        </w:rPr>
        <w:t xml:space="preserve">Devido a essa lesão, é de se esperar que esse indivíduo apresente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7CE3" w:rsidRPr="00DB1F8A">
        <w:rPr>
          <w:sz w:val="20"/>
          <w:szCs w:val="20"/>
          <w:lang w:eastAsia="pt-BR"/>
        </w:rPr>
        <w:t>dificuldade em reconhecer sons.</w:t>
      </w:r>
      <w:r w:rsidR="00DB1F8A" w:rsidRPr="00DB1F8A">
        <w:rPr>
          <w:sz w:val="20"/>
          <w:szCs w:val="20"/>
          <w:lang w:eastAsia="pt-BR"/>
        </w:rPr>
        <w:t xml:space="preserve"> </w:t>
      </w:r>
      <w:r w:rsidR="00474B44" w:rsidRPr="00DB1F8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229E" w:rsidRPr="00025196">
        <w:rPr>
          <w:sz w:val="20"/>
          <w:szCs w:val="20"/>
          <w:lang w:eastAsia="pt-BR"/>
        </w:rPr>
        <w:t xml:space="preserve">alterações no tato e na capacidade de sentir dor. </w:t>
      </w:r>
      <w:r w:rsidR="00474B44" w:rsidRPr="000251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5701" w:rsidRPr="000843B4">
        <w:rPr>
          <w:sz w:val="20"/>
          <w:szCs w:val="20"/>
          <w:lang w:eastAsia="pt-BR"/>
        </w:rPr>
        <w:t>alterações na visão.</w:t>
      </w:r>
      <w:r w:rsidR="000843B4" w:rsidRPr="000843B4">
        <w:rPr>
          <w:sz w:val="20"/>
          <w:szCs w:val="20"/>
          <w:lang w:eastAsia="pt-BR"/>
        </w:rPr>
        <w:t xml:space="preserve"> </w:t>
      </w:r>
      <w:r w:rsidR="00474B44" w:rsidRPr="000843B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3320" w:rsidRPr="00D374EA">
        <w:rPr>
          <w:sz w:val="20"/>
          <w:szCs w:val="20"/>
          <w:lang w:eastAsia="pt-BR"/>
        </w:rPr>
        <w:t>alterações no equilíbrio.</w:t>
      </w:r>
      <w:r w:rsidR="00D374EA" w:rsidRPr="00D374EA">
        <w:rPr>
          <w:sz w:val="20"/>
          <w:szCs w:val="20"/>
          <w:lang w:eastAsia="pt-BR"/>
        </w:rPr>
        <w:t xml:space="preserve"> </w:t>
      </w:r>
      <w:r w:rsidR="00474B44" w:rsidRPr="00D374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0017" w:rsidRPr="00C07FF4">
        <w:rPr>
          <w:sz w:val="20"/>
          <w:szCs w:val="20"/>
          <w:lang w:eastAsia="pt-BR"/>
        </w:rPr>
        <w:t>dificuldades para articular a fala.</w:t>
      </w:r>
      <w:r w:rsidR="00C07FF4" w:rsidRPr="00C07FF4">
        <w:rPr>
          <w:sz w:val="20"/>
          <w:szCs w:val="20"/>
          <w:lang w:eastAsia="pt-BR"/>
        </w:rPr>
        <w:t xml:space="preserve"> </w:t>
      </w:r>
      <w:r w:rsidR="00474B44" w:rsidRPr="00C07FF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25554" w:rsidRDefault="00A102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25554">
        <w:rPr>
          <w:sz w:val="20"/>
          <w:szCs w:val="20"/>
          <w:lang w:eastAsia="pt-BR"/>
        </w:rPr>
        <w:t>[E]</w:t>
      </w:r>
    </w:p>
    <w:p w:rsidR="00025EBE" w:rsidRPr="00425554" w:rsidRDefault="00025E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25E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25554">
        <w:rPr>
          <w:sz w:val="20"/>
          <w:szCs w:val="18"/>
          <w:lang w:eastAsia="pt-BR"/>
        </w:rPr>
        <w:t>Uma lesão no lobo frontal acarretará em dificuldade para articular a fala, pois controla os músculos esqueléticos.</w:t>
      </w:r>
      <w:r w:rsidRPr="00425554">
        <w:rPr>
          <w:sz w:val="20"/>
          <w:szCs w:val="20"/>
          <w:lang w:eastAsia="pt-BR"/>
        </w:rPr>
        <w:t xml:space="preserve"> </w:t>
      </w: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87EE4" w:rsidRPr="00E246D0" w:rsidRDefault="000D1869" w:rsidP="00687EE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(Fcmmg 2018)  </w:t>
      </w:r>
      <w:r w:rsidR="00687EE4" w:rsidRPr="00E246D0">
        <w:rPr>
          <w:sz w:val="20"/>
          <w:szCs w:val="20"/>
          <w:lang w:eastAsia="pt-BR"/>
        </w:rPr>
        <w:t xml:space="preserve">“A velocidade de propagação do estímulo nervoso na membrana de um neurônio varia entre </w:t>
      </w:r>
      <w:r w:rsidR="00C656EF" w:rsidRPr="00E246D0">
        <w:rPr>
          <w:position w:val="-10"/>
          <w:sz w:val="20"/>
          <w:lang w:eastAsia="pt-BR"/>
        </w:rPr>
        <w:object w:dxaOrig="780" w:dyaOrig="300">
          <v:shape id="_x0000_i1030" type="#_x0000_t75" style="width:39pt;height:15pt" o:ole="">
            <v:imagedata r:id="rId13" o:title=""/>
          </v:shape>
          <o:OLEObject Type="Embed" ProgID="Equation.DSMT4" ShapeID="_x0000_i1030" DrawAspect="Content" ObjectID="_1616133231" r:id="rId14"/>
        </w:object>
      </w:r>
      <w:r w:rsidR="00687EE4" w:rsidRPr="00E246D0">
        <w:rPr>
          <w:sz w:val="20"/>
          <w:szCs w:val="20"/>
          <w:lang w:eastAsia="pt-BR"/>
        </w:rPr>
        <w:t xml:space="preserve"> e </w:t>
      </w:r>
      <w:r w:rsidR="00C656EF" w:rsidRPr="00E246D0">
        <w:rPr>
          <w:position w:val="-10"/>
          <w:sz w:val="20"/>
          <w:lang w:eastAsia="pt-BR"/>
        </w:rPr>
        <w:object w:dxaOrig="580" w:dyaOrig="300">
          <v:shape id="_x0000_i1031" type="#_x0000_t75" style="width:29.25pt;height:15pt" o:ole="">
            <v:imagedata r:id="rId15" o:title=""/>
          </v:shape>
          <o:OLEObject Type="Embed" ProgID="Equation.DSMT4" ShapeID="_x0000_i1031" DrawAspect="Content" ObjectID="_1616133232" r:id="rId16"/>
        </w:object>
      </w:r>
      <w:r w:rsidR="00687EE4" w:rsidRPr="00E246D0">
        <w:rPr>
          <w:sz w:val="20"/>
          <w:szCs w:val="20"/>
          <w:lang w:eastAsia="pt-BR"/>
        </w:rPr>
        <w:t xml:space="preserve"> Tais velocidades, no entanto, são insuficientes para coordenar as ações de animais de grande porte. Em uma girafa, por exemplo, um impulso que viajasse à velocidade de </w:t>
      </w:r>
      <w:r w:rsidR="00C656EF" w:rsidRPr="00E246D0">
        <w:rPr>
          <w:position w:val="-10"/>
          <w:sz w:val="20"/>
          <w:lang w:eastAsia="pt-BR"/>
        </w:rPr>
        <w:object w:dxaOrig="520" w:dyaOrig="300">
          <v:shape id="_x0000_i1032" type="#_x0000_t75" style="width:26.25pt;height:15pt" o:ole="">
            <v:imagedata r:id="rId17" o:title=""/>
          </v:shape>
          <o:OLEObject Type="Embed" ProgID="Equation.DSMT4" ShapeID="_x0000_i1032" DrawAspect="Content" ObjectID="_1616133233" r:id="rId18"/>
        </w:object>
      </w:r>
      <w:r w:rsidR="00687EE4" w:rsidRPr="00E246D0">
        <w:rPr>
          <w:sz w:val="20"/>
          <w:szCs w:val="20"/>
          <w:lang w:eastAsia="pt-BR"/>
        </w:rPr>
        <w:t xml:space="preserve"> levaria entre três e quatro segundos para percorrer a distância que vai da pata traseira ao encéfalo. Se fosse essa realmente a velocidade de condução nervosa na girafa, ela seria um animal lento e descoordenado, incapaz de enfrentar situações que exigissem respostas rápidas”.</w:t>
      </w:r>
    </w:p>
    <w:p w:rsidR="00687EE4" w:rsidRPr="00E246D0" w:rsidRDefault="00687EE4" w:rsidP="00687EE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87EE4" w:rsidP="00687EE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46D0">
        <w:rPr>
          <w:sz w:val="20"/>
          <w:szCs w:val="20"/>
          <w:lang w:eastAsia="pt-BR"/>
        </w:rPr>
        <w:t xml:space="preserve">No entanto, sabemos que a propagação do impulso pode atingir velocidades de até </w:t>
      </w:r>
      <w:r w:rsidR="00C656EF" w:rsidRPr="00E246D0">
        <w:rPr>
          <w:position w:val="-10"/>
          <w:sz w:val="20"/>
          <w:szCs w:val="20"/>
          <w:lang w:eastAsia="pt-BR"/>
        </w:rPr>
        <w:object w:dxaOrig="859" w:dyaOrig="300">
          <v:shape id="_x0000_i1033" type="#_x0000_t75" style="width:42.75pt;height:15pt" o:ole="">
            <v:imagedata r:id="rId19" o:title=""/>
          </v:shape>
          <o:OLEObject Type="Embed" ProgID="Equation.DSMT4" ShapeID="_x0000_i1033" DrawAspect="Content" ObjectID="_1616133234" r:id="rId20"/>
        </w:object>
      </w:r>
      <w:r w:rsidRPr="00E246D0">
        <w:rPr>
          <w:sz w:val="20"/>
          <w:szCs w:val="20"/>
          <w:lang w:eastAsia="pt-BR"/>
        </w:rPr>
        <w:t xml:space="preserve"> o que é garantido pela presença de: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230C" w:rsidRPr="00BD7A08">
        <w:rPr>
          <w:sz w:val="20"/>
          <w:szCs w:val="20"/>
          <w:lang w:eastAsia="pt-BR"/>
        </w:rPr>
        <w:t xml:space="preserve">Sinapses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0D09" w:rsidRPr="002624CD">
        <w:rPr>
          <w:sz w:val="20"/>
          <w:szCs w:val="20"/>
          <w:lang w:eastAsia="pt-BR"/>
        </w:rPr>
        <w:t xml:space="preserve">Bainha de mielina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2BF0" w:rsidRPr="006F139B">
        <w:rPr>
          <w:sz w:val="20"/>
          <w:szCs w:val="20"/>
          <w:lang w:eastAsia="pt-BR"/>
        </w:rPr>
        <w:t xml:space="preserve">Nódulos de Ranvier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61E3" w:rsidRPr="00673E9E">
        <w:rPr>
          <w:sz w:val="20"/>
          <w:szCs w:val="20"/>
          <w:lang w:eastAsia="pt-BR"/>
        </w:rPr>
        <w:t xml:space="preserve">Neurotransmissores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745A2" w:rsidRPr="004D4F80" w:rsidRDefault="00D745A2" w:rsidP="00D745A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D4F80">
        <w:rPr>
          <w:sz w:val="20"/>
          <w:szCs w:val="20"/>
          <w:lang w:eastAsia="pt-BR"/>
        </w:rPr>
        <w:t>[B]</w:t>
      </w:r>
    </w:p>
    <w:p w:rsidR="00C04B35" w:rsidRPr="004D4F80" w:rsidRDefault="00C04B35" w:rsidP="00D745A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04B35" w:rsidP="00D745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D4F80">
        <w:rPr>
          <w:sz w:val="20"/>
          <w:szCs w:val="20"/>
          <w:lang w:eastAsia="pt-BR"/>
        </w:rPr>
        <w:t xml:space="preserve">A bainha de mielina é formada pelo enrolamento da membrana plasmática das células de Schwann ao longo do axônio, atuando como isolante elétrico e aumentando a velocidade da propagação do impulso nervoso. </w:t>
      </w:r>
    </w:p>
    <w:p w:rsidR="00000000" w:rsidRDefault="005F2656" w:rsidP="00D745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D745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D745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3386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2018)  </w:t>
      </w:r>
    </w:p>
    <w:p w:rsidR="00156361" w:rsidRPr="00F33865" w:rsidRDefault="005F26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95550" cy="15621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61" w:rsidRPr="00F33865" w:rsidRDefault="0015636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A1411" w:rsidP="006A141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33865">
        <w:rPr>
          <w:sz w:val="20"/>
          <w:szCs w:val="20"/>
          <w:lang w:eastAsia="pt-BR"/>
        </w:rPr>
        <w:t xml:space="preserve">Assinale a alternativa correta a respeito das estruturas apontadas no esquema.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108F" w:rsidRPr="008834FB">
        <w:rPr>
          <w:sz w:val="20"/>
          <w:szCs w:val="20"/>
          <w:lang w:eastAsia="pt-BR"/>
        </w:rPr>
        <w:t xml:space="preserve">A seta 5 indica as meninges, responsáveis por toda a oxigenação do tecido nervoso.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76A4" w:rsidRPr="00071CE4">
        <w:rPr>
          <w:sz w:val="20"/>
          <w:szCs w:val="20"/>
          <w:lang w:eastAsia="pt-BR"/>
        </w:rPr>
        <w:t xml:space="preserve">Na estrutura apontada em 2, a substância cinzenta é mais profunda enquanto que a substância branca é superficial.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3120" w:rsidRPr="00CE0B89">
        <w:rPr>
          <w:sz w:val="20"/>
          <w:szCs w:val="20"/>
          <w:lang w:eastAsia="pt-BR"/>
        </w:rPr>
        <w:t xml:space="preserve">Uma lesão na região apontada em 1 pode levar à dificuldade de coordenação motora.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6512" w:rsidRPr="00334B5B">
        <w:rPr>
          <w:sz w:val="20"/>
          <w:szCs w:val="20"/>
          <w:lang w:eastAsia="pt-BR"/>
        </w:rPr>
        <w:t xml:space="preserve">Na região apontada por 4, não há neurônios, já que sua função é produzir hormônios.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0D4A" w:rsidRPr="006F0A07">
        <w:rPr>
          <w:sz w:val="20"/>
          <w:szCs w:val="20"/>
          <w:lang w:eastAsia="pt-BR"/>
        </w:rPr>
        <w:t xml:space="preserve">Todas as funções exercidas pela estrutura apontada pela seta 3 se relacionam com ações voluntárias.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E7D7C" w:rsidRPr="00A9427D" w:rsidRDefault="002E7D7C" w:rsidP="00D02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9427D">
        <w:rPr>
          <w:sz w:val="20"/>
          <w:szCs w:val="20"/>
          <w:lang w:eastAsia="pt-BR"/>
        </w:rPr>
        <w:t>[C]</w:t>
      </w:r>
    </w:p>
    <w:p w:rsidR="00592A75" w:rsidRPr="00A9427D" w:rsidRDefault="00592A75" w:rsidP="00D02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025EA" w:rsidRPr="00A9427D" w:rsidRDefault="00D025EA" w:rsidP="00D025EA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A9427D">
        <w:rPr>
          <w:sz w:val="20"/>
          <w:szCs w:val="18"/>
          <w:lang w:eastAsia="pt-BR"/>
        </w:rPr>
        <w:t>[A] Incorreta. A seta 5 indica a região frontal do cérebro, que inclui o córtex-motor e pré-frontal, responsáveis pelo movimento, pensamento e fala.</w:t>
      </w:r>
    </w:p>
    <w:p w:rsidR="00D025EA" w:rsidRPr="00A9427D" w:rsidRDefault="00D025EA" w:rsidP="00D025EA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A9427D">
        <w:rPr>
          <w:sz w:val="20"/>
          <w:szCs w:val="18"/>
          <w:lang w:eastAsia="pt-BR"/>
        </w:rPr>
        <w:t>[B] Incorreta. A seta 2 indica o tronco encefálico, constituído por mesencéfalo, ponte e bulbo região responsável pela contração dos músculos, controle da respiração, batimentos cardíacos e pressão arterial; a substância cinzenta é mais externa e a substância branca mais interna.</w:t>
      </w:r>
    </w:p>
    <w:p w:rsidR="00D025EA" w:rsidRPr="00A9427D" w:rsidRDefault="00D025EA" w:rsidP="00D025EA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A9427D">
        <w:rPr>
          <w:sz w:val="20"/>
          <w:szCs w:val="18"/>
          <w:lang w:eastAsia="pt-BR"/>
        </w:rPr>
        <w:t>[C] Correta. A região indicada pela seta 1 é o cerebelo e coordena os movimentos e orienta a postura corporal.</w:t>
      </w:r>
    </w:p>
    <w:p w:rsidR="00D025EA" w:rsidRPr="00A9427D" w:rsidRDefault="00D025EA" w:rsidP="00D025EA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A9427D">
        <w:rPr>
          <w:sz w:val="20"/>
          <w:szCs w:val="18"/>
          <w:lang w:eastAsia="pt-BR"/>
        </w:rPr>
        <w:t>[D] Incorreta. A região 4 indica a glândula hipófise, responsável pela produção, armazenamento e liberação de hormônios e que possui neurônios modificados na neuroipófise</w:t>
      </w:r>
    </w:p>
    <w:p w:rsidR="00000000" w:rsidRDefault="00D025EA" w:rsidP="00D025E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  <w:r w:rsidRPr="00A9427D">
        <w:rPr>
          <w:sz w:val="20"/>
          <w:szCs w:val="18"/>
          <w:lang w:eastAsia="pt-BR"/>
        </w:rPr>
        <w:t xml:space="preserve">[E] Incorreta. A seta 3 indica o cérebro, </w:t>
      </w:r>
      <w:r w:rsidRPr="00A9427D">
        <w:rPr>
          <w:sz w:val="20"/>
          <w:szCs w:val="20"/>
          <w:shd w:val="clear" w:color="auto" w:fill="FFFFFF"/>
          <w:lang w:eastAsia="pt-BR"/>
        </w:rPr>
        <w:t>composto pelo córtex cerebral e algumas estruturas profundas, responsável pela integração de informações e organização de respostas, controle de funções motoras, emocionais e cognitivas, como raciocínio, memória e aprendizagem, relacionando-se tanto com ações voluntárias quanto involuntárias.</w:t>
      </w:r>
      <w:r w:rsidRPr="00A9427D">
        <w:rPr>
          <w:sz w:val="20"/>
          <w:szCs w:val="20"/>
          <w:lang w:eastAsia="pt-BR"/>
        </w:rPr>
        <w:t xml:space="preserve"> </w:t>
      </w:r>
    </w:p>
    <w:p w:rsidR="00000000" w:rsidRDefault="005F2656" w:rsidP="00D025E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D025E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D025E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07EE6" w:rsidRPr="004379F7" w:rsidRDefault="000D1869" w:rsidP="00E9142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1 2018)  </w:t>
      </w:r>
      <w:r w:rsidR="00707EE6" w:rsidRPr="004379F7">
        <w:rPr>
          <w:sz w:val="20"/>
          <w:lang w:eastAsia="pt-BR"/>
        </w:rPr>
        <w:t>Observe a charge a seguir:</w:t>
      </w:r>
    </w:p>
    <w:p w:rsidR="00592A75" w:rsidRPr="004379F7" w:rsidRDefault="00592A75" w:rsidP="00E9142E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</w:p>
    <w:p w:rsidR="00426059" w:rsidRPr="004379F7" w:rsidRDefault="005F2656" w:rsidP="00E9142E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  <w:r>
        <w:rPr>
          <w:noProof/>
          <w:sz w:val="20"/>
          <w:shd w:val="clear" w:color="auto" w:fill="FFFFFF"/>
          <w:lang w:val="en-US"/>
        </w:rPr>
        <w:drawing>
          <wp:inline distT="0" distB="0" distL="0" distR="0">
            <wp:extent cx="3838575" cy="1981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59" w:rsidRPr="004379F7" w:rsidRDefault="00426059" w:rsidP="00E9142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9142E" w:rsidP="00E9142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4379F7">
        <w:rPr>
          <w:color w:val="000000"/>
          <w:sz w:val="20"/>
          <w:lang w:eastAsia="pt-BR"/>
        </w:rPr>
        <w:t xml:space="preserve">Sobre ela, pode-se entender que a vida dos organismos pluricelulares inicia-se com, apenas, uma única célula, a célula-ovo, após a fecundação. As demais células se originam dela pela divisão celular do tipo mitose e terão as mesmas informações genéticas; no entanto, exercerão funções diferentes por causa da expressão gênica. Isso quer dizer que cada diferente tipo de célula possui a inibição ou a ativação de determinados grupos de genes, responsáveis por definir a função de cada uma delas. Com base nisso, assinale a alternativa que descreve a origem e a função de células e tecidos no nosso corpo.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1147" w:rsidRPr="00D44392">
        <w:rPr>
          <w:color w:val="000000"/>
          <w:sz w:val="20"/>
          <w:lang w:eastAsia="pt-BR"/>
        </w:rPr>
        <w:t xml:space="preserve">Os adipócitos são células, que constituem o tecido adiposo, um tipo de tecido conjuntivo denso. São especializadas no armazenamento de substâncias lipídicas, de colesterol e na manutenção da temperatura do corpo.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6949" w:rsidRPr="003463A0">
        <w:rPr>
          <w:color w:val="000000"/>
          <w:sz w:val="20"/>
          <w:lang w:eastAsia="pt-BR"/>
        </w:rPr>
        <w:t xml:space="preserve">Assim como os adipócitos, os fibroblastos são células de natureza conjuntiva, originadas por diferenciação dos linfócitos tipo B. Os fibroblastos respondem pela síntese de colágeno e da substância intercelular.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6C17" w:rsidRPr="008A75D7">
        <w:rPr>
          <w:color w:val="000000"/>
          <w:sz w:val="20"/>
          <w:lang w:eastAsia="pt-BR"/>
        </w:rPr>
        <w:t xml:space="preserve">Os melanócitos são células da epiderme, situadas junto à lâmina basal e especializadas na produção de melanina, pigmento escuro, de natureza orgânica sintetizada a partir do aminoácido tirosina, que dá cor à pele e aos pelos.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57F9" w:rsidRPr="00B73135">
        <w:rPr>
          <w:color w:val="000000"/>
          <w:sz w:val="20"/>
          <w:lang w:eastAsia="pt-BR"/>
        </w:rPr>
        <w:t xml:space="preserve">Os neurônios são células especializadas que formam o tecido nervoso, derivado da mesoderme. Os neurônios respondem aos estímulos e são constituídos por um corpo celular ou pericárdio, pelo axônio e pelos dendritos.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B15" w:rsidRPr="003F247B">
        <w:rPr>
          <w:sz w:val="20"/>
          <w:lang w:eastAsia="pt-BR"/>
        </w:rPr>
        <w:t xml:space="preserve">Outras células, como a micróglia e os astrócitos, constituem o tecido nervoso; são chamados de gliócitos ou células gliais; recebem e transmitem os estímulos nervosos; respondem pela defesa por fagocitose e pela nutrição dos neurônios, respectivamente.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43E23" w:rsidRPr="00C5614B" w:rsidRDefault="00B43E23" w:rsidP="00B43E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5614B">
        <w:rPr>
          <w:sz w:val="20"/>
          <w:szCs w:val="20"/>
          <w:lang w:eastAsia="pt-BR"/>
        </w:rPr>
        <w:t>[C]</w:t>
      </w:r>
    </w:p>
    <w:p w:rsidR="00365DC9" w:rsidRPr="00C5614B" w:rsidRDefault="00365DC9" w:rsidP="00B43E2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65DC9" w:rsidP="00B43E2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5614B">
        <w:rPr>
          <w:sz w:val="20"/>
          <w:szCs w:val="20"/>
          <w:lang w:eastAsia="pt-BR"/>
        </w:rPr>
        <w:t xml:space="preserve">Os melanócitos são células epidérmicas, responsáveis pela produção do pigmento melanina, proteína que confere cor à pele e aos pelos dos mamíferos. </w:t>
      </w:r>
    </w:p>
    <w:p w:rsidR="00000000" w:rsidRDefault="005F2656" w:rsidP="00B43E2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B43E2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B43E2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933E9" w:rsidRPr="00BB6527" w:rsidRDefault="000D1869" w:rsidP="000933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iCs/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(Pucsp 2018)  </w:t>
      </w:r>
      <w:r w:rsidR="000933E9" w:rsidRPr="00BB6527">
        <w:rPr>
          <w:iCs/>
          <w:color w:val="000000"/>
          <w:sz w:val="20"/>
          <w:lang w:eastAsia="pt-BR"/>
        </w:rPr>
        <w:t>Um ataque com gás tóxico deixou dezenas de mortos (...) em Khan Sheikhun, cidade síria controlada por o</w:t>
      </w:r>
      <w:r w:rsidR="006E24A4" w:rsidRPr="00BB6527">
        <w:rPr>
          <w:iCs/>
          <w:color w:val="000000"/>
          <w:sz w:val="20"/>
          <w:lang w:eastAsia="pt-BR"/>
        </w:rPr>
        <w:t>positores do ditador Bashar al-</w:t>
      </w:r>
      <w:r w:rsidR="000933E9" w:rsidRPr="00BB6527">
        <w:rPr>
          <w:iCs/>
          <w:color w:val="000000"/>
          <w:sz w:val="20"/>
          <w:lang w:eastAsia="pt-BR"/>
        </w:rPr>
        <w:t>Assad. A ONG Observatório Sírio de Direitos Humanos falou em, no mínimo, 58 mortos, entre os quais 11 crianças. (...) O chefe das autoridades de saúde (...) disse acreditar que o gás é sarin (...).</w:t>
      </w:r>
    </w:p>
    <w:p w:rsidR="000933E9" w:rsidRPr="00BB6527" w:rsidRDefault="000933E9" w:rsidP="000933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i/>
          <w:iCs/>
          <w:color w:val="000000"/>
          <w:sz w:val="20"/>
          <w:lang w:eastAsia="pt-BR"/>
        </w:rPr>
      </w:pPr>
    </w:p>
    <w:p w:rsidR="000933E9" w:rsidRPr="00BB6527" w:rsidRDefault="000933E9" w:rsidP="006E24A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color w:val="000000"/>
          <w:sz w:val="20"/>
          <w:lang w:eastAsia="pt-BR"/>
        </w:rPr>
      </w:pPr>
      <w:r w:rsidRPr="00BB6527">
        <w:rPr>
          <w:i/>
          <w:iCs/>
          <w:color w:val="000000"/>
          <w:sz w:val="20"/>
          <w:lang w:eastAsia="pt-BR"/>
        </w:rPr>
        <w:t>Folha S. Paulo</w:t>
      </w:r>
      <w:r w:rsidRPr="00BB6527">
        <w:rPr>
          <w:iCs/>
          <w:color w:val="000000"/>
          <w:sz w:val="20"/>
          <w:lang w:eastAsia="pt-BR"/>
        </w:rPr>
        <w:t>, 04/04/2017.</w:t>
      </w:r>
    </w:p>
    <w:p w:rsidR="000933E9" w:rsidRPr="00BB6527" w:rsidRDefault="000933E9" w:rsidP="000933E9">
      <w:pPr>
        <w:spacing w:after="0" w:line="240" w:lineRule="auto"/>
        <w:rPr>
          <w:sz w:val="20"/>
          <w:lang w:eastAsia="pt-BR"/>
        </w:rPr>
      </w:pPr>
    </w:p>
    <w:p w:rsidR="000933E9" w:rsidRPr="00BB6527" w:rsidRDefault="000933E9" w:rsidP="000933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3"/>
          <w:lang w:eastAsia="pt-BR"/>
        </w:rPr>
      </w:pPr>
      <w:r w:rsidRPr="00BB6527">
        <w:rPr>
          <w:color w:val="000000"/>
          <w:sz w:val="20"/>
          <w:szCs w:val="23"/>
          <w:lang w:eastAsia="pt-BR"/>
        </w:rPr>
        <w:t>Sabe-se que o gás sarin é um composto organofosforado que inativa a enzima acetilcolinesterase humana, responsável por degradar a acetilcolina.</w:t>
      </w:r>
    </w:p>
    <w:p w:rsidR="000933E9" w:rsidRPr="00BB6527" w:rsidRDefault="000933E9" w:rsidP="000933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3"/>
          <w:lang w:eastAsia="pt-BR"/>
        </w:rPr>
      </w:pPr>
    </w:p>
    <w:p w:rsidR="00000000" w:rsidRDefault="000933E9" w:rsidP="000933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BB6527">
        <w:rPr>
          <w:bCs/>
          <w:color w:val="000000"/>
          <w:sz w:val="20"/>
          <w:szCs w:val="23"/>
          <w:lang w:eastAsia="pt-BR"/>
        </w:rPr>
        <w:t>Nesse caso, a vítima do gás sofre com seus efeitos diretos sobre</w:t>
      </w:r>
      <w:r w:rsidRPr="00BB6527">
        <w:rPr>
          <w:color w:val="000000"/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67C2" w:rsidRPr="002E4395">
        <w:rPr>
          <w:color w:val="000000"/>
          <w:sz w:val="20"/>
          <w:szCs w:val="23"/>
          <w:lang w:eastAsia="pt-BR"/>
        </w:rPr>
        <w:t xml:space="preserve">as funções hepáticas. </w:t>
      </w:r>
      <w:r w:rsidR="00474B44" w:rsidRPr="002E4395">
        <w:rPr>
          <w:color w:val="000000"/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4851" w:rsidRPr="00853C2C">
        <w:rPr>
          <w:color w:val="000000"/>
          <w:sz w:val="20"/>
          <w:szCs w:val="23"/>
          <w:lang w:eastAsia="pt-BR"/>
        </w:rPr>
        <w:t xml:space="preserve">a cascata de coagulação sanguínea. </w:t>
      </w:r>
      <w:r w:rsidR="00474B44" w:rsidRPr="00853C2C">
        <w:rPr>
          <w:color w:val="000000"/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5D76" w:rsidRPr="0091407E">
        <w:rPr>
          <w:color w:val="000000"/>
          <w:sz w:val="20"/>
          <w:szCs w:val="23"/>
          <w:lang w:eastAsia="pt-BR"/>
        </w:rPr>
        <w:t xml:space="preserve">o sistema imunológico. </w:t>
      </w:r>
      <w:r w:rsidR="00474B44" w:rsidRPr="0091407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209B" w:rsidRPr="000B249E">
        <w:rPr>
          <w:color w:val="000000"/>
          <w:sz w:val="20"/>
          <w:szCs w:val="23"/>
          <w:lang w:eastAsia="pt-BR"/>
        </w:rPr>
        <w:t>o sistema nervoso parassimpático.</w:t>
      </w:r>
      <w:r w:rsidR="00474B44" w:rsidRPr="000B24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53115" w:rsidRDefault="007702DA" w:rsidP="00DA48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53115">
        <w:rPr>
          <w:sz w:val="20"/>
          <w:szCs w:val="20"/>
          <w:lang w:eastAsia="pt-BR"/>
        </w:rPr>
        <w:t>[D]</w:t>
      </w:r>
    </w:p>
    <w:p w:rsidR="00DA487C" w:rsidRPr="00153115" w:rsidRDefault="00DA487C" w:rsidP="00DA48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A487C" w:rsidP="00DA487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53115">
        <w:rPr>
          <w:sz w:val="20"/>
          <w:szCs w:val="18"/>
          <w:lang w:eastAsia="pt-BR"/>
        </w:rPr>
        <w:t>A acetilcolina é um neurotransmissor liberado no sistema nervoso autônomo parassimpático, estimulando principalmente atividades relaxantes, como a redução do ritmo cardíaco e da pressão arterial.</w:t>
      </w:r>
      <w:r w:rsidRPr="00153115">
        <w:rPr>
          <w:sz w:val="20"/>
          <w:szCs w:val="20"/>
          <w:lang w:eastAsia="pt-BR"/>
        </w:rPr>
        <w:t xml:space="preserve"> </w:t>
      </w:r>
    </w:p>
    <w:p w:rsidR="00000000" w:rsidRDefault="005F2656" w:rsidP="00DA487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DA487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F2656" w:rsidP="00DA487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06B22" w:rsidRPr="000442B7" w:rsidRDefault="000D1869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 2018)  </w:t>
      </w:r>
      <w:r w:rsidR="00706B22" w:rsidRPr="000442B7">
        <w:rPr>
          <w:sz w:val="20"/>
          <w:szCs w:val="20"/>
          <w:lang w:eastAsia="pt-BR"/>
        </w:rPr>
        <w:t>No século XVII, Marcello Malpighi iniciou uma série de estudos microscópicos com diferentes tecidos animais, porém, o termo histologia só foi utilizado pela primeira vez em 1819 por Mayer. Histologia é o estudo dos tecidos biológicos e dos tecidos plasmáticos de animais e plantas, sua formação, estrutura e função.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Em relação aos tecidos animais, correlacione as colunas a seguir e assinale a alternativa com a sequência correta.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1. Tecido Epitelial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2. Tecido Conjuntivo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3. Tecido Muscular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4. Tecido Nervoso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5. Tecido Hematopoiético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Formado por células de origem ectodérmica altamente especializadas, muito vascularizado e com pouca matriz extracelular.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Possui células perfeitamente justapostas, com pouquíssimo espaço intercelular e, por isso, não é vascularizado, nutrindo-se por difusão a partir dos capilares existentes em outro tecido adjacente a ele.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 xml:space="preserve">(     ) Formado por células de origem mesodérmica, que durante a diferenciação celular tornam-se longas e acumulam em seu citoplasma um grande número de fibrilas e de íons </w:t>
      </w:r>
      <w:r w:rsidR="00A21BA8" w:rsidRPr="000442B7">
        <w:rPr>
          <w:position w:val="-6"/>
          <w:sz w:val="20"/>
          <w:szCs w:val="20"/>
          <w:lang w:eastAsia="pt-BR"/>
        </w:rPr>
        <w:object w:dxaOrig="520" w:dyaOrig="320">
          <v:shape id="_x0000_i1036" type="#_x0000_t75" style="width:26.25pt;height:15.75pt" o:ole="">
            <v:imagedata r:id="rId23" o:title=""/>
          </v:shape>
          <o:OLEObject Type="Embed" ProgID="Equation.DSMT4" ShapeID="_x0000_i1036" DrawAspect="Content" ObjectID="_1616133235" r:id="rId24"/>
        </w:object>
      </w:r>
      <w:r w:rsidRPr="000442B7">
        <w:rPr>
          <w:sz w:val="20"/>
          <w:szCs w:val="20"/>
          <w:lang w:eastAsia="pt-BR"/>
        </w:rPr>
        <w:t xml:space="preserve"> e </w:t>
      </w:r>
      <w:r w:rsidR="00A21BA8" w:rsidRPr="000442B7">
        <w:rPr>
          <w:position w:val="-10"/>
          <w:sz w:val="20"/>
          <w:szCs w:val="20"/>
          <w:lang w:eastAsia="pt-BR"/>
        </w:rPr>
        <w:object w:dxaOrig="580" w:dyaOrig="360">
          <v:shape id="_x0000_i1037" type="#_x0000_t75" style="width:29.25pt;height:18pt" o:ole="">
            <v:imagedata r:id="rId25" o:title=""/>
          </v:shape>
          <o:OLEObject Type="Embed" ProgID="Equation.DSMT4" ShapeID="_x0000_i1037" DrawAspect="Content" ObjectID="_1616133236" r:id="rId26"/>
        </w:object>
      </w:r>
      <w:r w:rsidRPr="000442B7">
        <w:rPr>
          <w:sz w:val="20"/>
          <w:szCs w:val="20"/>
          <w:lang w:eastAsia="pt-BR"/>
        </w:rPr>
        <w:t xml:space="preserve"> fundamentais à fisiologia desse tecido.</w:t>
      </w:r>
    </w:p>
    <w:p w:rsidR="00706B22" w:rsidRPr="000442B7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Possui origem mesodérmica, especialmente do mesênquima, e é constituído por diversos tipos celulares, fibras e substância fundamental. Sua principal função é fornecer sustentação e preencher espaços entre os tecidos, além de nutrí-los.</w:t>
      </w:r>
    </w:p>
    <w:p w:rsidR="00000000" w:rsidRDefault="00706B22" w:rsidP="00706B2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lang w:eastAsia="pt-BR"/>
        </w:rPr>
      </w:pPr>
      <w:r w:rsidRPr="000442B7">
        <w:rPr>
          <w:sz w:val="20"/>
          <w:szCs w:val="20"/>
          <w:lang w:eastAsia="pt-BR"/>
        </w:rPr>
        <w:t xml:space="preserve">(     ) Também denominado tecido reticular, formado por fibras e células indiferenciadas pluripotentes.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574D" w:rsidRPr="00C97BFA">
        <w:rPr>
          <w:sz w:val="20"/>
          <w:szCs w:val="20"/>
          <w:lang w:eastAsia="pt-BR"/>
        </w:rPr>
        <w:t>3 - 4 - 1 - 5 - 2</w:t>
      </w:r>
      <w:r w:rsidR="00474B44" w:rsidRPr="00C97BF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33D2" w:rsidRPr="0035204D">
        <w:rPr>
          <w:sz w:val="20"/>
          <w:szCs w:val="20"/>
          <w:lang w:eastAsia="pt-BR"/>
        </w:rPr>
        <w:t>5 - 3 - 1 - 2 - 4</w:t>
      </w:r>
      <w:r w:rsidR="00474B44" w:rsidRPr="0035204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0604" w:rsidRPr="00161B96">
        <w:rPr>
          <w:sz w:val="20"/>
          <w:szCs w:val="20"/>
          <w:lang w:eastAsia="pt-BR"/>
        </w:rPr>
        <w:t>2 - 1 - 4 - 5 - 3</w:t>
      </w:r>
      <w:r w:rsidR="00474B44" w:rsidRPr="00161B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1192" w:rsidRPr="002C44EC">
        <w:rPr>
          <w:sz w:val="20"/>
          <w:szCs w:val="20"/>
          <w:lang w:eastAsia="pt-BR"/>
        </w:rPr>
        <w:t>4 - 1 - 3 - 2 - 5</w:t>
      </w:r>
      <w:r w:rsidR="00474B44" w:rsidRPr="002C44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360DE" w:rsidRDefault="00641DC0" w:rsidP="007352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360DE">
        <w:rPr>
          <w:sz w:val="20"/>
          <w:szCs w:val="20"/>
          <w:lang w:eastAsia="pt-BR"/>
        </w:rPr>
        <w:t>[D]</w:t>
      </w:r>
    </w:p>
    <w:p w:rsidR="00735228" w:rsidRPr="00F360DE" w:rsidRDefault="00735228" w:rsidP="007352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35228" w:rsidRPr="00F360DE" w:rsidRDefault="00735228" w:rsidP="0073522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[4] A ectoderme é o folheto germinativo que origina o tecido nervoso, altamente vascularizado e com pouca matriz extracelular, constituído por encéfalo, medula espinhal, gânglios nervosos e nervos.</w:t>
      </w:r>
    </w:p>
    <w:p w:rsidR="00735228" w:rsidRPr="00F360DE" w:rsidRDefault="00735228" w:rsidP="0073522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[1] O tecido epitelial de revestimento é formado por células intimamente unidas, sem vascularização, nutridas e oxigenadas pelas células do tecido conjuntivo.</w:t>
      </w:r>
    </w:p>
    <w:p w:rsidR="00735228" w:rsidRPr="00F360DE" w:rsidRDefault="00735228" w:rsidP="0073522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[3] A mesoderme é o folheto germinativo que origina o tecido muscular, constituído por células longas, dotadas de alta capacidade de contração, os miócitos, através das miofibrilas presentes no citoplasma, actina e miosina (se contraem através de encurtamento) e de íons cálcio e magnésio.</w:t>
      </w:r>
    </w:p>
    <w:p w:rsidR="00735228" w:rsidRPr="00F360DE" w:rsidRDefault="00735228" w:rsidP="0073522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[2] A mesoderme é o folheto germinativo que origina os tecidos conjuntivos, constituídos por diferentes tipos celulares, altamente vascularizados, imersos em uma matriz extracelular; apresentam diversas funções, como a união, sustentação e nutrição de outros tecidos.</w:t>
      </w:r>
    </w:p>
    <w:p w:rsidR="00000000" w:rsidRDefault="00735228" w:rsidP="00735228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  <w:r w:rsidRPr="00F360DE">
        <w:rPr>
          <w:sz w:val="20"/>
          <w:szCs w:val="18"/>
          <w:lang w:eastAsia="pt-BR"/>
        </w:rPr>
        <w:t xml:space="preserve">[5] </w:t>
      </w:r>
      <w:r w:rsidRPr="00F360DE">
        <w:rPr>
          <w:sz w:val="20"/>
          <w:szCs w:val="20"/>
          <w:shd w:val="clear" w:color="auto" w:fill="FFFFFF"/>
          <w:lang w:eastAsia="pt-BR"/>
        </w:rPr>
        <w:t>O tecido hematopoiético é o responsável pela formação de diversos tipos celulares do sangue (células pluripotentes), presentes ne medula óssea vermelha, no timo, baço e linfonodos.</w:t>
      </w:r>
      <w:r w:rsidRPr="00F360DE">
        <w:rPr>
          <w:sz w:val="20"/>
          <w:szCs w:val="20"/>
          <w:lang w:eastAsia="pt-BR"/>
        </w:rPr>
        <w:t xml:space="preserve"> </w:t>
      </w:r>
    </w:p>
    <w:p w:rsidR="00000000" w:rsidRDefault="005F2656" w:rsidP="00735228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735228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735228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E2C41" w:rsidRPr="00D00F23" w:rsidRDefault="000D1869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 2018)  </w:t>
      </w:r>
      <w:r w:rsidR="001E2C41" w:rsidRPr="00D00F23">
        <w:rPr>
          <w:color w:val="000000"/>
          <w:sz w:val="20"/>
          <w:lang w:eastAsia="pt-BR"/>
        </w:rPr>
        <w:t xml:space="preserve">Leia o relato de um usuário de drogas a seguir: </w:t>
      </w:r>
    </w:p>
    <w:p w:rsidR="00C66205" w:rsidRPr="00D00F23" w:rsidRDefault="00C66205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>“Faz bem falar sobre o assunto. É bom perceber que outras pessoas passam pela mesma coisa. A minha experiência pode ajudar alguém, principalmente os mais novos. São cada vez mais jovens. Crianças. Existe a curiosidade, os amigos e o preço que engana. Parece mais barato que outras drogas, mas, como o efeito dura pouco, sai caro. Já experimentei de tudo: maconha, cocaína, merla, ácido...O crack é diferente. É mais rápido que a luz. Você quer mais e mais e mais. Já gastei numa única noite R$ 3 mil em pedras. E nessa hora, fica você e o cachimbo. Não tem família, comida, banh</w:t>
      </w:r>
      <w:r w:rsidR="00C66205" w:rsidRPr="00D00F23">
        <w:rPr>
          <w:color w:val="000000"/>
          <w:sz w:val="20"/>
          <w:lang w:eastAsia="pt-BR"/>
        </w:rPr>
        <w:t xml:space="preserve">o... </w:t>
      </w:r>
      <w:r w:rsidRPr="00D00F23">
        <w:rPr>
          <w:color w:val="000000"/>
          <w:sz w:val="20"/>
          <w:lang w:eastAsia="pt-BR"/>
        </w:rPr>
        <w:t>Nada. É a perdição. Quando a onda começa a passar, vem a coisa ruim. Parece que tem alguém te perseguindo, observando...</w:t>
      </w:r>
      <w:r w:rsidR="00C66205" w:rsidRPr="00D00F23">
        <w:rPr>
          <w:color w:val="000000"/>
          <w:sz w:val="20"/>
          <w:lang w:eastAsia="pt-BR"/>
        </w:rPr>
        <w:t xml:space="preserve"> </w:t>
      </w:r>
      <w:r w:rsidRPr="00D00F23">
        <w:rPr>
          <w:color w:val="000000"/>
          <w:sz w:val="20"/>
          <w:lang w:eastAsia="pt-BR"/>
        </w:rPr>
        <w:t xml:space="preserve">Não dá para pensar em mais nada: ou fuma ou morre... O crack te faz sentir inferior. É gratificante perceber que tenho projetos para o futuro aos 44 anos. Quero casar, arrumar emprego e, quem sabe, até outro filho.” </w:t>
      </w:r>
    </w:p>
    <w:p w:rsidR="00C66205" w:rsidRPr="00D00F23" w:rsidRDefault="00C66205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6"/>
          <w:lang w:eastAsia="pt-BR"/>
        </w:rPr>
      </w:pP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color w:val="000000"/>
          <w:sz w:val="20"/>
          <w:szCs w:val="16"/>
          <w:lang w:eastAsia="pt-BR"/>
        </w:rPr>
      </w:pPr>
      <w:r w:rsidRPr="00D00F23">
        <w:rPr>
          <w:color w:val="000000"/>
          <w:sz w:val="20"/>
          <w:szCs w:val="16"/>
          <w:lang w:eastAsia="pt-BR"/>
        </w:rPr>
        <w:t xml:space="preserve">Fonte: Correio Braziliense / ABEAD (Associação Brasileira de Estudos do Álcool e outras Drogas) </w:t>
      </w: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color w:val="000000"/>
          <w:sz w:val="20"/>
          <w:szCs w:val="16"/>
          <w:lang w:eastAsia="pt-BR"/>
        </w:rPr>
      </w:pPr>
      <w:r w:rsidRPr="00D00F23">
        <w:rPr>
          <w:color w:val="000000"/>
          <w:sz w:val="20"/>
          <w:szCs w:val="16"/>
          <w:lang w:eastAsia="pt-BR"/>
        </w:rPr>
        <w:t xml:space="preserve">http://www.antidrogas.com.br/mostrarelatos.php?c=3821. Adaptado. </w:t>
      </w:r>
    </w:p>
    <w:p w:rsidR="00C66205" w:rsidRPr="00D00F23" w:rsidRDefault="00C66205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C66205" w:rsidRPr="00D00F23" w:rsidRDefault="00C66205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No relato, são descritos os efeitos do crack. Sobre isso, analise as proposições a seguir, comparando esses efeitos aos da cocaína e da maconha, também consumidas pelo usuário. </w:t>
      </w:r>
    </w:p>
    <w:p w:rsidR="00C66205" w:rsidRPr="00D00F23" w:rsidRDefault="00C66205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I. As alucinações e paranoia, atribuídas ao crack, também podem ocorrer durante o consumo da cocaína e da maconha. </w:t>
      </w: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II. Assim como o crack, a cocaína e a maconha afetam o cérebro do usuário, pois liberam substâncias, que atuam nas sinapses, seja imitando, seja impedindo a ação dos neurotransmissores nos receptores. </w:t>
      </w: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III. O uso do crack é responsável tanto pelas sensações de euforia quanto de depressão profunda. Ainda podem surgir complicações cardiovasculares que resultam em óbito. Tais complicações também podem ocorrer com o uso da cocaína. </w:t>
      </w: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IV. O uso do crack pode causar impotência sexual, ao contrário do uso da maconha. </w:t>
      </w:r>
    </w:p>
    <w:p w:rsidR="001E2C41" w:rsidRPr="00D00F23" w:rsidRDefault="001E2C41" w:rsidP="00C6620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lang w:eastAsia="pt-BR"/>
        </w:rPr>
      </w:pPr>
      <w:r w:rsidRPr="00D00F23">
        <w:rPr>
          <w:color w:val="000000"/>
          <w:sz w:val="20"/>
          <w:lang w:eastAsia="pt-BR"/>
        </w:rPr>
        <w:t xml:space="preserve">V. As três drogas mencionadas afetam a memória do usuário, ligando-se aos receptores de noradrenalina, a qual tem efeito sedativo nas células do córtex cerebral, por causa do seu efeito inibidor na maioria dos tecidos, inclusive na musculatura cardíaca. </w:t>
      </w:r>
    </w:p>
    <w:p w:rsidR="00592A75" w:rsidRPr="00D00F23" w:rsidRDefault="00592A75" w:rsidP="00C662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66205" w:rsidP="00C6620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00F23">
        <w:rPr>
          <w:sz w:val="20"/>
          <w:szCs w:val="20"/>
          <w:lang w:eastAsia="pt-BR"/>
        </w:rPr>
        <w:t xml:space="preserve">Estão </w:t>
      </w:r>
      <w:r w:rsidRPr="00D00F23">
        <w:rPr>
          <w:b/>
          <w:sz w:val="20"/>
          <w:szCs w:val="20"/>
          <w:lang w:eastAsia="pt-BR"/>
        </w:rPr>
        <w:t>CORRETAS</w:t>
      </w:r>
      <w:r w:rsidRPr="00D00F23">
        <w:rPr>
          <w:sz w:val="20"/>
          <w:szCs w:val="20"/>
          <w:lang w:eastAsia="pt-BR"/>
        </w:rPr>
        <w:t xml:space="preserve"> apenas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74F1" w:rsidRPr="00F25683">
        <w:rPr>
          <w:sz w:val="20"/>
          <w:szCs w:val="20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4708" w:rsidRPr="00492920">
        <w:rPr>
          <w:sz w:val="20"/>
          <w:szCs w:val="20"/>
          <w:lang w:eastAsia="pt-BR"/>
        </w:rPr>
        <w:t xml:space="preserve">I, III e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5855" w:rsidRPr="00DC0490">
        <w:rPr>
          <w:sz w:val="20"/>
          <w:szCs w:val="20"/>
          <w:lang w:eastAsia="pt-BR"/>
        </w:rPr>
        <w:t xml:space="preserve">IV e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68F9" w:rsidRPr="00073CF3">
        <w:rPr>
          <w:sz w:val="20"/>
          <w:szCs w:val="20"/>
          <w:lang w:eastAsia="pt-BR"/>
        </w:rPr>
        <w:t xml:space="preserve">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0CCC" w:rsidRPr="00571258">
        <w:rPr>
          <w:sz w:val="20"/>
          <w:szCs w:val="20"/>
          <w:lang w:eastAsia="pt-BR"/>
        </w:rPr>
        <w:t xml:space="preserve">II e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F2656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1F49AC" w:rsidRPr="001B0ADB" w:rsidRDefault="001F49AC" w:rsidP="001F49A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B0ADB">
        <w:rPr>
          <w:sz w:val="20"/>
          <w:szCs w:val="20"/>
          <w:lang w:eastAsia="pt-BR"/>
        </w:rPr>
        <w:t>[A]</w:t>
      </w:r>
    </w:p>
    <w:p w:rsidR="00592A75" w:rsidRPr="001B0AD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E537D" w:rsidRPr="001B0ADB" w:rsidRDefault="009E537D" w:rsidP="009E537D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1B0ADB">
        <w:rPr>
          <w:sz w:val="20"/>
          <w:szCs w:val="20"/>
          <w:lang w:eastAsia="pt-BR"/>
        </w:rPr>
        <w:t>[IV] Incorreta. A impotência sexual pode ocorrer em indivíduos que consomem vários tipos de drogas, como crack, cocaína e maconha, pois afetam o sistema circulatório.</w:t>
      </w:r>
    </w:p>
    <w:p w:rsidR="00000000" w:rsidRDefault="009E537D" w:rsidP="009E53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  <w:r w:rsidRPr="001B0ADB">
        <w:rPr>
          <w:sz w:val="20"/>
          <w:szCs w:val="20"/>
          <w:lang w:eastAsia="pt-BR"/>
        </w:rPr>
        <w:t xml:space="preserve">[V] Incorreta. A noradrenalina é secretada por muitos neurônios e ativa receptores excitatórios, atuando no sono e vigília, atenção, comportamento alimentar e em resposta a eventos estressores. </w:t>
      </w:r>
    </w:p>
    <w:p w:rsidR="00000000" w:rsidRDefault="005F2656" w:rsidP="009E53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9E53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5F2656" w:rsidP="009E53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07/04/2019 às 09:07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HISTOLOGIA NEWS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176383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179323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1/2018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180271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177350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Fcmmg/2018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178483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179322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1/2018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177890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Pucsp/2018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178822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5F2656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179413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F2656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F2656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5AC9"/>
    <w:rsid w:val="00010554"/>
    <w:rsid w:val="00010D62"/>
    <w:rsid w:val="00013978"/>
    <w:rsid w:val="00014880"/>
    <w:rsid w:val="00023C15"/>
    <w:rsid w:val="00025196"/>
    <w:rsid w:val="00025EBE"/>
    <w:rsid w:val="00043120"/>
    <w:rsid w:val="000442B7"/>
    <w:rsid w:val="0006235F"/>
    <w:rsid w:val="00071CE4"/>
    <w:rsid w:val="00071D64"/>
    <w:rsid w:val="00072DD5"/>
    <w:rsid w:val="00073CF3"/>
    <w:rsid w:val="0007453E"/>
    <w:rsid w:val="000802F5"/>
    <w:rsid w:val="0008350C"/>
    <w:rsid w:val="000843B4"/>
    <w:rsid w:val="00085036"/>
    <w:rsid w:val="00086B06"/>
    <w:rsid w:val="000933E9"/>
    <w:rsid w:val="000968AC"/>
    <w:rsid w:val="000A27E6"/>
    <w:rsid w:val="000A6129"/>
    <w:rsid w:val="000A7B67"/>
    <w:rsid w:val="000B1821"/>
    <w:rsid w:val="000B249E"/>
    <w:rsid w:val="000D0C65"/>
    <w:rsid w:val="000D1869"/>
    <w:rsid w:val="000D229E"/>
    <w:rsid w:val="000D7ACC"/>
    <w:rsid w:val="000E7E93"/>
    <w:rsid w:val="000F0458"/>
    <w:rsid w:val="000F2B67"/>
    <w:rsid w:val="000F5317"/>
    <w:rsid w:val="001003D0"/>
    <w:rsid w:val="00100BF8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108F"/>
    <w:rsid w:val="00142C74"/>
    <w:rsid w:val="00153115"/>
    <w:rsid w:val="00156361"/>
    <w:rsid w:val="00161B96"/>
    <w:rsid w:val="00161C8C"/>
    <w:rsid w:val="00171E64"/>
    <w:rsid w:val="001726EC"/>
    <w:rsid w:val="00175855"/>
    <w:rsid w:val="001761E3"/>
    <w:rsid w:val="00180874"/>
    <w:rsid w:val="001829F3"/>
    <w:rsid w:val="001868FC"/>
    <w:rsid w:val="00187ED7"/>
    <w:rsid w:val="001A27B6"/>
    <w:rsid w:val="001A7AD1"/>
    <w:rsid w:val="001B0ADB"/>
    <w:rsid w:val="001B4626"/>
    <w:rsid w:val="001C0119"/>
    <w:rsid w:val="001C27B1"/>
    <w:rsid w:val="001C3819"/>
    <w:rsid w:val="001C499D"/>
    <w:rsid w:val="001C6D9C"/>
    <w:rsid w:val="001D0DC2"/>
    <w:rsid w:val="001D46AE"/>
    <w:rsid w:val="001E2C41"/>
    <w:rsid w:val="001F23F6"/>
    <w:rsid w:val="001F49AC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624CD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44EC"/>
    <w:rsid w:val="002C554F"/>
    <w:rsid w:val="002C6D90"/>
    <w:rsid w:val="002D03F5"/>
    <w:rsid w:val="002D3297"/>
    <w:rsid w:val="002D574D"/>
    <w:rsid w:val="002E336B"/>
    <w:rsid w:val="002E4395"/>
    <w:rsid w:val="002E7D7C"/>
    <w:rsid w:val="002F06B1"/>
    <w:rsid w:val="002F0AFD"/>
    <w:rsid w:val="002F0D09"/>
    <w:rsid w:val="002F15B4"/>
    <w:rsid w:val="002F373F"/>
    <w:rsid w:val="0030236D"/>
    <w:rsid w:val="00302D0A"/>
    <w:rsid w:val="00304708"/>
    <w:rsid w:val="00312AB5"/>
    <w:rsid w:val="0031569E"/>
    <w:rsid w:val="00316DDF"/>
    <w:rsid w:val="0031752D"/>
    <w:rsid w:val="0032233C"/>
    <w:rsid w:val="00323EEA"/>
    <w:rsid w:val="0033074F"/>
    <w:rsid w:val="00334B5B"/>
    <w:rsid w:val="00335AEC"/>
    <w:rsid w:val="003406E3"/>
    <w:rsid w:val="0034230C"/>
    <w:rsid w:val="00342890"/>
    <w:rsid w:val="00344575"/>
    <w:rsid w:val="003463A0"/>
    <w:rsid w:val="0035204D"/>
    <w:rsid w:val="0035300B"/>
    <w:rsid w:val="003617B2"/>
    <w:rsid w:val="00362687"/>
    <w:rsid w:val="00363430"/>
    <w:rsid w:val="00365DC9"/>
    <w:rsid w:val="00380D4A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5D76"/>
    <w:rsid w:val="003C75E6"/>
    <w:rsid w:val="003C7811"/>
    <w:rsid w:val="003D6A6D"/>
    <w:rsid w:val="003E393B"/>
    <w:rsid w:val="003E6423"/>
    <w:rsid w:val="003E79F2"/>
    <w:rsid w:val="003F0240"/>
    <w:rsid w:val="003F089D"/>
    <w:rsid w:val="003F11FF"/>
    <w:rsid w:val="003F201E"/>
    <w:rsid w:val="003F247B"/>
    <w:rsid w:val="003F5C07"/>
    <w:rsid w:val="003F6CC1"/>
    <w:rsid w:val="004136F5"/>
    <w:rsid w:val="004222F6"/>
    <w:rsid w:val="00422512"/>
    <w:rsid w:val="00422E13"/>
    <w:rsid w:val="00425554"/>
    <w:rsid w:val="00426059"/>
    <w:rsid w:val="00427519"/>
    <w:rsid w:val="00432C0D"/>
    <w:rsid w:val="004379F7"/>
    <w:rsid w:val="004416D6"/>
    <w:rsid w:val="00450477"/>
    <w:rsid w:val="00463C39"/>
    <w:rsid w:val="0047190C"/>
    <w:rsid w:val="004722EA"/>
    <w:rsid w:val="00474B44"/>
    <w:rsid w:val="00476B5F"/>
    <w:rsid w:val="00483B63"/>
    <w:rsid w:val="00492920"/>
    <w:rsid w:val="00497E60"/>
    <w:rsid w:val="004A1147"/>
    <w:rsid w:val="004A68F9"/>
    <w:rsid w:val="004B22A0"/>
    <w:rsid w:val="004D00D4"/>
    <w:rsid w:val="004D20CF"/>
    <w:rsid w:val="004D4F80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66949"/>
    <w:rsid w:val="00571258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E209B"/>
    <w:rsid w:val="005E21DD"/>
    <w:rsid w:val="005F134F"/>
    <w:rsid w:val="005F2656"/>
    <w:rsid w:val="005F2CBA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1DC0"/>
    <w:rsid w:val="00646C8F"/>
    <w:rsid w:val="00647DFC"/>
    <w:rsid w:val="00651A3E"/>
    <w:rsid w:val="00660511"/>
    <w:rsid w:val="00673E9E"/>
    <w:rsid w:val="006761D5"/>
    <w:rsid w:val="00676E08"/>
    <w:rsid w:val="00685C85"/>
    <w:rsid w:val="00687EE4"/>
    <w:rsid w:val="00693478"/>
    <w:rsid w:val="006937F2"/>
    <w:rsid w:val="00695E69"/>
    <w:rsid w:val="006960FB"/>
    <w:rsid w:val="00696A6F"/>
    <w:rsid w:val="0069745B"/>
    <w:rsid w:val="006A1411"/>
    <w:rsid w:val="006A615B"/>
    <w:rsid w:val="006B4776"/>
    <w:rsid w:val="006B6453"/>
    <w:rsid w:val="006C1587"/>
    <w:rsid w:val="006C1755"/>
    <w:rsid w:val="006C5B77"/>
    <w:rsid w:val="006D782C"/>
    <w:rsid w:val="006D7FA7"/>
    <w:rsid w:val="006E24A4"/>
    <w:rsid w:val="006E4AAA"/>
    <w:rsid w:val="006E577D"/>
    <w:rsid w:val="006F0A07"/>
    <w:rsid w:val="006F0A83"/>
    <w:rsid w:val="006F139B"/>
    <w:rsid w:val="006F1737"/>
    <w:rsid w:val="006F3942"/>
    <w:rsid w:val="006F56F8"/>
    <w:rsid w:val="0070111B"/>
    <w:rsid w:val="007023B9"/>
    <w:rsid w:val="00702CCC"/>
    <w:rsid w:val="00706B22"/>
    <w:rsid w:val="00707EE6"/>
    <w:rsid w:val="00714851"/>
    <w:rsid w:val="00720640"/>
    <w:rsid w:val="0072129D"/>
    <w:rsid w:val="007212FA"/>
    <w:rsid w:val="007219F3"/>
    <w:rsid w:val="007247E5"/>
    <w:rsid w:val="00725128"/>
    <w:rsid w:val="00735228"/>
    <w:rsid w:val="007358CE"/>
    <w:rsid w:val="00735DCC"/>
    <w:rsid w:val="00736A01"/>
    <w:rsid w:val="0075078F"/>
    <w:rsid w:val="00754AFD"/>
    <w:rsid w:val="00756A48"/>
    <w:rsid w:val="007618EE"/>
    <w:rsid w:val="007702DA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1192"/>
    <w:rsid w:val="007F472C"/>
    <w:rsid w:val="007F6512"/>
    <w:rsid w:val="007F7B2C"/>
    <w:rsid w:val="00802644"/>
    <w:rsid w:val="00805AF8"/>
    <w:rsid w:val="00811F23"/>
    <w:rsid w:val="00814C6C"/>
    <w:rsid w:val="00816311"/>
    <w:rsid w:val="008168D9"/>
    <w:rsid w:val="00820106"/>
    <w:rsid w:val="00831A8F"/>
    <w:rsid w:val="00832114"/>
    <w:rsid w:val="008354EC"/>
    <w:rsid w:val="00837C66"/>
    <w:rsid w:val="008404E9"/>
    <w:rsid w:val="008471CE"/>
    <w:rsid w:val="00853C2C"/>
    <w:rsid w:val="00855CB8"/>
    <w:rsid w:val="00861871"/>
    <w:rsid w:val="008707E1"/>
    <w:rsid w:val="00875CAA"/>
    <w:rsid w:val="00876BB5"/>
    <w:rsid w:val="0088045F"/>
    <w:rsid w:val="008828F9"/>
    <w:rsid w:val="00882BC3"/>
    <w:rsid w:val="008834FB"/>
    <w:rsid w:val="00890A86"/>
    <w:rsid w:val="008A7409"/>
    <w:rsid w:val="008A75D7"/>
    <w:rsid w:val="008B57F9"/>
    <w:rsid w:val="008C050D"/>
    <w:rsid w:val="008C60BF"/>
    <w:rsid w:val="008D5966"/>
    <w:rsid w:val="008D722B"/>
    <w:rsid w:val="008D7399"/>
    <w:rsid w:val="008D7DC3"/>
    <w:rsid w:val="00904128"/>
    <w:rsid w:val="0091407E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537D"/>
    <w:rsid w:val="009E79E6"/>
    <w:rsid w:val="009F03A1"/>
    <w:rsid w:val="00A00912"/>
    <w:rsid w:val="00A020AC"/>
    <w:rsid w:val="00A04143"/>
    <w:rsid w:val="00A102C9"/>
    <w:rsid w:val="00A12882"/>
    <w:rsid w:val="00A14CCC"/>
    <w:rsid w:val="00A15ED2"/>
    <w:rsid w:val="00A21BA8"/>
    <w:rsid w:val="00A2723A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9427D"/>
    <w:rsid w:val="00AB1695"/>
    <w:rsid w:val="00AB22E0"/>
    <w:rsid w:val="00AB54BC"/>
    <w:rsid w:val="00AB5A6B"/>
    <w:rsid w:val="00AB6C17"/>
    <w:rsid w:val="00AD0BD1"/>
    <w:rsid w:val="00AD3B50"/>
    <w:rsid w:val="00AE6661"/>
    <w:rsid w:val="00AF14DD"/>
    <w:rsid w:val="00AF1CBD"/>
    <w:rsid w:val="00AF2168"/>
    <w:rsid w:val="00AF44F7"/>
    <w:rsid w:val="00AF6E05"/>
    <w:rsid w:val="00AF71A9"/>
    <w:rsid w:val="00B0193F"/>
    <w:rsid w:val="00B01E63"/>
    <w:rsid w:val="00B020A2"/>
    <w:rsid w:val="00B05AEB"/>
    <w:rsid w:val="00B15A50"/>
    <w:rsid w:val="00B36681"/>
    <w:rsid w:val="00B40017"/>
    <w:rsid w:val="00B40CCC"/>
    <w:rsid w:val="00B43E23"/>
    <w:rsid w:val="00B44620"/>
    <w:rsid w:val="00B51346"/>
    <w:rsid w:val="00B56EDF"/>
    <w:rsid w:val="00B570A0"/>
    <w:rsid w:val="00B6419B"/>
    <w:rsid w:val="00B65C95"/>
    <w:rsid w:val="00B73135"/>
    <w:rsid w:val="00B751D9"/>
    <w:rsid w:val="00B75DAB"/>
    <w:rsid w:val="00B8372A"/>
    <w:rsid w:val="00B900F8"/>
    <w:rsid w:val="00BA5E00"/>
    <w:rsid w:val="00BA777A"/>
    <w:rsid w:val="00BB10C9"/>
    <w:rsid w:val="00BB6527"/>
    <w:rsid w:val="00BC0FB7"/>
    <w:rsid w:val="00BC5830"/>
    <w:rsid w:val="00BC5CFC"/>
    <w:rsid w:val="00BC7085"/>
    <w:rsid w:val="00BD3E25"/>
    <w:rsid w:val="00BD7A08"/>
    <w:rsid w:val="00BE0520"/>
    <w:rsid w:val="00BE245E"/>
    <w:rsid w:val="00BE3320"/>
    <w:rsid w:val="00BE352B"/>
    <w:rsid w:val="00BE36DB"/>
    <w:rsid w:val="00BE7DA5"/>
    <w:rsid w:val="00BF040B"/>
    <w:rsid w:val="00BF0B0C"/>
    <w:rsid w:val="00BF2168"/>
    <w:rsid w:val="00C0063C"/>
    <w:rsid w:val="00C04B35"/>
    <w:rsid w:val="00C0571C"/>
    <w:rsid w:val="00C07FF4"/>
    <w:rsid w:val="00C101C0"/>
    <w:rsid w:val="00C20A43"/>
    <w:rsid w:val="00C2332C"/>
    <w:rsid w:val="00C312FC"/>
    <w:rsid w:val="00C348BE"/>
    <w:rsid w:val="00C525C9"/>
    <w:rsid w:val="00C53092"/>
    <w:rsid w:val="00C5614B"/>
    <w:rsid w:val="00C571AC"/>
    <w:rsid w:val="00C656EF"/>
    <w:rsid w:val="00C66205"/>
    <w:rsid w:val="00C729E8"/>
    <w:rsid w:val="00C82555"/>
    <w:rsid w:val="00C82FF8"/>
    <w:rsid w:val="00C84060"/>
    <w:rsid w:val="00C86E38"/>
    <w:rsid w:val="00C97BFA"/>
    <w:rsid w:val="00CA0C82"/>
    <w:rsid w:val="00CB2A2B"/>
    <w:rsid w:val="00CB3C39"/>
    <w:rsid w:val="00CC460D"/>
    <w:rsid w:val="00CC52F6"/>
    <w:rsid w:val="00CC7F3C"/>
    <w:rsid w:val="00CD46BD"/>
    <w:rsid w:val="00CD5701"/>
    <w:rsid w:val="00CE0B89"/>
    <w:rsid w:val="00CE121D"/>
    <w:rsid w:val="00CE2C9A"/>
    <w:rsid w:val="00CE603A"/>
    <w:rsid w:val="00CE7499"/>
    <w:rsid w:val="00CF1124"/>
    <w:rsid w:val="00CF1355"/>
    <w:rsid w:val="00CF3051"/>
    <w:rsid w:val="00D00604"/>
    <w:rsid w:val="00D00F23"/>
    <w:rsid w:val="00D025EA"/>
    <w:rsid w:val="00D108E5"/>
    <w:rsid w:val="00D12688"/>
    <w:rsid w:val="00D26690"/>
    <w:rsid w:val="00D31954"/>
    <w:rsid w:val="00D374EA"/>
    <w:rsid w:val="00D40A67"/>
    <w:rsid w:val="00D44392"/>
    <w:rsid w:val="00D4508D"/>
    <w:rsid w:val="00D451E4"/>
    <w:rsid w:val="00D46A58"/>
    <w:rsid w:val="00D472F0"/>
    <w:rsid w:val="00D5352A"/>
    <w:rsid w:val="00D656C1"/>
    <w:rsid w:val="00D674F1"/>
    <w:rsid w:val="00D67CE3"/>
    <w:rsid w:val="00D71B6B"/>
    <w:rsid w:val="00D72140"/>
    <w:rsid w:val="00D7267A"/>
    <w:rsid w:val="00D745A2"/>
    <w:rsid w:val="00D754F4"/>
    <w:rsid w:val="00D903C8"/>
    <w:rsid w:val="00D92385"/>
    <w:rsid w:val="00D92EF8"/>
    <w:rsid w:val="00D95B15"/>
    <w:rsid w:val="00D969BD"/>
    <w:rsid w:val="00DA487C"/>
    <w:rsid w:val="00DB1F8A"/>
    <w:rsid w:val="00DB48AF"/>
    <w:rsid w:val="00DB4A7F"/>
    <w:rsid w:val="00DB6205"/>
    <w:rsid w:val="00DB774E"/>
    <w:rsid w:val="00DC0234"/>
    <w:rsid w:val="00DC0490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246D0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142E"/>
    <w:rsid w:val="00E92273"/>
    <w:rsid w:val="00E95BF7"/>
    <w:rsid w:val="00E96D6E"/>
    <w:rsid w:val="00EA0FD1"/>
    <w:rsid w:val="00EA2BF0"/>
    <w:rsid w:val="00EB42B2"/>
    <w:rsid w:val="00EC0102"/>
    <w:rsid w:val="00EC6671"/>
    <w:rsid w:val="00EE21A2"/>
    <w:rsid w:val="00EE6558"/>
    <w:rsid w:val="00F00FC6"/>
    <w:rsid w:val="00F02411"/>
    <w:rsid w:val="00F031A0"/>
    <w:rsid w:val="00F05798"/>
    <w:rsid w:val="00F116E2"/>
    <w:rsid w:val="00F12A7F"/>
    <w:rsid w:val="00F155B4"/>
    <w:rsid w:val="00F25683"/>
    <w:rsid w:val="00F26A6F"/>
    <w:rsid w:val="00F33865"/>
    <w:rsid w:val="00F34A73"/>
    <w:rsid w:val="00F360DE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6A4"/>
    <w:rsid w:val="00FB77DC"/>
    <w:rsid w:val="00FC046A"/>
    <w:rsid w:val="00FC3B47"/>
    <w:rsid w:val="00FD2640"/>
    <w:rsid w:val="00FD33D2"/>
    <w:rsid w:val="00FD3535"/>
    <w:rsid w:val="00FD67C2"/>
    <w:rsid w:val="00FD67F9"/>
    <w:rsid w:val="00FD6ED9"/>
    <w:rsid w:val="00FE1D61"/>
    <w:rsid w:val="00FE1E53"/>
    <w:rsid w:val="00FE4C40"/>
    <w:rsid w:val="00FF0E1B"/>
    <w:rsid w:val="00FF4B1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12690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2019-04-07T12:07:00Z</dcterms:created>
  <dcterms:modified xsi:type="dcterms:W3CDTF">2019-04-07T12:07:00Z</dcterms:modified>
</cp:coreProperties>
</file>