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2E1329" w:rsidRPr="00A94806" w:rsidRDefault="000D1869" w:rsidP="00A94806">
      <w:pPr>
        <w:autoSpaceDE w:val="0"/>
        <w:autoSpaceDN w:val="0"/>
        <w:adjustRightInd w:val="0"/>
        <w:spacing w:after="0" w:line="240" w:lineRule="auto"/>
        <w:rPr>
          <w:rFonts w:eastAsia="ArialMT"/>
          <w:sz w:val="20"/>
          <w:szCs w:val="20"/>
          <w:lang w:val="en-US"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2020)  </w:t>
      </w:r>
      <w:r w:rsidR="002E1329" w:rsidRPr="00A94806">
        <w:rPr>
          <w:rFonts w:eastAsia="ArialMT"/>
          <w:sz w:val="20"/>
          <w:szCs w:val="20"/>
          <w:lang w:val="en-US" w:eastAsia="pt-BR"/>
        </w:rPr>
        <w:t>An international group proposed a framework of nine planetary boundaries that underpin the stability of the global ecosystem. Since the mid-1950s, many elements that ensure the habitability of the planet are degrading at an accelerating pace. The latest research indicates that, as a result of human activity, we have now exceeded the “safe” levels for four planetary boundaries.</w:t>
      </w:r>
    </w:p>
    <w:p w:rsidR="00592A75" w:rsidRPr="00A94806" w:rsidRDefault="002E1329" w:rsidP="00A9480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A94806">
        <w:rPr>
          <w:rFonts w:eastAsia="ArialMT"/>
          <w:sz w:val="20"/>
          <w:szCs w:val="20"/>
          <w:lang w:val="en-US" w:eastAsia="pt-BR"/>
        </w:rPr>
        <w:t xml:space="preserve">Considering these changes, some people believe that human beings can adapt with the help of technology, but that’s not based on fact. “There is no convincing evidence that a large mammal, with a core body temperature of </w:t>
      </w:r>
      <w:r w:rsidRPr="00A94806">
        <w:rPr>
          <w:position w:val="-10"/>
          <w:sz w:val="20"/>
          <w:lang w:val="en-US" w:eastAsia="pt-BR"/>
        </w:rPr>
        <w:object w:dxaOrig="6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pt" o:ole="">
            <v:imagedata r:id="rId6" o:title=""/>
          </v:shape>
          <o:OLEObject Type="Embed" ProgID="Equation.DSMT4" ShapeID="_x0000_i1025" DrawAspect="Content" ObjectID="_1671371729" r:id="rId7"/>
        </w:object>
      </w:r>
      <w:r w:rsidRPr="00A94806">
        <w:rPr>
          <w:rFonts w:eastAsia="ArialMT"/>
          <w:sz w:val="20"/>
          <w:szCs w:val="20"/>
          <w:lang w:val="en-US" w:eastAsia="pt-BR"/>
        </w:rPr>
        <w:t xml:space="preserve"> will be able to evolve that quickly,” said Prof. Will Steffen of the Australian National University and the Stockholm Resilience Centre.</w:t>
      </w:r>
    </w:p>
    <w:p w:rsidR="002E1329" w:rsidRPr="00A94806" w:rsidRDefault="002E1329" w:rsidP="00A9480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val="en-US" w:eastAsia="pt-BR"/>
        </w:rPr>
      </w:pPr>
    </w:p>
    <w:p w:rsidR="002E1329" w:rsidRPr="00A94806" w:rsidRDefault="00276DB1" w:rsidP="00A9480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val="en-US"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181600" cy="3086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A94806" w:rsidRDefault="00474B44" w:rsidP="00A9480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</w:p>
    <w:p w:rsidR="00A94806" w:rsidRPr="00A94806" w:rsidRDefault="00A94806" w:rsidP="00A94806">
      <w:pPr>
        <w:autoSpaceDE w:val="0"/>
        <w:autoSpaceDN w:val="0"/>
        <w:adjustRightInd w:val="0"/>
        <w:spacing w:after="0" w:line="240" w:lineRule="auto"/>
        <w:rPr>
          <w:rFonts w:eastAsia="ArialMT"/>
          <w:sz w:val="20"/>
          <w:szCs w:val="20"/>
          <w:lang w:eastAsia="pt-BR"/>
        </w:rPr>
      </w:pPr>
      <w:r w:rsidRPr="00A94806">
        <w:rPr>
          <w:rFonts w:eastAsia="ArialMT"/>
          <w:sz w:val="20"/>
          <w:szCs w:val="20"/>
          <w:lang w:eastAsia="pt-BR"/>
        </w:rPr>
        <w:t>As respostas devem ser apresentadas em português.</w:t>
      </w:r>
    </w:p>
    <w:p w:rsidR="00A94806" w:rsidRPr="00A94806" w:rsidRDefault="00A94806" w:rsidP="00A94806">
      <w:pPr>
        <w:autoSpaceDE w:val="0"/>
        <w:autoSpaceDN w:val="0"/>
        <w:adjustRightInd w:val="0"/>
        <w:spacing w:after="0" w:line="240" w:lineRule="auto"/>
        <w:rPr>
          <w:rFonts w:eastAsia="ArialMT"/>
          <w:sz w:val="20"/>
          <w:szCs w:val="20"/>
          <w:lang w:eastAsia="pt-BR"/>
        </w:rPr>
      </w:pPr>
    </w:p>
    <w:p w:rsidR="00A94806" w:rsidRPr="00A94806" w:rsidRDefault="00A94806" w:rsidP="00A94806">
      <w:pPr>
        <w:autoSpaceDE w:val="0"/>
        <w:autoSpaceDN w:val="0"/>
        <w:adjustRightInd w:val="0"/>
        <w:spacing w:after="0" w:line="240" w:lineRule="auto"/>
        <w:ind w:left="227" w:hanging="227"/>
        <w:rPr>
          <w:rFonts w:eastAsia="ArialMT"/>
          <w:sz w:val="20"/>
          <w:szCs w:val="20"/>
          <w:lang w:eastAsia="pt-BR"/>
        </w:rPr>
      </w:pPr>
      <w:r w:rsidRPr="00A94806">
        <w:rPr>
          <w:rFonts w:eastAsia="ArialMT"/>
          <w:sz w:val="20"/>
          <w:szCs w:val="19"/>
          <w:lang w:eastAsia="pt-BR"/>
        </w:rPr>
        <w:t xml:space="preserve">a) </w:t>
      </w:r>
      <w:r w:rsidRPr="00A94806">
        <w:rPr>
          <w:rFonts w:eastAsia="ArialMT"/>
          <w:sz w:val="20"/>
          <w:szCs w:val="20"/>
          <w:lang w:eastAsia="pt-BR"/>
        </w:rPr>
        <w:t>Considerando as informações da figura, cite um dos limites planetários que apresenta alto risco. Explique como podemos associá-lo à atividade humana no planeta.</w:t>
      </w:r>
    </w:p>
    <w:p w:rsidR="00000000" w:rsidRDefault="00A94806" w:rsidP="00A94806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A94806">
        <w:rPr>
          <w:rFonts w:eastAsia="ArialMT"/>
          <w:sz w:val="20"/>
          <w:szCs w:val="19"/>
          <w:lang w:eastAsia="pt-BR"/>
        </w:rPr>
        <w:t xml:space="preserve">b) </w:t>
      </w:r>
      <w:r w:rsidRPr="00A94806">
        <w:rPr>
          <w:rFonts w:eastAsia="ArialMT"/>
          <w:sz w:val="20"/>
          <w:szCs w:val="20"/>
          <w:lang w:eastAsia="pt-BR"/>
        </w:rPr>
        <w:t xml:space="preserve">A afirmação do Prof. Will Steffen se refere a um processo biológico para manter a homeostase corporal nos seres humanos. Que processo é esse e qual a sua importância para os seres humanos? </w:t>
      </w:r>
    </w:p>
    <w:p w:rsidR="00000000" w:rsidRDefault="00276DB1" w:rsidP="00A94806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276DB1" w:rsidP="00A94806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276DB1" w:rsidP="00A94806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276DB1" w:rsidP="00A94806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</w:p>
    <w:p w:rsidR="00592A75" w:rsidRPr="00992E67" w:rsidRDefault="00E9694F" w:rsidP="00E9694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  <w:r w:rsidRPr="00992E67">
        <w:rPr>
          <w:b/>
          <w:bCs/>
          <w:sz w:val="20"/>
          <w:szCs w:val="20"/>
          <w:lang w:eastAsia="pt-BR"/>
        </w:rPr>
        <w:t>[Resposta do ponto de vista da disciplina de Biologia]</w:t>
      </w:r>
    </w:p>
    <w:p w:rsidR="00E9694F" w:rsidRPr="00992E67" w:rsidRDefault="00E9694F" w:rsidP="00E9694F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92E67">
        <w:rPr>
          <w:sz w:val="20"/>
          <w:szCs w:val="20"/>
          <w:lang w:eastAsia="pt-BR"/>
        </w:rPr>
        <w:t>a) Um dos limites planetários que apresenta alto risco é a integridade da biosfera, especificamente a diversidade genética, pois a atividade antrópica destrutiva, com desmatamentos e queimadas, altera os nichos ecológicos, desequilibrando as teias alimentares e os ecossistemas, o que reduz a variabilidade genética das populações, afetando a adaptação dos organismos ao meio.</w:t>
      </w:r>
    </w:p>
    <w:p w:rsidR="00E9694F" w:rsidRPr="00992E67" w:rsidRDefault="00E9694F" w:rsidP="00E9694F">
      <w:pPr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E9694F" w:rsidRPr="00992E67" w:rsidRDefault="00E9694F" w:rsidP="00E9694F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92E67">
        <w:rPr>
          <w:sz w:val="20"/>
          <w:szCs w:val="20"/>
          <w:lang w:eastAsia="pt-BR"/>
        </w:rPr>
        <w:t xml:space="preserve">b) O processo biológico citado é a endotermia, ou seja, a capacidade de o organismo utilizar o próprio metabolismo para manter a temperatura corporal em equilíbrio; esse processo é importante pois, mesmo que a temperatura externa do ambiente varie, a temperatura corporal mantém-se constante, sem causar prejuízos fisiológicos aos indivíduos. </w:t>
      </w:r>
    </w:p>
    <w:p w:rsidR="00E9694F" w:rsidRPr="00992E67" w:rsidRDefault="00E9694F" w:rsidP="00E9694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992E67" w:rsidRPr="00992E67" w:rsidRDefault="00E9694F" w:rsidP="00992E6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  <w:r w:rsidRPr="00992E67">
        <w:rPr>
          <w:b/>
          <w:bCs/>
          <w:sz w:val="20"/>
          <w:szCs w:val="20"/>
          <w:lang w:eastAsia="pt-BR"/>
        </w:rPr>
        <w:t>[Resposta do ponto de vista da disciplina de Inglês]</w:t>
      </w:r>
    </w:p>
    <w:p w:rsidR="00992E67" w:rsidRPr="00992E67" w:rsidRDefault="00992E67" w:rsidP="00992E67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bCs/>
          <w:sz w:val="20"/>
          <w:szCs w:val="20"/>
          <w:lang w:eastAsia="pt-BR"/>
        </w:rPr>
      </w:pPr>
      <w:r w:rsidRPr="00992E67">
        <w:rPr>
          <w:sz w:val="20"/>
          <w:szCs w:val="20"/>
          <w:lang w:eastAsia="pt-BR"/>
        </w:rPr>
        <w:t xml:space="preserve">a) O candidato poderia escolher a diversidade genética e os fluxos biogeoquímicos. </w:t>
      </w:r>
    </w:p>
    <w:p w:rsidR="00992E67" w:rsidRPr="00992E67" w:rsidRDefault="00992E67" w:rsidP="00992E67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bCs/>
          <w:sz w:val="20"/>
          <w:szCs w:val="20"/>
          <w:lang w:eastAsia="pt-BR"/>
        </w:rPr>
      </w:pPr>
    </w:p>
    <w:p w:rsidR="00000000" w:rsidRDefault="00992E67" w:rsidP="00992E6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992E67">
        <w:rPr>
          <w:sz w:val="20"/>
          <w:szCs w:val="20"/>
          <w:lang w:eastAsia="pt-BR"/>
        </w:rPr>
        <w:lastRenderedPageBreak/>
        <w:t xml:space="preserve">b) O professor afirma que não há provas convincentes de que um mamífero grande com temperatura interna de </w:t>
      </w:r>
      <w:r w:rsidRPr="00992E67">
        <w:rPr>
          <w:position w:val="-10"/>
          <w:sz w:val="20"/>
          <w:szCs w:val="20"/>
          <w:lang w:eastAsia="pt-BR"/>
        </w:rPr>
        <w:object w:dxaOrig="560" w:dyaOrig="300">
          <v:shape id="_x0000_i1027" type="#_x0000_t75" style="width:27.75pt;height:15pt" o:ole="">
            <v:imagedata r:id="rId9" o:title=""/>
          </v:shape>
          <o:OLEObject Type="Embed" ProgID="Equation.DSMT4" ShapeID="_x0000_i1027" DrawAspect="Content" ObjectID="_1671371730" r:id="rId10"/>
        </w:object>
      </w:r>
      <w:r w:rsidRPr="00992E67">
        <w:rPr>
          <w:sz w:val="20"/>
          <w:szCs w:val="20"/>
          <w:lang w:eastAsia="pt-BR"/>
        </w:rPr>
        <w:t xml:space="preserve"> seja capaz de evoluir tão rapidamente.</w:t>
      </w:r>
      <w:r w:rsidRPr="00992E67">
        <w:rPr>
          <w:b/>
          <w:bCs/>
          <w:sz w:val="20"/>
          <w:szCs w:val="20"/>
          <w:lang w:eastAsia="pt-BR"/>
        </w:rPr>
        <w:t xml:space="preserve"> </w:t>
      </w:r>
    </w:p>
    <w:p w:rsidR="00000000" w:rsidRDefault="00276DB1" w:rsidP="00992E6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276DB1" w:rsidP="00992E6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276DB1" w:rsidP="00992E6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C34FB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 2020)  </w:t>
      </w:r>
      <w:r w:rsidR="00C34FBE">
        <w:rPr>
          <w:color w:val="000000"/>
          <w:sz w:val="20"/>
          <w:szCs w:val="20"/>
          <w:lang w:eastAsia="pt-BR"/>
        </w:rPr>
        <w:t xml:space="preserve">Na população humana, fatores diversos determinam proporções infinitas de combinações genotípicas. Se considerarmos que a capacidade de enrolar a língua em “U” é determinada por um alelo dominante R, imagine que, numa população de 1000 indivíduos, 51% das pessoas enrolam a língua (RR e Rr), ao passo que 49% apresentam genótipo rr e, portanto, não são capazes de enrolar a língua em “U”. Admitindo que essa população esteja em equilíbrio de Hardy-Weinberg, as frequências dos alelos R e r são, respectivamente: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149D">
        <w:rPr>
          <w:color w:val="000000"/>
          <w:sz w:val="20"/>
          <w:szCs w:val="20"/>
          <w:lang w:eastAsia="pt-BR"/>
        </w:rPr>
        <w:t xml:space="preserve">0,7 e 0,3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62CD">
        <w:rPr>
          <w:color w:val="000000"/>
          <w:sz w:val="20"/>
          <w:szCs w:val="20"/>
          <w:lang w:eastAsia="pt-BR"/>
        </w:rPr>
        <w:t xml:space="preserve">0,4 e 0,7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33A1">
        <w:rPr>
          <w:color w:val="000000"/>
          <w:sz w:val="20"/>
          <w:szCs w:val="20"/>
          <w:lang w:eastAsia="pt-BR"/>
        </w:rPr>
        <w:t xml:space="preserve">0,2 e 0,6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5AE2">
        <w:rPr>
          <w:color w:val="000000"/>
          <w:sz w:val="20"/>
          <w:szCs w:val="20"/>
          <w:lang w:eastAsia="pt-BR"/>
        </w:rPr>
        <w:t xml:space="preserve">0,3 e 0,7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6BA6">
        <w:rPr>
          <w:color w:val="000000"/>
          <w:sz w:val="20"/>
          <w:szCs w:val="20"/>
          <w:lang w:eastAsia="pt-BR"/>
        </w:rPr>
        <w:t xml:space="preserve">0,6 e 0,2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6633E1" w:rsidRPr="003060FB" w:rsidRDefault="006633E1" w:rsidP="006633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060FB">
        <w:rPr>
          <w:sz w:val="20"/>
          <w:szCs w:val="20"/>
          <w:lang w:eastAsia="pt-BR"/>
        </w:rPr>
        <w:t>[D]</w:t>
      </w:r>
    </w:p>
    <w:p w:rsidR="00592A75" w:rsidRPr="003060FB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060F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060FB">
        <w:rPr>
          <w:sz w:val="20"/>
          <w:szCs w:val="18"/>
          <w:lang w:eastAsia="pt-BR"/>
        </w:rPr>
        <w:t xml:space="preserve">Sabe-se que, de um total de 1000 indivíduos, 490 são homozigotos recessivos, “rr”, assim, de acordo com o equilíbrio de Hardy-Weinberg, </w:t>
      </w:r>
      <w:r w:rsidRPr="003060FB">
        <w:rPr>
          <w:position w:val="-10"/>
          <w:sz w:val="20"/>
          <w:szCs w:val="18"/>
          <w:lang w:eastAsia="pt-BR"/>
        </w:rPr>
        <w:object w:dxaOrig="2860" w:dyaOrig="360">
          <v:shape id="_x0000_i1028" type="#_x0000_t75" style="width:143.25pt;height:18pt" o:ole="">
            <v:imagedata r:id="rId11" o:title=""/>
          </v:shape>
          <o:OLEObject Type="Embed" ProgID="Equation.DSMT4" ShapeID="_x0000_i1028" DrawAspect="Content" ObjectID="_1671371731" r:id="rId12"/>
        </w:object>
      </w:r>
      <w:r w:rsidRPr="003060FB">
        <w:rPr>
          <w:sz w:val="20"/>
          <w:szCs w:val="18"/>
          <w:lang w:eastAsia="pt-BR"/>
        </w:rPr>
        <w:t xml:space="preserve"> portanto, a frequência de “r” será de </w:t>
      </w:r>
      <w:r w:rsidRPr="003060FB">
        <w:rPr>
          <w:position w:val="-8"/>
          <w:sz w:val="20"/>
          <w:szCs w:val="18"/>
          <w:lang w:eastAsia="pt-BR"/>
        </w:rPr>
        <w:object w:dxaOrig="380" w:dyaOrig="279">
          <v:shape id="_x0000_i1029" type="#_x0000_t75" style="width:18.75pt;height:14.25pt" o:ole="">
            <v:imagedata r:id="rId13" o:title=""/>
          </v:shape>
          <o:OLEObject Type="Embed" ProgID="Equation.DSMT4" ShapeID="_x0000_i1029" DrawAspect="Content" ObjectID="_1671371732" r:id="rId14"/>
        </w:object>
      </w:r>
      <w:r w:rsidRPr="003060FB">
        <w:rPr>
          <w:sz w:val="20"/>
          <w:szCs w:val="18"/>
          <w:lang w:eastAsia="pt-BR"/>
        </w:rPr>
        <w:t xml:space="preserve"> e a frequência de “R” será  de </w:t>
      </w:r>
      <w:r w:rsidRPr="003060FB">
        <w:rPr>
          <w:position w:val="-8"/>
          <w:sz w:val="20"/>
          <w:szCs w:val="18"/>
          <w:lang w:eastAsia="pt-BR"/>
        </w:rPr>
        <w:object w:dxaOrig="380" w:dyaOrig="279">
          <v:shape id="_x0000_i1030" type="#_x0000_t75" style="width:18.75pt;height:14.25pt" o:ole="">
            <v:imagedata r:id="rId15" o:title=""/>
          </v:shape>
          <o:OLEObject Type="Embed" ProgID="Equation.DSMT4" ShapeID="_x0000_i1030" DrawAspect="Content" ObjectID="_1671371733" r:id="rId16"/>
        </w:object>
      </w:r>
      <w:r w:rsidRPr="003060FB">
        <w:rPr>
          <w:sz w:val="20"/>
          <w:szCs w:val="18"/>
          <w:lang w:eastAsia="pt-BR"/>
        </w:rPr>
        <w:t xml:space="preserve"> já que a soma das frequências é igual a </w:t>
      </w:r>
      <w:r w:rsidRPr="003060FB">
        <w:rPr>
          <w:position w:val="-8"/>
          <w:sz w:val="20"/>
          <w:szCs w:val="18"/>
          <w:lang w:eastAsia="pt-BR"/>
        </w:rPr>
        <w:object w:dxaOrig="180" w:dyaOrig="279">
          <v:shape id="_x0000_i1031" type="#_x0000_t75" style="width:9pt;height:14.25pt" o:ole="">
            <v:imagedata r:id="rId17" o:title=""/>
          </v:shape>
          <o:OLEObject Type="Embed" ProgID="Equation.DSMT4" ShapeID="_x0000_i1031" DrawAspect="Content" ObjectID="_1671371734" r:id="rId18"/>
        </w:object>
      </w:r>
      <w:r w:rsidRPr="003060FB">
        <w:rPr>
          <w:sz w:val="20"/>
          <w:szCs w:val="18"/>
          <w:lang w:eastAsia="pt-BR"/>
        </w:rPr>
        <w:t xml:space="preserve"> respectivamente </w:t>
      </w:r>
      <w:r w:rsidRPr="00604B6A">
        <w:rPr>
          <w:bCs/>
          <w:position w:val="-8"/>
          <w:sz w:val="20"/>
          <w:szCs w:val="18"/>
          <w:lang w:eastAsia="pt-BR"/>
        </w:rPr>
        <w:object w:dxaOrig="700" w:dyaOrig="279">
          <v:shape id="_x0000_i1032" type="#_x0000_t75" style="width:35.25pt;height:14.25pt" o:ole="">
            <v:imagedata r:id="rId19" o:title=""/>
          </v:shape>
          <o:OLEObject Type="Embed" ProgID="Equation.DSMT4" ShapeID="_x0000_i1032" DrawAspect="Content" ObjectID="_1671371735" r:id="rId20"/>
        </w:object>
      </w:r>
      <w:r w:rsidRPr="00604B6A">
        <w:rPr>
          <w:bCs/>
          <w:sz w:val="20"/>
          <w:szCs w:val="18"/>
          <w:lang w:eastAsia="pt-BR"/>
        </w:rPr>
        <w:t xml:space="preserve"> e</w:t>
      </w:r>
      <w:r w:rsidRPr="003060FB">
        <w:rPr>
          <w:b/>
          <w:bCs/>
          <w:sz w:val="20"/>
          <w:szCs w:val="18"/>
          <w:lang w:eastAsia="pt-BR"/>
        </w:rPr>
        <w:t xml:space="preserve"> </w:t>
      </w:r>
      <w:r w:rsidRPr="003060FB">
        <w:rPr>
          <w:b/>
          <w:bCs/>
          <w:position w:val="-8"/>
          <w:sz w:val="20"/>
          <w:szCs w:val="18"/>
          <w:lang w:eastAsia="pt-BR"/>
        </w:rPr>
        <w:object w:dxaOrig="680" w:dyaOrig="279">
          <v:shape id="_x0000_i1033" type="#_x0000_t75" style="width:33.75pt;height:14.25pt" o:ole="">
            <v:imagedata r:id="rId21" o:title=""/>
          </v:shape>
          <o:OLEObject Type="Embed" ProgID="Equation.DSMT4" ShapeID="_x0000_i1033" DrawAspect="Content" ObjectID="_1671371736" r:id="rId22"/>
        </w:object>
      </w:r>
      <w:r w:rsidRPr="003060FB">
        <w:rPr>
          <w:sz w:val="20"/>
          <w:szCs w:val="20"/>
          <w:lang w:eastAsia="pt-BR"/>
        </w:rPr>
        <w:t xml:space="preserve"> </w:t>
      </w: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2019)  </w:t>
      </w:r>
      <w:r w:rsidR="00035325" w:rsidRPr="008202E5">
        <w:rPr>
          <w:sz w:val="20"/>
          <w:szCs w:val="20"/>
          <w:lang w:eastAsia="pt-BR"/>
        </w:rPr>
        <w:t xml:space="preserve">Uma população de certa espécie é constituída apenas por três tipos de indivíduos diploides, que diferem quanto ao genótipo em um loco. No total, há um número </w:t>
      </w:r>
      <w:r w:rsidR="0012326E" w:rsidRPr="008202E5">
        <w:rPr>
          <w:position w:val="-10"/>
          <w:sz w:val="20"/>
          <w:szCs w:val="20"/>
          <w:lang w:eastAsia="pt-BR"/>
        </w:rPr>
        <w:object w:dxaOrig="440" w:dyaOrig="300">
          <v:shape id="_x0000_i1034" type="#_x0000_t75" style="width:21.75pt;height:15pt" o:ole="">
            <v:imagedata r:id="rId23" o:title=""/>
          </v:shape>
          <o:OLEObject Type="Embed" ProgID="Equation.DSMT4" ShapeID="_x0000_i1034" DrawAspect="Content" ObjectID="_1671371737" r:id="rId24"/>
        </w:object>
      </w:r>
      <w:r w:rsidR="00035325" w:rsidRPr="008202E5">
        <w:rPr>
          <w:b/>
          <w:bCs/>
          <w:i/>
          <w:iCs/>
          <w:sz w:val="20"/>
          <w:szCs w:val="20"/>
          <w:lang w:eastAsia="pt-BR"/>
        </w:rPr>
        <w:t xml:space="preserve"> </w:t>
      </w:r>
      <w:r w:rsidR="00035325" w:rsidRPr="008202E5">
        <w:rPr>
          <w:sz w:val="20"/>
          <w:szCs w:val="20"/>
          <w:lang w:eastAsia="pt-BR"/>
        </w:rPr>
        <w:t xml:space="preserve">de indivíduos com genótipo </w:t>
      </w:r>
      <w:r w:rsidR="0012326E" w:rsidRPr="008202E5">
        <w:rPr>
          <w:position w:val="-8"/>
          <w:sz w:val="20"/>
          <w:szCs w:val="20"/>
          <w:lang w:eastAsia="pt-BR"/>
        </w:rPr>
        <w:object w:dxaOrig="400" w:dyaOrig="279">
          <v:shape id="_x0000_i1035" type="#_x0000_t75" style="width:20.25pt;height:14.25pt" o:ole="">
            <v:imagedata r:id="rId25" o:title=""/>
          </v:shape>
          <o:OLEObject Type="Embed" ProgID="Equation.DSMT4" ShapeID="_x0000_i1035" DrawAspect="Content" ObjectID="_1671371738" r:id="rId26"/>
        </w:object>
      </w:r>
      <w:r w:rsidR="00035325" w:rsidRPr="008202E5">
        <w:rPr>
          <w:sz w:val="20"/>
          <w:szCs w:val="20"/>
          <w:lang w:eastAsia="pt-BR"/>
        </w:rPr>
        <w:t xml:space="preserve"> </w:t>
      </w:r>
      <w:r w:rsidR="0012326E" w:rsidRPr="008202E5">
        <w:rPr>
          <w:position w:val="-10"/>
          <w:sz w:val="20"/>
          <w:szCs w:val="20"/>
          <w:lang w:eastAsia="pt-BR"/>
        </w:rPr>
        <w:object w:dxaOrig="400" w:dyaOrig="300">
          <v:shape id="_x0000_i1036" type="#_x0000_t75" style="width:20.25pt;height:15pt" o:ole="">
            <v:imagedata r:id="rId27" o:title=""/>
          </v:shape>
          <o:OLEObject Type="Embed" ProgID="Equation.DSMT4" ShapeID="_x0000_i1036" DrawAspect="Content" ObjectID="_1671371739" r:id="rId28"/>
        </w:object>
      </w:r>
      <w:r w:rsidR="00035325" w:rsidRPr="008202E5">
        <w:rPr>
          <w:b/>
          <w:bCs/>
          <w:i/>
          <w:iCs/>
          <w:sz w:val="20"/>
          <w:szCs w:val="20"/>
          <w:lang w:eastAsia="pt-BR"/>
        </w:rPr>
        <w:t xml:space="preserve"> </w:t>
      </w:r>
      <w:r w:rsidR="00035325" w:rsidRPr="008202E5">
        <w:rPr>
          <w:sz w:val="20"/>
          <w:szCs w:val="20"/>
          <w:lang w:eastAsia="pt-BR"/>
        </w:rPr>
        <w:t xml:space="preserve">de indivíduos com genótipo </w:t>
      </w:r>
      <w:r w:rsidR="0012326E" w:rsidRPr="008202E5">
        <w:rPr>
          <w:position w:val="-8"/>
          <w:sz w:val="20"/>
          <w:szCs w:val="20"/>
          <w:lang w:eastAsia="pt-BR"/>
        </w:rPr>
        <w:object w:dxaOrig="360" w:dyaOrig="279">
          <v:shape id="_x0000_i1037" type="#_x0000_t75" style="width:18pt;height:14.25pt" o:ole="">
            <v:imagedata r:id="rId29" o:title=""/>
          </v:shape>
          <o:OLEObject Type="Embed" ProgID="Equation.DSMT4" ShapeID="_x0000_i1037" DrawAspect="Content" ObjectID="_1671371740" r:id="rId30"/>
        </w:object>
      </w:r>
      <w:r w:rsidR="00035325" w:rsidRPr="008202E5">
        <w:rPr>
          <w:sz w:val="20"/>
          <w:szCs w:val="20"/>
          <w:lang w:eastAsia="pt-BR"/>
        </w:rPr>
        <w:t xml:space="preserve"> e </w:t>
      </w:r>
      <w:r w:rsidR="0012326E" w:rsidRPr="008202E5">
        <w:rPr>
          <w:position w:val="-10"/>
          <w:sz w:val="20"/>
          <w:szCs w:val="20"/>
          <w:lang w:eastAsia="pt-BR"/>
        </w:rPr>
        <w:object w:dxaOrig="380" w:dyaOrig="300">
          <v:shape id="_x0000_i1038" type="#_x0000_t75" style="width:18.75pt;height:15pt" o:ole="">
            <v:imagedata r:id="rId31" o:title=""/>
          </v:shape>
          <o:OLEObject Type="Embed" ProgID="Equation.DSMT4" ShapeID="_x0000_i1038" DrawAspect="Content" ObjectID="_1671371741" r:id="rId32"/>
        </w:object>
      </w:r>
      <w:r w:rsidR="00035325" w:rsidRPr="008202E5">
        <w:rPr>
          <w:b/>
          <w:bCs/>
          <w:i/>
          <w:iCs/>
          <w:sz w:val="20"/>
          <w:szCs w:val="20"/>
          <w:lang w:eastAsia="pt-BR"/>
        </w:rPr>
        <w:t xml:space="preserve"> </w:t>
      </w:r>
      <w:r w:rsidR="00035325" w:rsidRPr="008202E5">
        <w:rPr>
          <w:sz w:val="20"/>
          <w:szCs w:val="20"/>
          <w:lang w:eastAsia="pt-BR"/>
        </w:rPr>
        <w:t xml:space="preserve">de indivíduos com genótipo </w:t>
      </w:r>
      <w:r w:rsidR="0012326E" w:rsidRPr="008202E5">
        <w:rPr>
          <w:b/>
          <w:bCs/>
          <w:position w:val="-6"/>
          <w:sz w:val="20"/>
          <w:szCs w:val="20"/>
          <w:lang w:eastAsia="pt-BR"/>
        </w:rPr>
        <w:object w:dxaOrig="340" w:dyaOrig="220">
          <v:shape id="_x0000_i1039" type="#_x0000_t75" style="width:17.25pt;height:11.25pt" o:ole="">
            <v:imagedata r:id="rId33" o:title=""/>
          </v:shape>
          <o:OLEObject Type="Embed" ProgID="Equation.DSMT4" ShapeID="_x0000_i1039" DrawAspect="Content" ObjectID="_1671371742" r:id="rId34"/>
        </w:object>
      </w:r>
      <w:r w:rsidR="00035325" w:rsidRPr="008202E5">
        <w:rPr>
          <w:b/>
          <w:bCs/>
          <w:sz w:val="20"/>
          <w:szCs w:val="20"/>
          <w:lang w:eastAsia="pt-BR"/>
        </w:rPr>
        <w:t xml:space="preserve"> </w:t>
      </w:r>
      <w:r w:rsidR="00035325" w:rsidRPr="008202E5">
        <w:rPr>
          <w:sz w:val="20"/>
          <w:szCs w:val="20"/>
          <w:lang w:eastAsia="pt-BR"/>
        </w:rPr>
        <w:t xml:space="preserve">Considerando apenas o loco exposto no enunciado, a frequência do alelo </w:t>
      </w:r>
      <w:r w:rsidR="0012326E" w:rsidRPr="008202E5">
        <w:rPr>
          <w:b/>
          <w:bCs/>
          <w:position w:val="-4"/>
          <w:sz w:val="20"/>
          <w:szCs w:val="20"/>
          <w:lang w:eastAsia="pt-BR"/>
        </w:rPr>
        <w:object w:dxaOrig="220" w:dyaOrig="240">
          <v:shape id="_x0000_i1040" type="#_x0000_t75" style="width:11.25pt;height:12pt" o:ole="">
            <v:imagedata r:id="rId35" o:title=""/>
          </v:shape>
          <o:OLEObject Type="Embed" ProgID="Equation.DSMT4" ShapeID="_x0000_i1040" DrawAspect="Content" ObjectID="_1671371743" r:id="rId36"/>
        </w:object>
      </w:r>
      <w:r w:rsidR="00035325" w:rsidRPr="008202E5">
        <w:rPr>
          <w:b/>
          <w:bCs/>
          <w:sz w:val="20"/>
          <w:szCs w:val="20"/>
          <w:lang w:eastAsia="pt-BR"/>
        </w:rPr>
        <w:t xml:space="preserve"> </w:t>
      </w:r>
      <w:r w:rsidR="00035325" w:rsidRPr="008202E5">
        <w:rPr>
          <w:sz w:val="20"/>
          <w:szCs w:val="20"/>
          <w:lang w:eastAsia="pt-BR"/>
        </w:rPr>
        <w:t>nessa população é igual a</w:t>
      </w:r>
      <w:r w:rsidR="00592A75" w:rsidRPr="008202E5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67AF" w:rsidRPr="00BA604F">
        <w:rPr>
          <w:position w:val="-26"/>
          <w:sz w:val="20"/>
          <w:szCs w:val="20"/>
          <w:lang w:eastAsia="pt-BR"/>
        </w:rPr>
        <w:object w:dxaOrig="1040" w:dyaOrig="600">
          <v:shape id="_x0000_i1041" type="#_x0000_t75" style="width:51.75pt;height:30pt" o:ole="">
            <v:imagedata r:id="rId37" o:title=""/>
          </v:shape>
          <o:OLEObject Type="Embed" ProgID="Equation.DSMT4" ShapeID="_x0000_i1041" DrawAspect="Content" ObjectID="_1671371744" r:id="rId38"/>
        </w:object>
      </w:r>
      <w:r w:rsidR="00474B44" w:rsidRPr="00BA604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774B" w:rsidRPr="00763EEC">
        <w:rPr>
          <w:position w:val="-26"/>
          <w:sz w:val="20"/>
          <w:szCs w:val="20"/>
          <w:lang w:eastAsia="pt-BR"/>
        </w:rPr>
        <w:object w:dxaOrig="1560" w:dyaOrig="600">
          <v:shape id="_x0000_i1042" type="#_x0000_t75" style="width:78pt;height:30pt" o:ole="">
            <v:imagedata r:id="rId39" o:title=""/>
          </v:shape>
          <o:OLEObject Type="Embed" ProgID="Equation.DSMT4" ShapeID="_x0000_i1042" DrawAspect="Content" ObjectID="_1671371745" r:id="rId40"/>
        </w:object>
      </w:r>
      <w:r w:rsidR="00474B44" w:rsidRPr="00763EE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0D0C" w:rsidRPr="008E2507">
        <w:rPr>
          <w:position w:val="-10"/>
          <w:sz w:val="20"/>
          <w:szCs w:val="20"/>
          <w:lang w:eastAsia="pt-BR"/>
        </w:rPr>
        <w:object w:dxaOrig="980" w:dyaOrig="300">
          <v:shape id="_x0000_i1043" type="#_x0000_t75" style="width:48.75pt;height:15pt" o:ole="">
            <v:imagedata r:id="rId41" o:title=""/>
          </v:shape>
          <o:OLEObject Type="Embed" ProgID="Equation.DSMT4" ShapeID="_x0000_i1043" DrawAspect="Content" ObjectID="_1671371746" r:id="rId42"/>
        </w:object>
      </w:r>
      <w:r w:rsidR="00474B44" w:rsidRPr="008E250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6D71" w:rsidRPr="00886FE5">
        <w:rPr>
          <w:position w:val="-26"/>
          <w:sz w:val="20"/>
          <w:szCs w:val="20"/>
          <w:lang w:eastAsia="pt-BR"/>
        </w:rPr>
        <w:object w:dxaOrig="1800" w:dyaOrig="600">
          <v:shape id="_x0000_i1044" type="#_x0000_t75" style="width:90pt;height:30pt" o:ole="">
            <v:imagedata r:id="rId43" o:title=""/>
          </v:shape>
          <o:OLEObject Type="Embed" ProgID="Equation.DSMT4" ShapeID="_x0000_i1044" DrawAspect="Content" ObjectID="_1671371747" r:id="rId44"/>
        </w:object>
      </w:r>
      <w:r w:rsidR="00474B44" w:rsidRPr="00886FE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382359" w:rsidRDefault="002B36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82359">
        <w:rPr>
          <w:sz w:val="20"/>
          <w:szCs w:val="20"/>
          <w:lang w:eastAsia="pt-BR"/>
        </w:rPr>
        <w:t>[D]</w:t>
      </w:r>
    </w:p>
    <w:p w:rsidR="00474B44" w:rsidRPr="00382359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62E4C" w:rsidRPr="00382359" w:rsidRDefault="00562E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82359">
        <w:rPr>
          <w:sz w:val="20"/>
          <w:szCs w:val="20"/>
          <w:lang w:eastAsia="pt-BR"/>
        </w:rPr>
        <w:t xml:space="preserve">Número de alelos </w:t>
      </w:r>
      <w:r w:rsidR="00D00228" w:rsidRPr="00382359">
        <w:rPr>
          <w:position w:val="-10"/>
          <w:sz w:val="20"/>
          <w:szCs w:val="20"/>
          <w:lang w:eastAsia="pt-BR"/>
        </w:rPr>
        <w:object w:dxaOrig="1640" w:dyaOrig="300">
          <v:shape id="_x0000_i1045" type="#_x0000_t75" style="width:81.75pt;height:15pt" o:ole="">
            <v:imagedata r:id="rId45" o:title=""/>
          </v:shape>
          <o:OLEObject Type="Embed" ProgID="Equation.DSMT4" ShapeID="_x0000_i1045" DrawAspect="Content" ObjectID="_1671371748" r:id="rId46"/>
        </w:object>
      </w:r>
    </w:p>
    <w:p w:rsidR="00562E4C" w:rsidRPr="00382359" w:rsidRDefault="00562E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82359">
        <w:rPr>
          <w:sz w:val="20"/>
          <w:szCs w:val="20"/>
          <w:lang w:eastAsia="pt-BR"/>
        </w:rPr>
        <w:t xml:space="preserve">Número total de alelos </w:t>
      </w:r>
      <w:r w:rsidR="00D00228" w:rsidRPr="00382359">
        <w:rPr>
          <w:position w:val="-10"/>
          <w:sz w:val="20"/>
          <w:szCs w:val="20"/>
          <w:lang w:eastAsia="pt-BR"/>
        </w:rPr>
        <w:object w:dxaOrig="2160" w:dyaOrig="300">
          <v:shape id="_x0000_i1046" type="#_x0000_t75" style="width:108pt;height:15pt" o:ole="">
            <v:imagedata r:id="rId47" o:title=""/>
          </v:shape>
          <o:OLEObject Type="Embed" ProgID="Equation.DSMT4" ShapeID="_x0000_i1046" DrawAspect="Content" ObjectID="_1671371749" r:id="rId48"/>
        </w:object>
      </w:r>
    </w:p>
    <w:p w:rsidR="00000000" w:rsidRDefault="00562E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82359">
        <w:rPr>
          <w:sz w:val="20"/>
          <w:szCs w:val="20"/>
          <w:lang w:eastAsia="pt-BR"/>
        </w:rPr>
        <w:t xml:space="preserve">Frequência do alelo </w:t>
      </w:r>
      <w:r w:rsidR="00D00228" w:rsidRPr="00382359">
        <w:rPr>
          <w:position w:val="-26"/>
          <w:sz w:val="20"/>
          <w:szCs w:val="20"/>
          <w:lang w:eastAsia="pt-BR"/>
        </w:rPr>
        <w:object w:dxaOrig="2160" w:dyaOrig="600">
          <v:shape id="_x0000_i1047" type="#_x0000_t75" style="width:108pt;height:30pt" o:ole="">
            <v:imagedata r:id="rId49" o:title=""/>
          </v:shape>
          <o:OLEObject Type="Embed" ProgID="Equation.DSMT4" ShapeID="_x0000_i1047" DrawAspect="Content" ObjectID="_1671371750" r:id="rId50"/>
        </w:object>
      </w:r>
      <w:r w:rsidRPr="00382359">
        <w:rPr>
          <w:sz w:val="20"/>
          <w:szCs w:val="20"/>
          <w:lang w:eastAsia="pt-BR"/>
        </w:rPr>
        <w:t xml:space="preserve"> </w:t>
      </w: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592A75" w:rsidRPr="007106B4" w:rsidRDefault="007106B4" w:rsidP="007106B4">
      <w:pPr>
        <w:autoSpaceDE w:val="0"/>
        <w:autoSpaceDN w:val="0"/>
        <w:adjustRightInd w:val="0"/>
        <w:spacing w:after="0" w:line="240" w:lineRule="auto"/>
        <w:rPr>
          <w:bCs/>
          <w:sz w:val="20"/>
          <w:szCs w:val="23"/>
          <w:lang w:eastAsia="pt-BR"/>
        </w:rPr>
      </w:pPr>
      <w:r w:rsidRPr="007106B4">
        <w:rPr>
          <w:bCs/>
          <w:sz w:val="20"/>
          <w:szCs w:val="23"/>
          <w:lang w:eastAsia="pt-BR"/>
        </w:rPr>
        <w:t>Leia o texto para responder à(s) questão(ões) a seguir.</w:t>
      </w:r>
    </w:p>
    <w:p w:rsidR="007106B4" w:rsidRPr="007106B4" w:rsidRDefault="007106B4" w:rsidP="007106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3"/>
          <w:lang w:eastAsia="pt-BR"/>
        </w:rPr>
      </w:pPr>
    </w:p>
    <w:p w:rsidR="007106B4" w:rsidRDefault="007106B4" w:rsidP="007106B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106B4">
        <w:rPr>
          <w:sz w:val="20"/>
          <w:szCs w:val="20"/>
          <w:lang w:eastAsia="pt-BR"/>
        </w:rPr>
        <w:t>Entre os diferentes sistemas pecuários, a produção de carne de frango tem um impacto ambiental relativamente baixo. Isso se deve, em parte, à seleção artificial nas últimas décadas, que teve como um objetivo aumentar a eficiência do uso de energia e acelerar as taxas de crescimento desses animais. Como resultado do aumento da taxa de crescimento e outros fatores, as aves passaram a atingir o peso de abate mais cedo. Isso reduziu o uso de recursos para a criação dessas aves principalmente porque, com períodos de crescimento mais curtos, menos energia é necessária para a manutenção das funções corporais. Essa eficiência energética melhorada reduziu consideravelmente o consumo de ração e, pelo menos em relação a esse aspecto, melhorou a sustentabilidade ambiental da produção de frangos de corte.</w:t>
      </w:r>
    </w:p>
    <w:p w:rsidR="007106B4" w:rsidRPr="007106B4" w:rsidRDefault="007106B4" w:rsidP="007106B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106B4" w:rsidRPr="007106B4" w:rsidRDefault="007106B4" w:rsidP="007106B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2"/>
          <w:lang w:val="en-US" w:eastAsia="pt-BR"/>
        </w:rPr>
      </w:pPr>
      <w:r w:rsidRPr="007106B4">
        <w:rPr>
          <w:sz w:val="20"/>
          <w:szCs w:val="12"/>
          <w:lang w:val="en-US" w:eastAsia="pt-BR"/>
        </w:rPr>
        <w:t>TALLENTIRE, C. W.; LEINOREN, I; KYRIAZAKIS, I. Arti</w:t>
      </w:r>
      <w:r>
        <w:rPr>
          <w:sz w:val="20"/>
          <w:szCs w:val="12"/>
          <w:lang w:val="en-US" w:eastAsia="pt-BR"/>
        </w:rPr>
        <w:t>fi</w:t>
      </w:r>
      <w:r w:rsidRPr="007106B4">
        <w:rPr>
          <w:sz w:val="20"/>
          <w:szCs w:val="12"/>
          <w:lang w:val="en-US" w:eastAsia="pt-BR"/>
        </w:rPr>
        <w:t>cial selection for improved</w:t>
      </w:r>
      <w:r>
        <w:rPr>
          <w:sz w:val="20"/>
          <w:szCs w:val="12"/>
          <w:lang w:val="en-US" w:eastAsia="pt-BR"/>
        </w:rPr>
        <w:t xml:space="preserve"> </w:t>
      </w:r>
      <w:r w:rsidRPr="007106B4">
        <w:rPr>
          <w:sz w:val="20"/>
          <w:szCs w:val="12"/>
          <w:lang w:val="en-US" w:eastAsia="pt-BR"/>
        </w:rPr>
        <w:t>energy e</w:t>
      </w:r>
      <w:r>
        <w:rPr>
          <w:sz w:val="20"/>
          <w:szCs w:val="12"/>
          <w:lang w:val="en-US" w:eastAsia="pt-BR"/>
        </w:rPr>
        <w:t>ffi</w:t>
      </w:r>
      <w:r w:rsidRPr="007106B4">
        <w:rPr>
          <w:sz w:val="20"/>
          <w:szCs w:val="12"/>
          <w:lang w:val="en-US" w:eastAsia="pt-BR"/>
        </w:rPr>
        <w:t xml:space="preserve">ciency is reaching its limits in broiler chickens. </w:t>
      </w:r>
      <w:r w:rsidRPr="007106B4">
        <w:rPr>
          <w:bCs/>
          <w:i/>
          <w:sz w:val="20"/>
          <w:szCs w:val="12"/>
          <w:lang w:val="en-US" w:eastAsia="pt-BR"/>
        </w:rPr>
        <w:t>Scientific Reports</w:t>
      </w:r>
      <w:r w:rsidRPr="007106B4">
        <w:rPr>
          <w:sz w:val="20"/>
          <w:szCs w:val="12"/>
          <w:lang w:val="en-US" w:eastAsia="pt-BR"/>
        </w:rPr>
        <w:t>, v.</w:t>
      </w:r>
      <w:r>
        <w:rPr>
          <w:sz w:val="20"/>
          <w:szCs w:val="12"/>
          <w:lang w:val="en-US" w:eastAsia="pt-BR"/>
        </w:rPr>
        <w:t xml:space="preserve"> </w:t>
      </w:r>
      <w:r w:rsidRPr="007106B4">
        <w:rPr>
          <w:sz w:val="20"/>
          <w:szCs w:val="12"/>
          <w:lang w:val="en-US" w:eastAsia="pt-BR"/>
        </w:rPr>
        <w:t>8, n. 1168, p. 1, 2018. Adaptado.</w:t>
      </w:r>
    </w:p>
    <w:p w:rsidR="00000000" w:rsidRDefault="00474B44" w:rsidP="007106B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106B4">
        <w:rPr>
          <w:sz w:val="20"/>
          <w:szCs w:val="20"/>
          <w:lang w:val="en-US" w:eastAsia="pt-BR"/>
        </w:rPr>
        <w:t xml:space="preserve"> </w:t>
      </w:r>
    </w:p>
    <w:p w:rsidR="00000000" w:rsidRDefault="00276DB1" w:rsidP="007106B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000000" w:rsidRDefault="000D1869" w:rsidP="00C9176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 2019)  </w:t>
      </w:r>
      <w:r w:rsidR="00C91763" w:rsidRPr="00B95DCC">
        <w:rPr>
          <w:sz w:val="20"/>
          <w:szCs w:val="20"/>
          <w:lang w:eastAsia="pt-BR"/>
        </w:rPr>
        <w:t xml:space="preserve">Assinale a alternativa em que a relação entre a consequência ambiental e a técnica descritas no texto é feita corretamente.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6638" w:rsidRPr="00AB432C">
        <w:rPr>
          <w:sz w:val="20"/>
          <w:szCs w:val="20"/>
          <w:lang w:eastAsia="pt-BR"/>
        </w:rPr>
        <w:t xml:space="preserve">O melhoramento genético feito nas aves mais fracas permitiu a criação de indivíduos que passaram a ter envelhecimento acelerado, o que diminuiu os lucros dos pecuaristas.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6A3F" w:rsidRPr="00F517B6">
        <w:rPr>
          <w:sz w:val="20"/>
          <w:szCs w:val="20"/>
          <w:lang w:eastAsia="pt-BR"/>
        </w:rPr>
        <w:t xml:space="preserve">O desenvolvimento de aves transgênicas em laboratório foi importante para que elas se tornassem mais imunes a doenças, necessitando de menos comida e gerando mais lucro.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019E" w:rsidRPr="006C131F">
        <w:rPr>
          <w:sz w:val="20"/>
          <w:szCs w:val="20"/>
          <w:lang w:eastAsia="pt-BR"/>
        </w:rPr>
        <w:t xml:space="preserve">A necessidade de obtenção de animais economicamente mais viáveis fez com que as aves crescessem mais rápido a cada geração, o que acabou aumentando a população aviária.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72E0" w:rsidRPr="00AB3011">
        <w:rPr>
          <w:sz w:val="20"/>
          <w:szCs w:val="20"/>
          <w:lang w:eastAsia="pt-BR"/>
        </w:rPr>
        <w:t xml:space="preserve">A diminuição das populações de aves de corte devido ao consumo humano provocou uma pressão seletiva nas aves que, para não serem extintas, passaram a crescer mais rápido.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81DC1" w:rsidRPr="00A7546F">
        <w:rPr>
          <w:sz w:val="20"/>
          <w:szCs w:val="20"/>
          <w:lang w:eastAsia="pt-BR"/>
        </w:rPr>
        <w:t xml:space="preserve">O cruzamento entre as aves de maior eficiência metabólica e fisiológica na população, ao longo de algumas gerações, resultou em indivíduos que podem ser criados com menor custo.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73D4C" w:rsidRPr="004A034A" w:rsidRDefault="00873D4C" w:rsidP="00873D4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A034A">
        <w:rPr>
          <w:sz w:val="20"/>
          <w:szCs w:val="20"/>
          <w:lang w:eastAsia="pt-BR"/>
        </w:rPr>
        <w:t>[E]</w:t>
      </w:r>
    </w:p>
    <w:p w:rsidR="00592A75" w:rsidRPr="004A034A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B1C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A034A">
        <w:rPr>
          <w:sz w:val="20"/>
          <w:szCs w:val="18"/>
          <w:lang w:eastAsia="pt-BR"/>
        </w:rPr>
        <w:t>O cruzamento entre as aves de maior eficiência metabólica e fisiológica na população é um tipo de seleção artificial, método praticado pelo ser humano para melhoramento genético, através da seleção de algumas frequências gênicas nas populações que aumentem a produção e gerem menos custos e melhor sustentabilidade.</w:t>
      </w:r>
      <w:r w:rsidRPr="004A034A">
        <w:rPr>
          <w:sz w:val="20"/>
          <w:szCs w:val="20"/>
          <w:lang w:eastAsia="pt-BR"/>
        </w:rPr>
        <w:t xml:space="preserve"> </w:t>
      </w: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0D406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(Unioeste)  </w:t>
      </w:r>
      <w:r w:rsidR="000D4061" w:rsidRPr="00A571E0">
        <w:rPr>
          <w:sz w:val="20"/>
          <w:szCs w:val="20"/>
          <w:lang w:eastAsia="pt-BR"/>
        </w:rPr>
        <w:t xml:space="preserve">Em 1908, dois matemáticos – G.H. Hardy e W. Weinberg – comprovaram, teoricamente, o que aconteceria com a frequência de dois alelos </w:t>
      </w:r>
      <w:r w:rsidR="00A345BE" w:rsidRPr="00A571E0">
        <w:rPr>
          <w:position w:val="-10"/>
          <w:sz w:val="20"/>
          <w:szCs w:val="20"/>
          <w:lang w:eastAsia="pt-BR"/>
        </w:rPr>
        <w:object w:dxaOrig="460" w:dyaOrig="300">
          <v:shape id="_x0000_i1048" type="#_x0000_t75" style="width:23.25pt;height:15pt" o:ole="">
            <v:imagedata r:id="rId51" o:title=""/>
          </v:shape>
          <o:OLEObject Type="Embed" ProgID="Equation.DSMT4" ShapeID="_x0000_i1048" DrawAspect="Content" ObjectID="_1671371751" r:id="rId52"/>
        </w:object>
      </w:r>
      <w:r w:rsidR="000D4061" w:rsidRPr="00A571E0">
        <w:rPr>
          <w:sz w:val="20"/>
          <w:szCs w:val="20"/>
          <w:lang w:eastAsia="pt-BR"/>
        </w:rPr>
        <w:t xml:space="preserve"> e </w:t>
      </w:r>
      <w:r w:rsidR="00A345BE" w:rsidRPr="00A571E0">
        <w:rPr>
          <w:position w:val="-10"/>
          <w:sz w:val="20"/>
          <w:szCs w:val="20"/>
          <w:lang w:eastAsia="pt-BR"/>
        </w:rPr>
        <w:object w:dxaOrig="420" w:dyaOrig="300">
          <v:shape id="_x0000_i1049" type="#_x0000_t75" style="width:21pt;height:15pt" o:ole="">
            <v:imagedata r:id="rId53" o:title=""/>
          </v:shape>
          <o:OLEObject Type="Embed" ProgID="Equation.DSMT4" ShapeID="_x0000_i1049" DrawAspect="Content" ObjectID="_1671371752" r:id="rId54"/>
        </w:object>
      </w:r>
      <w:r w:rsidR="000D4061" w:rsidRPr="00A571E0">
        <w:rPr>
          <w:sz w:val="20"/>
          <w:szCs w:val="20"/>
          <w:lang w:eastAsia="pt-BR"/>
        </w:rPr>
        <w:t xml:space="preserve"> na ausência de fatores evolutivos. A partir desta afirmativa,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4C48" w:rsidRPr="009B060D">
        <w:rPr>
          <w:sz w:val="20"/>
          <w:szCs w:val="20"/>
          <w:lang w:eastAsia="pt-BR"/>
        </w:rPr>
        <w:t xml:space="preserve">Esta comprovação foi calculada em uma população pequena para que não houvesse erros de amostragem, os cruzamentos eram ao acaso, e não havia mutações nem migrações.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7C9B" w:rsidRPr="006217C3">
        <w:rPr>
          <w:sz w:val="20"/>
          <w:szCs w:val="20"/>
          <w:lang w:eastAsia="pt-BR"/>
        </w:rPr>
        <w:t xml:space="preserve">Na comprovação matemática dos dois pesquisadores, eles atribuíram ao alelo </w:t>
      </w:r>
      <w:r w:rsidR="000119F9" w:rsidRPr="006217C3">
        <w:rPr>
          <w:position w:val="-4"/>
          <w:sz w:val="20"/>
          <w:szCs w:val="20"/>
          <w:lang w:eastAsia="pt-BR"/>
        </w:rPr>
        <w:object w:dxaOrig="400" w:dyaOrig="240">
          <v:shape id="_x0000_i1050" type="#_x0000_t75" style="width:20.25pt;height:12pt" o:ole="">
            <v:imagedata r:id="rId55" o:title=""/>
          </v:shape>
          <o:OLEObject Type="Embed" ProgID="Equation.DSMT4" ShapeID="_x0000_i1050" DrawAspect="Content" ObjectID="_1671371753" r:id="rId56"/>
        </w:object>
      </w:r>
      <w:r w:rsidR="002F7C9B" w:rsidRPr="006217C3">
        <w:rPr>
          <w:sz w:val="20"/>
          <w:szCs w:val="20"/>
          <w:lang w:eastAsia="pt-BR"/>
        </w:rPr>
        <w:t xml:space="preserve"> a frequência inicial </w:t>
      </w:r>
      <w:r w:rsidR="000119F9" w:rsidRPr="006217C3">
        <w:rPr>
          <w:position w:val="-10"/>
          <w:sz w:val="20"/>
          <w:szCs w:val="20"/>
          <w:lang w:eastAsia="pt-BR"/>
        </w:rPr>
        <w:object w:dxaOrig="279" w:dyaOrig="360">
          <v:shape id="_x0000_i1051" type="#_x0000_t75" style="width:14.25pt;height:18pt" o:ole="">
            <v:imagedata r:id="rId57" o:title=""/>
          </v:shape>
          <o:OLEObject Type="Embed" ProgID="Equation.DSMT4" ShapeID="_x0000_i1051" DrawAspect="Content" ObjectID="_1671371754" r:id="rId58"/>
        </w:object>
      </w:r>
      <w:r w:rsidR="002F7C9B" w:rsidRPr="006217C3">
        <w:rPr>
          <w:sz w:val="20"/>
          <w:szCs w:val="20"/>
          <w:lang w:eastAsia="pt-BR"/>
        </w:rPr>
        <w:t xml:space="preserve"> e ao seu ale</w:t>
      </w:r>
      <w:r w:rsidR="009C32E5" w:rsidRPr="006217C3">
        <w:rPr>
          <w:sz w:val="20"/>
          <w:szCs w:val="20"/>
          <w:lang w:eastAsia="pt-BR"/>
        </w:rPr>
        <w:t xml:space="preserve">lo </w:t>
      </w:r>
      <w:r w:rsidR="000119F9" w:rsidRPr="006217C3">
        <w:rPr>
          <w:position w:val="-8"/>
          <w:sz w:val="20"/>
          <w:szCs w:val="20"/>
          <w:lang w:eastAsia="pt-BR"/>
        </w:rPr>
        <w:object w:dxaOrig="420" w:dyaOrig="279">
          <v:shape id="_x0000_i1052" type="#_x0000_t75" style="width:21pt;height:14.25pt" o:ole="">
            <v:imagedata r:id="rId59" o:title=""/>
          </v:shape>
          <o:OLEObject Type="Embed" ProgID="Equation.DSMT4" ShapeID="_x0000_i1052" DrawAspect="Content" ObjectID="_1671371755" r:id="rId60"/>
        </w:object>
      </w:r>
      <w:r w:rsidR="002F7C9B" w:rsidRPr="006217C3">
        <w:rPr>
          <w:sz w:val="20"/>
          <w:szCs w:val="20"/>
          <w:lang w:eastAsia="pt-BR"/>
        </w:rPr>
        <w:t xml:space="preserve"> a frequência inicial </w:t>
      </w:r>
      <w:r w:rsidR="000119F9" w:rsidRPr="006217C3">
        <w:rPr>
          <w:position w:val="-10"/>
          <w:sz w:val="20"/>
          <w:szCs w:val="20"/>
          <w:lang w:eastAsia="pt-BR"/>
        </w:rPr>
        <w:object w:dxaOrig="320" w:dyaOrig="360">
          <v:shape id="_x0000_i1053" type="#_x0000_t75" style="width:15.75pt;height:18pt" o:ole="">
            <v:imagedata r:id="rId61" o:title=""/>
          </v:shape>
          <o:OLEObject Type="Embed" ProgID="Equation.DSMT4" ShapeID="_x0000_i1053" DrawAspect="Content" ObjectID="_1671371756" r:id="rId62"/>
        </w:object>
      </w:r>
      <w:r w:rsidR="002F7C9B" w:rsidRPr="006217C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1E4A" w:rsidRPr="00F70604">
        <w:rPr>
          <w:sz w:val="20"/>
          <w:szCs w:val="20"/>
          <w:lang w:eastAsia="pt-BR"/>
        </w:rPr>
        <w:t xml:space="preserve">Assumindo-se também a 1ª Lei de Mendel e os princípios da probabilidade, a proporção de indivíduos homozigotos dominantes na geração seguinte seria de </w:t>
      </w:r>
      <w:r w:rsidR="00AF6580" w:rsidRPr="00F70604">
        <w:rPr>
          <w:position w:val="-10"/>
          <w:sz w:val="20"/>
          <w:szCs w:val="20"/>
          <w:lang w:eastAsia="pt-BR"/>
        </w:rPr>
        <w:object w:dxaOrig="320" w:dyaOrig="300">
          <v:shape id="_x0000_i1054" type="#_x0000_t75" style="width:15.75pt;height:15pt" o:ole="">
            <v:imagedata r:id="rId63" o:title=""/>
          </v:shape>
          <o:OLEObject Type="Embed" ProgID="Equation.DSMT4" ShapeID="_x0000_i1054" DrawAspect="Content" ObjectID="_1671371757" r:id="rId64"/>
        </w:object>
      </w:r>
      <w:r w:rsidR="00491E4A" w:rsidRPr="00F70604">
        <w:rPr>
          <w:sz w:val="20"/>
          <w:szCs w:val="20"/>
          <w:lang w:eastAsia="pt-BR"/>
        </w:rPr>
        <w:t xml:space="preserve"> assim como dos homozigotos recessivos seria </w:t>
      </w:r>
      <w:r w:rsidR="00AF6580" w:rsidRPr="00F70604">
        <w:rPr>
          <w:position w:val="-10"/>
          <w:sz w:val="20"/>
          <w:szCs w:val="20"/>
          <w:lang w:eastAsia="pt-BR"/>
        </w:rPr>
        <w:object w:dxaOrig="320" w:dyaOrig="300">
          <v:shape id="_x0000_i1055" type="#_x0000_t75" style="width:15.75pt;height:15pt" o:ole="">
            <v:imagedata r:id="rId65" o:title=""/>
          </v:shape>
          <o:OLEObject Type="Embed" ProgID="Equation.DSMT4" ShapeID="_x0000_i1055" DrawAspect="Content" ObjectID="_1671371758" r:id="rId66"/>
        </w:object>
      </w:r>
      <w:r w:rsidR="00474B44" w:rsidRPr="00F7060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2EEE" w:rsidRPr="007C207D">
        <w:rPr>
          <w:sz w:val="20"/>
          <w:szCs w:val="20"/>
          <w:lang w:eastAsia="pt-BR"/>
        </w:rPr>
        <w:t>A população hipotética panmítica não existe na realidade, pois sempre há fatores evolutivos ocorrendo em uma população, tais como mutação e seleção natural, mantendo-se assim a frequência dos alelos.</w:t>
      </w:r>
      <w:r w:rsidR="007C207D" w:rsidRPr="007C207D">
        <w:rPr>
          <w:sz w:val="20"/>
          <w:szCs w:val="20"/>
          <w:lang w:eastAsia="pt-BR"/>
        </w:rPr>
        <w:t xml:space="preserve"> </w:t>
      </w:r>
      <w:r w:rsidR="00474B44" w:rsidRPr="007C207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1909" w:rsidRPr="00CD4972">
        <w:rPr>
          <w:sz w:val="20"/>
          <w:szCs w:val="20"/>
          <w:lang w:eastAsia="pt-BR"/>
        </w:rPr>
        <w:t>A partir da população hipotética, foi possível caracterizar matematicamente que a evolução ocorre quando a frequência dos alelos de uma população se altera ao longo das gerações.</w:t>
      </w:r>
      <w:r w:rsidR="00CD4972" w:rsidRPr="00CD4972">
        <w:rPr>
          <w:sz w:val="20"/>
          <w:szCs w:val="20"/>
          <w:lang w:eastAsia="pt-BR"/>
        </w:rPr>
        <w:t xml:space="preserve"> </w:t>
      </w:r>
      <w:r w:rsidR="00474B44" w:rsidRPr="00CD497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D90CA2" w:rsidRDefault="008A1E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0CA2">
        <w:rPr>
          <w:sz w:val="20"/>
          <w:szCs w:val="20"/>
          <w:lang w:eastAsia="pt-BR"/>
        </w:rPr>
        <w:t>[E]</w:t>
      </w:r>
    </w:p>
    <w:p w:rsidR="00474B44" w:rsidRPr="00D90CA2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C05E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90CA2">
        <w:rPr>
          <w:sz w:val="20"/>
          <w:szCs w:val="20"/>
          <w:lang w:eastAsia="pt-BR"/>
        </w:rPr>
        <w:t xml:space="preserve">A partir do teorema de Hardy-Weinberg é possível concluir que a evolução das espécies ocorre a partir de alterações nas frequências dos alelos dos genes. </w:t>
      </w: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4036B1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3)  </w:t>
      </w:r>
      <w:r w:rsidR="00221A7C" w:rsidRPr="004036B1">
        <w:rPr>
          <w:sz w:val="20"/>
          <w:szCs w:val="20"/>
          <w:lang w:eastAsia="pt-BR"/>
        </w:rPr>
        <w:t>Analise as informações a seguir:</w:t>
      </w:r>
    </w:p>
    <w:p w:rsidR="00221A7C" w:rsidRPr="004036B1" w:rsidRDefault="00221A7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52"/>
      </w:tblGrid>
      <w:tr w:rsidR="00221A7C" w:rsidRPr="004036B1" w:rsidTr="001B25A7">
        <w:tc>
          <w:tcPr>
            <w:tcW w:w="1526" w:type="dxa"/>
            <w:vAlign w:val="center"/>
          </w:tcPr>
          <w:p w:rsidR="00221A7C" w:rsidRPr="004036B1" w:rsidRDefault="00221A7C" w:rsidP="001B25A7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4036B1">
              <w:rPr>
                <w:sz w:val="20"/>
                <w:szCs w:val="20"/>
                <w:lang w:eastAsia="pt-BR"/>
              </w:rPr>
              <w:t>Fenótipo</w:t>
            </w:r>
          </w:p>
        </w:tc>
        <w:tc>
          <w:tcPr>
            <w:tcW w:w="1559" w:type="dxa"/>
            <w:vAlign w:val="center"/>
          </w:tcPr>
          <w:p w:rsidR="00221A7C" w:rsidRPr="004036B1" w:rsidRDefault="00221A7C" w:rsidP="001B25A7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4036B1">
              <w:rPr>
                <w:sz w:val="20"/>
                <w:szCs w:val="20"/>
                <w:lang w:eastAsia="pt-BR"/>
              </w:rPr>
              <w:t>Genótipo</w:t>
            </w:r>
          </w:p>
        </w:tc>
        <w:tc>
          <w:tcPr>
            <w:tcW w:w="2552" w:type="dxa"/>
            <w:vAlign w:val="center"/>
          </w:tcPr>
          <w:p w:rsidR="00221A7C" w:rsidRPr="004036B1" w:rsidRDefault="00221A7C" w:rsidP="001B25A7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4036B1">
              <w:rPr>
                <w:sz w:val="20"/>
                <w:szCs w:val="20"/>
                <w:lang w:eastAsia="pt-BR"/>
              </w:rPr>
              <w:t>Frequência genotípica observada</w:t>
            </w:r>
          </w:p>
        </w:tc>
      </w:tr>
      <w:tr w:rsidR="00221A7C" w:rsidRPr="004036B1" w:rsidTr="001B25A7">
        <w:tc>
          <w:tcPr>
            <w:tcW w:w="1526" w:type="dxa"/>
            <w:vAlign w:val="center"/>
          </w:tcPr>
          <w:p w:rsidR="00546704" w:rsidRPr="004036B1" w:rsidRDefault="00546704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eastAsia="pt-BR"/>
              </w:rPr>
            </w:pPr>
          </w:p>
          <w:p w:rsidR="00221A7C" w:rsidRPr="004036B1" w:rsidRDefault="00276DB1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noProof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>
                  <wp:extent cx="466725" cy="590550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04" w:rsidRPr="004036B1" w:rsidRDefault="00546704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:rsidR="00221A7C" w:rsidRPr="004036B1" w:rsidRDefault="00276DB1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4825" cy="41910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221A7C" w:rsidRPr="004036B1" w:rsidRDefault="003C3B3C" w:rsidP="001B25A7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4036B1">
              <w:rPr>
                <w:position w:val="-8"/>
                <w:sz w:val="20"/>
                <w:szCs w:val="20"/>
                <w:lang w:eastAsia="pt-BR"/>
              </w:rPr>
              <w:object w:dxaOrig="460" w:dyaOrig="279">
                <v:shape id="_x0000_i1058" type="#_x0000_t75" style="width:23.25pt;height:14.25pt" o:ole="">
                  <v:imagedata r:id="rId69" o:title=""/>
                </v:shape>
                <o:OLEObject Type="Embed" ProgID="Equation.DSMT4" ShapeID="_x0000_i1058" DrawAspect="Content" ObjectID="_1671371759" r:id="rId70"/>
              </w:object>
            </w:r>
          </w:p>
        </w:tc>
      </w:tr>
      <w:tr w:rsidR="00221A7C" w:rsidRPr="004036B1" w:rsidTr="001B25A7">
        <w:tc>
          <w:tcPr>
            <w:tcW w:w="1526" w:type="dxa"/>
            <w:vAlign w:val="center"/>
          </w:tcPr>
          <w:p w:rsidR="00546704" w:rsidRPr="004036B1" w:rsidRDefault="00546704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eastAsia="pt-BR"/>
              </w:rPr>
            </w:pPr>
          </w:p>
          <w:p w:rsidR="00221A7C" w:rsidRPr="004036B1" w:rsidRDefault="00276DB1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noProof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>
                  <wp:extent cx="466725" cy="590550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04" w:rsidRPr="004036B1" w:rsidRDefault="00546704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:rsidR="00221A7C" w:rsidRPr="004036B1" w:rsidRDefault="00276DB1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>
                  <wp:extent cx="504825" cy="41910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221A7C" w:rsidRPr="004036B1" w:rsidRDefault="003C3B3C" w:rsidP="001B25A7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4036B1">
              <w:rPr>
                <w:position w:val="-8"/>
                <w:sz w:val="20"/>
                <w:szCs w:val="20"/>
                <w:lang w:eastAsia="pt-BR"/>
              </w:rPr>
              <w:object w:dxaOrig="460" w:dyaOrig="279">
                <v:shape id="_x0000_i1061" type="#_x0000_t75" style="width:23.25pt;height:14.25pt" o:ole="">
                  <v:imagedata r:id="rId73" o:title=""/>
                </v:shape>
                <o:OLEObject Type="Embed" ProgID="Equation.DSMT4" ShapeID="_x0000_i1061" DrawAspect="Content" ObjectID="_1671371760" r:id="rId74"/>
              </w:object>
            </w:r>
          </w:p>
        </w:tc>
      </w:tr>
      <w:tr w:rsidR="00221A7C" w:rsidRPr="004036B1" w:rsidTr="001B25A7">
        <w:tc>
          <w:tcPr>
            <w:tcW w:w="1526" w:type="dxa"/>
            <w:vAlign w:val="center"/>
          </w:tcPr>
          <w:p w:rsidR="00546704" w:rsidRPr="004036B1" w:rsidRDefault="00546704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eastAsia="pt-BR"/>
              </w:rPr>
            </w:pPr>
          </w:p>
          <w:p w:rsidR="00221A7C" w:rsidRPr="004036B1" w:rsidRDefault="00276DB1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noProof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>
                  <wp:extent cx="466725" cy="590550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04" w:rsidRPr="004036B1" w:rsidRDefault="00546704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:rsidR="00221A7C" w:rsidRPr="004036B1" w:rsidRDefault="00276DB1" w:rsidP="00546704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shd w:val="clear" w:color="auto" w:fill="FFFFFF"/>
                <w:lang w:val="en-US"/>
              </w:rPr>
              <w:drawing>
                <wp:inline distT="0" distB="0" distL="0" distR="0">
                  <wp:extent cx="504825" cy="419100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221A7C" w:rsidRPr="004036B1" w:rsidRDefault="003C3B3C" w:rsidP="001B25A7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4036B1">
              <w:rPr>
                <w:position w:val="-8"/>
                <w:sz w:val="20"/>
                <w:szCs w:val="20"/>
                <w:lang w:eastAsia="pt-BR"/>
              </w:rPr>
              <w:object w:dxaOrig="440" w:dyaOrig="279">
                <v:shape id="_x0000_i1064" type="#_x0000_t75" style="width:21.75pt;height:14.25pt" o:ole="">
                  <v:imagedata r:id="rId77" o:title=""/>
                </v:shape>
                <o:OLEObject Type="Embed" ProgID="Equation.DSMT4" ShapeID="_x0000_i1064" DrawAspect="Content" ObjectID="_1671371761" r:id="rId78"/>
              </w:object>
            </w:r>
          </w:p>
        </w:tc>
      </w:tr>
      <w:tr w:rsidR="001B25A7" w:rsidRPr="004036B1" w:rsidTr="001B25A7">
        <w:tc>
          <w:tcPr>
            <w:tcW w:w="56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B25A7" w:rsidRPr="004036B1" w:rsidRDefault="001B25A7" w:rsidP="001B25A7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pt-BR"/>
              </w:rPr>
            </w:pPr>
            <w:r w:rsidRPr="004036B1">
              <w:rPr>
                <w:sz w:val="20"/>
                <w:szCs w:val="20"/>
                <w:lang w:eastAsia="pt-BR"/>
              </w:rPr>
              <w:t>Fonte: https://www.flipsnack.com/Eveli/revista-genetica-na-escola-volume-4-numero-2-2009.html (Adaptado)</w:t>
            </w:r>
          </w:p>
        </w:tc>
      </w:tr>
    </w:tbl>
    <w:p w:rsidR="00221A7C" w:rsidRPr="004036B1" w:rsidRDefault="00221A7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B25A7" w:rsidRPr="004036B1" w:rsidRDefault="001B25A7" w:rsidP="001B25A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B25A7" w:rsidRPr="004036B1" w:rsidRDefault="001B25A7" w:rsidP="001B25A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036B1">
        <w:rPr>
          <w:sz w:val="20"/>
          <w:szCs w:val="20"/>
          <w:lang w:eastAsia="pt-BR"/>
        </w:rPr>
        <w:t xml:space="preserve">Admita que a cor das asas das joaninhas é determinada por dois alelos codominantes. O alelo </w:t>
      </w:r>
      <w:r w:rsidR="003C3B3C" w:rsidRPr="004036B1">
        <w:rPr>
          <w:position w:val="-4"/>
          <w:sz w:val="20"/>
          <w:szCs w:val="20"/>
          <w:lang w:eastAsia="pt-BR"/>
        </w:rPr>
        <w:object w:dxaOrig="220" w:dyaOrig="240">
          <v:shape id="_x0000_i1065" type="#_x0000_t75" style="width:11.25pt;height:12pt" o:ole="">
            <v:imagedata r:id="rId79" o:title=""/>
          </v:shape>
          <o:OLEObject Type="Embed" ProgID="Equation.DSMT4" ShapeID="_x0000_i1065" DrawAspect="Content" ObjectID="_1671371762" r:id="rId80"/>
        </w:object>
      </w:r>
      <w:r w:rsidRPr="004036B1">
        <w:rPr>
          <w:sz w:val="20"/>
          <w:szCs w:val="20"/>
          <w:lang w:eastAsia="pt-BR"/>
        </w:rPr>
        <w:t xml:space="preserve"> forma o pigmento vermelho, e sua frequência alélica é de </w:t>
      </w:r>
      <w:r w:rsidR="003C3B3C" w:rsidRPr="004036B1">
        <w:rPr>
          <w:position w:val="-10"/>
          <w:sz w:val="20"/>
          <w:szCs w:val="20"/>
          <w:lang w:eastAsia="pt-BR"/>
        </w:rPr>
        <w:object w:dxaOrig="840" w:dyaOrig="300">
          <v:shape id="_x0000_i1066" type="#_x0000_t75" style="width:42pt;height:15pt" o:ole="">
            <v:imagedata r:id="rId81" o:title=""/>
          </v:shape>
          <o:OLEObject Type="Embed" ProgID="Equation.DSMT4" ShapeID="_x0000_i1066" DrawAspect="Content" ObjectID="_1671371763" r:id="rId82"/>
        </w:object>
      </w:r>
      <w:r w:rsidRPr="004036B1">
        <w:rPr>
          <w:sz w:val="20"/>
          <w:szCs w:val="20"/>
          <w:lang w:eastAsia="pt-BR"/>
        </w:rPr>
        <w:t xml:space="preserve"> Por sua vez, o alelo A forma o pigmento amarelo, e sua frequência alélica é de </w:t>
      </w:r>
      <w:r w:rsidR="003C3B3C" w:rsidRPr="004036B1">
        <w:rPr>
          <w:position w:val="-10"/>
          <w:sz w:val="20"/>
          <w:szCs w:val="20"/>
          <w:lang w:eastAsia="pt-BR"/>
        </w:rPr>
        <w:object w:dxaOrig="840" w:dyaOrig="300">
          <v:shape id="_x0000_i1067" type="#_x0000_t75" style="width:42pt;height:15pt" o:ole="">
            <v:imagedata r:id="rId83" o:title=""/>
          </v:shape>
          <o:OLEObject Type="Embed" ProgID="Equation.DSMT4" ShapeID="_x0000_i1067" DrawAspect="Content" ObjectID="_1671371764" r:id="rId84"/>
        </w:object>
      </w:r>
      <w:r w:rsidRPr="004036B1">
        <w:rPr>
          <w:sz w:val="20"/>
          <w:szCs w:val="20"/>
          <w:lang w:eastAsia="pt-BR"/>
        </w:rPr>
        <w:t xml:space="preserve"> As joaninhas de asas vermelhas estão bem camufladas dos predadores, enquanto as de asas laranjas e amarelas estão razoavelmente camufladas. Apesar de as condições de equilíbrio de Hardy-Weinberg não serem alcançadas na natureza, considere que a população é numerosa, os cruzamentos são aleatórios e nenhum fator evolutivo está ocorrendo, o que permite aplicar a fórmula </w:t>
      </w:r>
      <w:r w:rsidR="003C3B3C" w:rsidRPr="004036B1">
        <w:rPr>
          <w:position w:val="-10"/>
          <w:sz w:val="20"/>
          <w:szCs w:val="20"/>
          <w:lang w:eastAsia="pt-BR"/>
        </w:rPr>
        <w:object w:dxaOrig="1579" w:dyaOrig="360">
          <v:shape id="_x0000_i1068" type="#_x0000_t75" style="width:78.75pt;height:18pt" o:ole="">
            <v:imagedata r:id="rId85" o:title=""/>
          </v:shape>
          <o:OLEObject Type="Embed" ProgID="Equation.DSMT4" ShapeID="_x0000_i1068" DrawAspect="Content" ObjectID="_1671371765" r:id="rId86"/>
        </w:object>
      </w:r>
    </w:p>
    <w:p w:rsidR="001B25A7" w:rsidRPr="004036B1" w:rsidRDefault="001B25A7" w:rsidP="001B25A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B25A7" w:rsidP="001B25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036B1">
        <w:rPr>
          <w:sz w:val="20"/>
          <w:szCs w:val="20"/>
          <w:lang w:eastAsia="pt-BR"/>
        </w:rPr>
        <w:t xml:space="preserve">Desse modo, qual a </w:t>
      </w:r>
      <w:r w:rsidRPr="004036B1">
        <w:rPr>
          <w:b/>
          <w:sz w:val="20"/>
          <w:szCs w:val="20"/>
          <w:lang w:eastAsia="pt-BR"/>
        </w:rPr>
        <w:t>frequência esperada de heterozigotos</w:t>
      </w:r>
      <w:r w:rsidRPr="004036B1">
        <w:rPr>
          <w:sz w:val="20"/>
          <w:szCs w:val="20"/>
          <w:lang w:eastAsia="pt-BR"/>
        </w:rPr>
        <w:t xml:space="preserve"> para a população de joaninhas?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01FFE" w:rsidRPr="008618FC">
        <w:rPr>
          <w:position w:val="-8"/>
          <w:sz w:val="20"/>
          <w:szCs w:val="20"/>
          <w:lang w:eastAsia="pt-BR"/>
        </w:rPr>
        <w:object w:dxaOrig="540" w:dyaOrig="279">
          <v:shape id="_x0000_i1069" type="#_x0000_t75" style="width:27pt;height:14.25pt" o:ole="">
            <v:imagedata r:id="rId87" o:title=""/>
          </v:shape>
          <o:OLEObject Type="Embed" ProgID="Equation.DSMT4" ShapeID="_x0000_i1069" DrawAspect="Content" ObjectID="_1671371766" r:id="rId88"/>
        </w:object>
      </w:r>
      <w:r w:rsidR="00622022" w:rsidRPr="008618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2824" w:rsidRPr="00F70FD8">
        <w:rPr>
          <w:position w:val="-8"/>
          <w:sz w:val="20"/>
          <w:szCs w:val="20"/>
          <w:lang w:eastAsia="pt-BR"/>
        </w:rPr>
        <w:object w:dxaOrig="580" w:dyaOrig="279">
          <v:shape id="_x0000_i1070" type="#_x0000_t75" style="width:29.25pt;height:14.25pt" o:ole="">
            <v:imagedata r:id="rId89" o:title=""/>
          </v:shape>
          <o:OLEObject Type="Embed" ProgID="Equation.DSMT4" ShapeID="_x0000_i1070" DrawAspect="Content" ObjectID="_1671371767" r:id="rId90"/>
        </w:object>
      </w:r>
      <w:r w:rsidR="00DE5060" w:rsidRPr="00F70FD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6413" w:rsidRPr="00663366">
        <w:rPr>
          <w:position w:val="-8"/>
          <w:sz w:val="20"/>
          <w:szCs w:val="20"/>
          <w:lang w:eastAsia="pt-BR"/>
        </w:rPr>
        <w:object w:dxaOrig="580" w:dyaOrig="279">
          <v:shape id="_x0000_i1071" type="#_x0000_t75" style="width:29.25pt;height:14.25pt" o:ole="">
            <v:imagedata r:id="rId91" o:title=""/>
          </v:shape>
          <o:OLEObject Type="Embed" ProgID="Equation.DSMT4" ShapeID="_x0000_i1071" DrawAspect="Content" ObjectID="_1671371768" r:id="rId92"/>
        </w:object>
      </w:r>
      <w:r w:rsidR="00CA333C" w:rsidRPr="0066336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A35AF" w:rsidRPr="006B6D75">
        <w:rPr>
          <w:position w:val="-8"/>
          <w:sz w:val="20"/>
          <w:szCs w:val="20"/>
          <w:lang w:eastAsia="pt-BR"/>
        </w:rPr>
        <w:object w:dxaOrig="580" w:dyaOrig="279">
          <v:shape id="_x0000_i1072" type="#_x0000_t75" style="width:29.25pt;height:14.25pt" o:ole="">
            <v:imagedata r:id="rId93" o:title=""/>
          </v:shape>
          <o:OLEObject Type="Embed" ProgID="Equation.DSMT4" ShapeID="_x0000_i1072" DrawAspect="Content" ObjectID="_1671371769" r:id="rId94"/>
        </w:object>
      </w:r>
      <w:r w:rsidR="00FF00D7" w:rsidRPr="006B6D7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04DE" w:rsidRPr="00576D2F">
        <w:rPr>
          <w:position w:val="-8"/>
          <w:sz w:val="20"/>
          <w:szCs w:val="20"/>
          <w:lang w:eastAsia="pt-BR"/>
        </w:rPr>
        <w:object w:dxaOrig="580" w:dyaOrig="279">
          <v:shape id="_x0000_i1073" type="#_x0000_t75" style="width:29.25pt;height:14.25pt" o:ole="">
            <v:imagedata r:id="rId95" o:title=""/>
          </v:shape>
          <o:OLEObject Type="Embed" ProgID="Equation.DSMT4" ShapeID="_x0000_i1073" DrawAspect="Content" ObjectID="_1671371770" r:id="rId96"/>
        </w:object>
      </w:r>
      <w:r w:rsidR="00626893" w:rsidRPr="00576D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313DFC" w:rsidRPr="007C349F" w:rsidRDefault="00313DFC" w:rsidP="00F830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C349F">
        <w:rPr>
          <w:sz w:val="20"/>
          <w:szCs w:val="20"/>
          <w:lang w:eastAsia="pt-BR"/>
        </w:rPr>
        <w:t>[D]</w:t>
      </w:r>
    </w:p>
    <w:p w:rsidR="00592A75" w:rsidRPr="007C349F" w:rsidRDefault="00592A75" w:rsidP="00F830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83074" w:rsidRPr="007C349F" w:rsidRDefault="002D552B" w:rsidP="00F830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C349F">
        <w:rPr>
          <w:position w:val="-4"/>
          <w:sz w:val="20"/>
          <w:szCs w:val="20"/>
          <w:lang w:eastAsia="pt-BR"/>
        </w:rPr>
        <w:object w:dxaOrig="160" w:dyaOrig="240">
          <v:shape id="_x0000_i1074" type="#_x0000_t75" style="width:8.25pt;height:12pt" o:ole="">
            <v:imagedata r:id="rId97" o:title=""/>
          </v:shape>
          <o:OLEObject Type="Embed" ProgID="Equation.DSMT4" ShapeID="_x0000_i1074" DrawAspect="Content" ObjectID="_1671371771" r:id="rId98"/>
        </w:object>
      </w:r>
      <w:r w:rsidR="00F83074" w:rsidRPr="007C349F">
        <w:rPr>
          <w:sz w:val="20"/>
          <w:szCs w:val="20"/>
          <w:lang w:eastAsia="pt-BR"/>
        </w:rPr>
        <w:t xml:space="preserve"> (gametas com o alelo </w:t>
      </w:r>
      <w:r w:rsidRPr="007C349F">
        <w:rPr>
          <w:position w:val="-10"/>
          <w:sz w:val="20"/>
          <w:szCs w:val="20"/>
          <w:lang w:eastAsia="pt-BR"/>
        </w:rPr>
        <w:object w:dxaOrig="1160" w:dyaOrig="300">
          <v:shape id="_x0000_i1075" type="#_x0000_t75" style="width:57.75pt;height:15pt" o:ole="">
            <v:imagedata r:id="rId99" o:title=""/>
          </v:shape>
          <o:OLEObject Type="Embed" ProgID="Equation.DSMT4" ShapeID="_x0000_i1075" DrawAspect="Content" ObjectID="_1671371772" r:id="rId100"/>
        </w:object>
      </w:r>
    </w:p>
    <w:p w:rsidR="00F83074" w:rsidRPr="007C349F" w:rsidRDefault="002D552B" w:rsidP="00F830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C349F">
        <w:rPr>
          <w:position w:val="-4"/>
          <w:sz w:val="20"/>
          <w:szCs w:val="20"/>
          <w:lang w:eastAsia="pt-BR"/>
        </w:rPr>
        <w:object w:dxaOrig="160" w:dyaOrig="240">
          <v:shape id="_x0000_i1076" type="#_x0000_t75" style="width:8.25pt;height:12pt" o:ole="">
            <v:imagedata r:id="rId97" o:title=""/>
          </v:shape>
          <o:OLEObject Type="Embed" ProgID="Equation.DSMT4" ShapeID="_x0000_i1076" DrawAspect="Content" ObjectID="_1671371773" r:id="rId101"/>
        </w:object>
      </w:r>
      <w:r w:rsidR="00F83074" w:rsidRPr="007C349F">
        <w:rPr>
          <w:sz w:val="20"/>
          <w:szCs w:val="20"/>
          <w:lang w:eastAsia="pt-BR"/>
        </w:rPr>
        <w:t xml:space="preserve"> (gametas com o alelo </w:t>
      </w:r>
      <w:r w:rsidRPr="007C349F">
        <w:rPr>
          <w:position w:val="-10"/>
          <w:sz w:val="20"/>
          <w:szCs w:val="20"/>
          <w:lang w:eastAsia="pt-BR"/>
        </w:rPr>
        <w:object w:dxaOrig="1160" w:dyaOrig="300">
          <v:shape id="_x0000_i1077" type="#_x0000_t75" style="width:57.75pt;height:15pt" o:ole="">
            <v:imagedata r:id="rId102" o:title=""/>
          </v:shape>
          <o:OLEObject Type="Embed" ProgID="Equation.DSMT4" ShapeID="_x0000_i1077" DrawAspect="Content" ObjectID="_1671371774" r:id="rId103"/>
        </w:object>
      </w:r>
    </w:p>
    <w:p w:rsidR="00000000" w:rsidRDefault="002D552B" w:rsidP="00F8307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C349F">
        <w:rPr>
          <w:position w:val="-4"/>
          <w:sz w:val="20"/>
          <w:szCs w:val="20"/>
          <w:lang w:eastAsia="pt-BR"/>
        </w:rPr>
        <w:object w:dxaOrig="160" w:dyaOrig="240">
          <v:shape id="_x0000_i1078" type="#_x0000_t75" style="width:8.25pt;height:12pt" o:ole="">
            <v:imagedata r:id="rId97" o:title=""/>
          </v:shape>
          <o:OLEObject Type="Embed" ProgID="Equation.DSMT4" ShapeID="_x0000_i1078" DrawAspect="Content" ObjectID="_1671371775" r:id="rId104"/>
        </w:object>
      </w:r>
      <w:r w:rsidR="00F83074" w:rsidRPr="007C349F">
        <w:rPr>
          <w:sz w:val="20"/>
          <w:szCs w:val="20"/>
          <w:lang w:eastAsia="pt-BR"/>
        </w:rPr>
        <w:t xml:space="preserve"> (heterozigotos </w:t>
      </w:r>
      <w:r w:rsidRPr="007C349F">
        <w:rPr>
          <w:position w:val="-10"/>
          <w:sz w:val="20"/>
          <w:szCs w:val="20"/>
          <w:lang w:eastAsia="pt-BR"/>
        </w:rPr>
        <w:object w:dxaOrig="3300" w:dyaOrig="300">
          <v:shape id="_x0000_i1079" type="#_x0000_t75" style="width:165pt;height:15pt" o:ole="">
            <v:imagedata r:id="rId105" o:title=""/>
          </v:shape>
          <o:OLEObject Type="Embed" ProgID="Equation.DSMT4" ShapeID="_x0000_i1079" DrawAspect="Content" ObjectID="_1671371776" r:id="rId106"/>
        </w:object>
      </w:r>
      <w:r w:rsidR="00F83074" w:rsidRPr="007C349F">
        <w:rPr>
          <w:sz w:val="20"/>
          <w:szCs w:val="20"/>
          <w:lang w:eastAsia="pt-BR"/>
        </w:rPr>
        <w:t xml:space="preserve"> </w:t>
      </w:r>
    </w:p>
    <w:p w:rsidR="00000000" w:rsidRDefault="00276DB1" w:rsidP="00F8307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 w:rsidP="00F8307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 w:rsidP="00F8307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B36AD" w:rsidRPr="007C789F" w:rsidRDefault="000D1869" w:rsidP="00CB36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(Acafe)  </w:t>
      </w:r>
      <w:r w:rsidR="00CB36AD" w:rsidRPr="007C789F">
        <w:rPr>
          <w:sz w:val="20"/>
          <w:szCs w:val="20"/>
          <w:lang w:eastAsia="pt-BR"/>
        </w:rPr>
        <w:t xml:space="preserve">Acerca das informações a seguir, assinale a alternativa </w:t>
      </w:r>
      <w:r w:rsidR="00CB36AD" w:rsidRPr="007C789F">
        <w:rPr>
          <w:b/>
          <w:sz w:val="20"/>
          <w:szCs w:val="20"/>
          <w:lang w:eastAsia="pt-BR"/>
        </w:rPr>
        <w:t>correta</w:t>
      </w:r>
      <w:r w:rsidR="00CB36AD" w:rsidRPr="007C789F">
        <w:rPr>
          <w:sz w:val="20"/>
          <w:szCs w:val="20"/>
          <w:lang w:eastAsia="pt-BR"/>
        </w:rPr>
        <w:t>.</w:t>
      </w:r>
    </w:p>
    <w:p w:rsidR="00CB36AD" w:rsidRPr="007C789F" w:rsidRDefault="00CB36AD" w:rsidP="00CB36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B36AD" w:rsidRPr="007C789F" w:rsidRDefault="00CB36AD" w:rsidP="00CB36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C789F">
        <w:rPr>
          <w:sz w:val="20"/>
          <w:szCs w:val="20"/>
          <w:lang w:eastAsia="pt-BR"/>
        </w:rPr>
        <w:t xml:space="preserve">Por volta de 1900, o médico austríaco Karl Landsteiner verificou que, quando amostras de sangue de determinadas pessoas eram misturadas, em alguns casos, as hemácias se aglutinavam. Essa aglutinação ocorre devido à reação de antígenos (aglutinogênio) presentes na membrana das hemácias e anticorpos (aglutininas) presentes no plasma sanguíneo. No sistema sanguíneo </w:t>
      </w:r>
      <w:bookmarkStart w:id="1" w:name="MTBlankEqn"/>
      <w:r w:rsidR="0092455C" w:rsidRPr="007C789F">
        <w:rPr>
          <w:position w:val="-8"/>
          <w:sz w:val="20"/>
          <w:szCs w:val="20"/>
          <w:lang w:eastAsia="pt-BR"/>
        </w:rPr>
        <w:object w:dxaOrig="540" w:dyaOrig="279">
          <v:shape id="_x0000_i1080" type="#_x0000_t75" style="width:27pt;height:14.25pt" o:ole="">
            <v:imagedata r:id="rId107" o:title=""/>
          </v:shape>
          <o:OLEObject Type="Embed" ProgID="Equation.DSMT4" ShapeID="_x0000_i1080" DrawAspect="Content" ObjectID="_1671371777" r:id="rId108"/>
        </w:object>
      </w:r>
      <w:bookmarkEnd w:id="1"/>
      <w:r w:rsidRPr="007C789F">
        <w:rPr>
          <w:sz w:val="20"/>
          <w:szCs w:val="20"/>
          <w:lang w:eastAsia="pt-BR"/>
        </w:rPr>
        <w:t xml:space="preserve"> a presença do antígeno é condicionada por alelos múltiplos: </w:t>
      </w:r>
      <w:r w:rsidR="0092455C" w:rsidRPr="007C789F">
        <w:rPr>
          <w:position w:val="-10"/>
          <w:sz w:val="20"/>
          <w:szCs w:val="20"/>
          <w:lang w:eastAsia="pt-BR"/>
        </w:rPr>
        <w:object w:dxaOrig="480" w:dyaOrig="360">
          <v:shape id="_x0000_i1081" type="#_x0000_t75" style="width:24pt;height:18pt" o:ole="">
            <v:imagedata r:id="rId109" o:title=""/>
          </v:shape>
          <o:OLEObject Type="Embed" ProgID="Equation.DSMT4" ShapeID="_x0000_i1081" DrawAspect="Content" ObjectID="_1671371778" r:id="rId110"/>
        </w:object>
      </w:r>
      <w:r w:rsidRPr="007C789F">
        <w:rPr>
          <w:sz w:val="20"/>
          <w:szCs w:val="20"/>
          <w:lang w:eastAsia="pt-BR"/>
        </w:rPr>
        <w:t xml:space="preserve"> e </w:t>
      </w:r>
      <w:r w:rsidR="0092455C" w:rsidRPr="007C789F">
        <w:rPr>
          <w:position w:val="-4"/>
          <w:sz w:val="20"/>
          <w:szCs w:val="20"/>
          <w:lang w:eastAsia="pt-BR"/>
        </w:rPr>
        <w:object w:dxaOrig="139" w:dyaOrig="240">
          <v:shape id="_x0000_i1082" type="#_x0000_t75" style="width:6.75pt;height:12pt" o:ole="">
            <v:imagedata r:id="rId111" o:title=""/>
          </v:shape>
          <o:OLEObject Type="Embed" ProgID="Equation.DSMT4" ShapeID="_x0000_i1082" DrawAspect="Content" ObjectID="_1671371779" r:id="rId112"/>
        </w:object>
      </w:r>
      <w:r w:rsidRPr="007C789F">
        <w:rPr>
          <w:sz w:val="20"/>
          <w:szCs w:val="20"/>
          <w:lang w:eastAsia="pt-BR"/>
        </w:rPr>
        <w:t xml:space="preserve"> </w:t>
      </w:r>
    </w:p>
    <w:p w:rsidR="00CB36AD" w:rsidRPr="007C789F" w:rsidRDefault="00CB36AD" w:rsidP="00CB36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B36AD" w:rsidP="00CB36A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C789F">
        <w:rPr>
          <w:sz w:val="20"/>
          <w:szCs w:val="20"/>
          <w:lang w:eastAsia="pt-BR"/>
        </w:rPr>
        <w:t xml:space="preserve">Em certa população, a frequência desses genes está assim distribuída: </w:t>
      </w:r>
      <w:r w:rsidR="0092455C" w:rsidRPr="007C789F">
        <w:rPr>
          <w:position w:val="-10"/>
          <w:sz w:val="20"/>
          <w:szCs w:val="20"/>
          <w:lang w:eastAsia="pt-BR"/>
        </w:rPr>
        <w:object w:dxaOrig="1640" w:dyaOrig="360">
          <v:shape id="_x0000_i1083" type="#_x0000_t75" style="width:81.75pt;height:18pt" o:ole="">
            <v:imagedata r:id="rId113" o:title=""/>
          </v:shape>
          <o:OLEObject Type="Embed" ProgID="Equation.DSMT4" ShapeID="_x0000_i1083" DrawAspect="Content" ObjectID="_1671371780" r:id="rId114"/>
        </w:object>
      </w:r>
      <w:r w:rsidRPr="007C789F">
        <w:rPr>
          <w:sz w:val="20"/>
          <w:szCs w:val="20"/>
          <w:lang w:eastAsia="pt-BR"/>
        </w:rPr>
        <w:t xml:space="preserve"> e </w:t>
      </w:r>
      <w:r w:rsidR="0092455C" w:rsidRPr="007C789F">
        <w:rPr>
          <w:position w:val="-6"/>
          <w:sz w:val="20"/>
          <w:szCs w:val="20"/>
          <w:lang w:eastAsia="pt-BR"/>
        </w:rPr>
        <w:object w:dxaOrig="780" w:dyaOrig="260">
          <v:shape id="_x0000_i1084" type="#_x0000_t75" style="width:39pt;height:12.75pt" o:ole="">
            <v:imagedata r:id="rId115" o:title=""/>
          </v:shape>
          <o:OLEObject Type="Embed" ProgID="Equation.DSMT4" ShapeID="_x0000_i1084" DrawAspect="Content" ObjectID="_1671371781" r:id="rId116"/>
        </w:object>
      </w:r>
      <w:r w:rsidRPr="007C789F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598B" w:rsidRPr="00AF2566">
        <w:rPr>
          <w:sz w:val="20"/>
          <w:szCs w:val="20"/>
          <w:lang w:eastAsia="pt-BR"/>
        </w:rPr>
        <w:t xml:space="preserve">Espera-se que menos de </w:t>
      </w:r>
      <w:r w:rsidR="000F5227" w:rsidRPr="00AF2566">
        <w:rPr>
          <w:position w:val="-6"/>
          <w:sz w:val="20"/>
          <w:szCs w:val="20"/>
          <w:lang w:eastAsia="pt-BR"/>
        </w:rPr>
        <w:object w:dxaOrig="340" w:dyaOrig="260">
          <v:shape id="_x0000_i1085" type="#_x0000_t75" style="width:17.25pt;height:12.75pt" o:ole="">
            <v:imagedata r:id="rId117" o:title=""/>
          </v:shape>
          <o:OLEObject Type="Embed" ProgID="Equation.DSMT4" ShapeID="_x0000_i1085" DrawAspect="Content" ObjectID="_1671371782" r:id="rId118"/>
        </w:object>
      </w:r>
      <w:r w:rsidR="009F598B" w:rsidRPr="00AF2566">
        <w:rPr>
          <w:sz w:val="20"/>
          <w:szCs w:val="20"/>
          <w:lang w:eastAsia="pt-BR"/>
        </w:rPr>
        <w:t xml:space="preserve"> da população </w:t>
      </w:r>
      <w:r w:rsidR="000F5227" w:rsidRPr="00AF2566">
        <w:rPr>
          <w:position w:val="-10"/>
          <w:sz w:val="20"/>
          <w:szCs w:val="20"/>
          <w:lang w:eastAsia="pt-BR"/>
        </w:rPr>
        <w:object w:dxaOrig="760" w:dyaOrig="300">
          <v:shape id="_x0000_i1086" type="#_x0000_t75" style="width:38.25pt;height:15pt" o:ole="">
            <v:imagedata r:id="rId119" o:title=""/>
          </v:shape>
          <o:OLEObject Type="Embed" ProgID="Equation.DSMT4" ShapeID="_x0000_i1086" DrawAspect="Content" ObjectID="_1671371783" r:id="rId120"/>
        </w:object>
      </w:r>
      <w:r w:rsidR="009F598B" w:rsidRPr="00AF2566">
        <w:rPr>
          <w:sz w:val="20"/>
          <w:szCs w:val="20"/>
          <w:lang w:eastAsia="pt-BR"/>
        </w:rPr>
        <w:t xml:space="preserve"> seja do grupo sanguíneo </w:t>
      </w:r>
      <w:r w:rsidR="000F5227" w:rsidRPr="00AF2566">
        <w:rPr>
          <w:position w:val="-4"/>
          <w:sz w:val="20"/>
          <w:szCs w:val="20"/>
          <w:lang w:eastAsia="pt-BR"/>
        </w:rPr>
        <w:object w:dxaOrig="380" w:dyaOrig="240">
          <v:shape id="_x0000_i1087" type="#_x0000_t75" style="width:18.75pt;height:12pt" o:ole="">
            <v:imagedata r:id="rId121" o:title=""/>
          </v:shape>
          <o:OLEObject Type="Embed" ProgID="Equation.DSMT4" ShapeID="_x0000_i1087" DrawAspect="Content" ObjectID="_1671371784" r:id="rId122"/>
        </w:object>
      </w:r>
      <w:r w:rsidR="00474B44" w:rsidRPr="00AF256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6B02" w:rsidRPr="00057227">
        <w:rPr>
          <w:sz w:val="20"/>
          <w:szCs w:val="20"/>
          <w:lang w:eastAsia="pt-BR"/>
        </w:rPr>
        <w:t xml:space="preserve">Analisando-se a frequência do alelo i, pode-se dizer que o tipo sanguíneo mais frequente nessa população é o grupo sanguíneo </w:t>
      </w:r>
      <w:r w:rsidR="008F55B3" w:rsidRPr="00057227">
        <w:rPr>
          <w:position w:val="-10"/>
          <w:sz w:val="20"/>
          <w:szCs w:val="20"/>
          <w:lang w:eastAsia="pt-BR"/>
        </w:rPr>
        <w:object w:dxaOrig="540" w:dyaOrig="300">
          <v:shape id="_x0000_i1088" type="#_x0000_t75" style="width:27pt;height:15pt" o:ole="">
            <v:imagedata r:id="rId123" o:title=""/>
          </v:shape>
          <o:OLEObject Type="Embed" ProgID="Equation.DSMT4" ShapeID="_x0000_i1088" DrawAspect="Content" ObjectID="_1671371785" r:id="rId124"/>
        </w:object>
      </w:r>
      <w:r w:rsidR="00474B44" w:rsidRPr="000572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40D06" w:rsidRPr="000F6CEF">
        <w:rPr>
          <w:sz w:val="20"/>
          <w:szCs w:val="20"/>
          <w:lang w:eastAsia="pt-BR"/>
        </w:rPr>
        <w:t xml:space="preserve">Nessa população, a maioria das pessoas </w:t>
      </w:r>
      <w:r w:rsidR="00B51AFE" w:rsidRPr="000F6CEF">
        <w:rPr>
          <w:position w:val="-10"/>
          <w:sz w:val="20"/>
          <w:szCs w:val="20"/>
          <w:lang w:eastAsia="pt-BR"/>
        </w:rPr>
        <w:object w:dxaOrig="880" w:dyaOrig="300">
          <v:shape id="_x0000_i1089" type="#_x0000_t75" style="width:44.25pt;height:15pt" o:ole="">
            <v:imagedata r:id="rId125" o:title=""/>
          </v:shape>
          <o:OLEObject Type="Embed" ProgID="Equation.DSMT4" ShapeID="_x0000_i1089" DrawAspect="Content" ObjectID="_1671371786" r:id="rId126"/>
        </w:object>
      </w:r>
      <w:r w:rsidR="00740D06" w:rsidRPr="000F6CEF">
        <w:rPr>
          <w:sz w:val="20"/>
          <w:szCs w:val="20"/>
          <w:lang w:eastAsia="pt-BR"/>
        </w:rPr>
        <w:t xml:space="preserve"> são do grupo sanguíneo </w:t>
      </w:r>
      <w:r w:rsidR="00B51AFE" w:rsidRPr="000F6CEF">
        <w:rPr>
          <w:position w:val="-4"/>
          <w:sz w:val="20"/>
          <w:szCs w:val="20"/>
          <w:lang w:eastAsia="pt-BR"/>
        </w:rPr>
        <w:object w:dxaOrig="260" w:dyaOrig="240">
          <v:shape id="_x0000_i1090" type="#_x0000_t75" style="width:12.75pt;height:12pt" o:ole="">
            <v:imagedata r:id="rId127" o:title=""/>
          </v:shape>
          <o:OLEObject Type="Embed" ProgID="Equation.DSMT4" ShapeID="_x0000_i1090" DrawAspect="Content" ObjectID="_1671371787" r:id="rId128"/>
        </w:object>
      </w:r>
      <w:r w:rsidR="00474B44" w:rsidRPr="000F6CE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2E7A" w:rsidRPr="00577DF7">
        <w:rPr>
          <w:sz w:val="20"/>
          <w:szCs w:val="20"/>
          <w:lang w:eastAsia="pt-BR"/>
        </w:rPr>
        <w:t xml:space="preserve">A frequência esperada de indivíduos do grupo sanguíneo </w:t>
      </w:r>
      <w:r w:rsidR="00B5085F" w:rsidRPr="00577DF7">
        <w:rPr>
          <w:position w:val="-4"/>
          <w:sz w:val="20"/>
          <w:szCs w:val="20"/>
          <w:lang w:eastAsia="pt-BR"/>
        </w:rPr>
        <w:object w:dxaOrig="200" w:dyaOrig="240">
          <v:shape id="_x0000_i1091" type="#_x0000_t75" style="width:9.75pt;height:12pt" o:ole="">
            <v:imagedata r:id="rId129" o:title=""/>
          </v:shape>
          <o:OLEObject Type="Embed" ProgID="Equation.DSMT4" ShapeID="_x0000_i1091" DrawAspect="Content" ObjectID="_1671371788" r:id="rId130"/>
        </w:object>
      </w:r>
      <w:r w:rsidR="00BF2E7A" w:rsidRPr="00577DF7">
        <w:rPr>
          <w:sz w:val="20"/>
          <w:szCs w:val="20"/>
          <w:lang w:eastAsia="pt-BR"/>
        </w:rPr>
        <w:t xml:space="preserve"> é de aproximadamente </w:t>
      </w:r>
      <w:r w:rsidR="00B5085F" w:rsidRPr="00577DF7">
        <w:rPr>
          <w:position w:val="-8"/>
          <w:sz w:val="20"/>
          <w:szCs w:val="20"/>
          <w:lang w:eastAsia="pt-BR"/>
        </w:rPr>
        <w:object w:dxaOrig="680" w:dyaOrig="279">
          <v:shape id="_x0000_i1092" type="#_x0000_t75" style="width:33.75pt;height:14.25pt" o:ole="">
            <v:imagedata r:id="rId131" o:title=""/>
          </v:shape>
          <o:OLEObject Type="Embed" ProgID="Equation.DSMT4" ShapeID="_x0000_i1092" DrawAspect="Content" ObjectID="_1671371789" r:id="rId132"/>
        </w:object>
      </w:r>
      <w:r w:rsidR="00474B44" w:rsidRPr="00577DF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47EA4" w:rsidRDefault="00B61A65" w:rsidP="00B61A6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47EA4">
        <w:rPr>
          <w:sz w:val="20"/>
          <w:szCs w:val="20"/>
          <w:lang w:eastAsia="pt-BR"/>
        </w:rPr>
        <w:t>[C]</w:t>
      </w:r>
    </w:p>
    <w:p w:rsidR="002D4EEE" w:rsidRPr="00C47EA4" w:rsidRDefault="002D4EEE" w:rsidP="00B61A6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D4EEE" w:rsidRPr="00C47EA4" w:rsidRDefault="002D4EEE" w:rsidP="00B61A6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47EA4">
        <w:rPr>
          <w:sz w:val="20"/>
          <w:szCs w:val="20"/>
          <w:lang w:eastAsia="pt-BR"/>
        </w:rPr>
        <w:t>Frequência de pessoas do grupo A:</w:t>
      </w:r>
    </w:p>
    <w:p w:rsidR="00000000" w:rsidRDefault="002E59DE" w:rsidP="00B61A6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47EA4">
        <w:rPr>
          <w:position w:val="-28"/>
          <w:sz w:val="20"/>
          <w:lang w:eastAsia="pt-BR"/>
        </w:rPr>
        <w:object w:dxaOrig="5300" w:dyaOrig="660">
          <v:shape id="_x0000_i1093" type="#_x0000_t75" style="width:264.75pt;height:33pt" o:ole="">
            <v:imagedata r:id="rId133" o:title=""/>
          </v:shape>
          <o:OLEObject Type="Embed" ProgID="Equation.DSMT4" ShapeID="_x0000_i1093" DrawAspect="Content" ObjectID="_1671371790" r:id="rId134"/>
        </w:object>
      </w:r>
      <w:r w:rsidR="002D4EEE" w:rsidRPr="00C47EA4">
        <w:rPr>
          <w:sz w:val="20"/>
          <w:szCs w:val="20"/>
          <w:lang w:eastAsia="pt-BR"/>
        </w:rPr>
        <w:t xml:space="preserve"> </w:t>
      </w:r>
    </w:p>
    <w:p w:rsidR="00000000" w:rsidRDefault="00276DB1" w:rsidP="00B61A6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 w:rsidP="00B61A6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 w:rsidP="00B61A6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B74985" w:rsidRPr="00B166E9">
        <w:rPr>
          <w:sz w:val="20"/>
          <w:szCs w:val="20"/>
          <w:lang w:eastAsia="pt-BR"/>
        </w:rPr>
        <w:t xml:space="preserve">Em uma população caracterizada pelo equilíbrio gênico de Hardy-Weinberg, com todos os pressupostos que o tornam válido, a frequência de homozigotos recessivos para um par de alelos autossômicos é </w:t>
      </w:r>
      <w:r w:rsidR="00136364" w:rsidRPr="00B166E9">
        <w:rPr>
          <w:position w:val="-8"/>
          <w:sz w:val="20"/>
          <w:szCs w:val="20"/>
          <w:lang w:eastAsia="pt-BR"/>
        </w:rPr>
        <w:object w:dxaOrig="520" w:dyaOrig="279">
          <v:shape id="_x0000_i1094" type="#_x0000_t75" style="width:26.25pt;height:14.25pt" o:ole="">
            <v:imagedata r:id="rId135" o:title=""/>
          </v:shape>
          <o:OLEObject Type="Embed" ProgID="Equation.DSMT4" ShapeID="_x0000_i1094" DrawAspect="Content" ObjectID="_1671371791" r:id="rId136"/>
        </w:object>
      </w:r>
      <w:r w:rsidR="00B74985" w:rsidRPr="00B166E9">
        <w:rPr>
          <w:sz w:val="20"/>
          <w:szCs w:val="20"/>
          <w:lang w:eastAsia="pt-BR"/>
        </w:rPr>
        <w:t xml:space="preserve"> Com base nessa informação, estima-se que, nessa mesma população, a frequência de heterozigotos seja</w:t>
      </w:r>
      <w:r w:rsidR="00474B44" w:rsidRPr="00B166E9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512B" w:rsidRPr="004856AD">
        <w:rPr>
          <w:position w:val="-8"/>
          <w:sz w:val="20"/>
          <w:szCs w:val="20"/>
          <w:lang w:eastAsia="pt-BR"/>
        </w:rPr>
        <w:object w:dxaOrig="499" w:dyaOrig="279">
          <v:shape id="_x0000_i1095" type="#_x0000_t75" style="width:24.75pt;height:14.25pt" o:ole="">
            <v:imagedata r:id="rId137" o:title=""/>
          </v:shape>
          <o:OLEObject Type="Embed" ProgID="Equation.DSMT4" ShapeID="_x0000_i1095" DrawAspect="Content" ObjectID="_1671371792" r:id="rId138"/>
        </w:object>
      </w:r>
      <w:r w:rsidR="00474B44" w:rsidRPr="004856A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871A4" w:rsidRPr="00D95483">
        <w:rPr>
          <w:position w:val="-8"/>
          <w:sz w:val="20"/>
          <w:szCs w:val="20"/>
          <w:lang w:eastAsia="pt-BR"/>
        </w:rPr>
        <w:object w:dxaOrig="499" w:dyaOrig="279">
          <v:shape id="_x0000_i1096" type="#_x0000_t75" style="width:24.75pt;height:14.25pt" o:ole="">
            <v:imagedata r:id="rId139" o:title=""/>
          </v:shape>
          <o:OLEObject Type="Embed" ProgID="Equation.DSMT4" ShapeID="_x0000_i1096" DrawAspect="Content" ObjectID="_1671371793" r:id="rId140"/>
        </w:object>
      </w:r>
      <w:r w:rsidR="00474B44" w:rsidRPr="00D954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1D4A" w:rsidRPr="00DF017F">
        <w:rPr>
          <w:position w:val="-8"/>
          <w:sz w:val="20"/>
          <w:szCs w:val="20"/>
          <w:lang w:eastAsia="pt-BR"/>
        </w:rPr>
        <w:object w:dxaOrig="520" w:dyaOrig="279">
          <v:shape id="_x0000_i1097" type="#_x0000_t75" style="width:26.25pt;height:14.25pt" o:ole="">
            <v:imagedata r:id="rId141" o:title=""/>
          </v:shape>
          <o:OLEObject Type="Embed" ProgID="Equation.DSMT4" ShapeID="_x0000_i1097" DrawAspect="Content" ObjectID="_1671371794" r:id="rId142"/>
        </w:object>
      </w:r>
      <w:r w:rsidR="00474B44" w:rsidRPr="00DF017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42E7" w:rsidRPr="002E67CF">
        <w:rPr>
          <w:position w:val="-8"/>
          <w:sz w:val="20"/>
          <w:szCs w:val="20"/>
          <w:lang w:eastAsia="pt-BR"/>
        </w:rPr>
        <w:object w:dxaOrig="520" w:dyaOrig="279">
          <v:shape id="_x0000_i1098" type="#_x0000_t75" style="width:26.25pt;height:14.25pt" o:ole="">
            <v:imagedata r:id="rId143" o:title=""/>
          </v:shape>
          <o:OLEObject Type="Embed" ProgID="Equation.DSMT4" ShapeID="_x0000_i1098" DrawAspect="Content" ObjectID="_1671371795" r:id="rId144"/>
        </w:object>
      </w:r>
      <w:r w:rsidR="00474B44" w:rsidRPr="002E67C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B0CE5" w:rsidRPr="00C644F1">
        <w:rPr>
          <w:position w:val="-8"/>
          <w:sz w:val="20"/>
          <w:szCs w:val="20"/>
          <w:lang w:eastAsia="pt-BR"/>
        </w:rPr>
        <w:object w:dxaOrig="499" w:dyaOrig="279">
          <v:shape id="_x0000_i1099" type="#_x0000_t75" style="width:24.75pt;height:14.25pt" o:ole="">
            <v:imagedata r:id="rId145" o:title=""/>
          </v:shape>
          <o:OLEObject Type="Embed" ProgID="Equation.DSMT4" ShapeID="_x0000_i1099" DrawAspect="Content" ObjectID="_1671371796" r:id="rId146"/>
        </w:object>
      </w:r>
      <w:r w:rsidR="00474B44" w:rsidRPr="00C644F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868EA" w:rsidRDefault="00BD098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868EA">
        <w:rPr>
          <w:sz w:val="20"/>
          <w:szCs w:val="20"/>
          <w:lang w:eastAsia="pt-BR"/>
        </w:rPr>
        <w:t>[D]</w:t>
      </w:r>
    </w:p>
    <w:p w:rsidR="001D2019" w:rsidRPr="002868EA" w:rsidRDefault="001D20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D2019" w:rsidRPr="002868EA" w:rsidRDefault="001D20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868EA">
        <w:rPr>
          <w:sz w:val="20"/>
          <w:szCs w:val="20"/>
          <w:lang w:eastAsia="pt-BR"/>
        </w:rPr>
        <w:t xml:space="preserve">Frequência </w:t>
      </w:r>
      <w:r w:rsidR="002708E7" w:rsidRPr="002868EA">
        <w:rPr>
          <w:position w:val="-4"/>
          <w:sz w:val="20"/>
          <w:szCs w:val="20"/>
          <w:lang w:eastAsia="pt-BR"/>
        </w:rPr>
        <w:object w:dxaOrig="320" w:dyaOrig="240">
          <v:shape id="_x0000_i1100" type="#_x0000_t75" style="width:15.75pt;height:12pt" o:ole="">
            <v:imagedata r:id="rId147" o:title=""/>
          </v:shape>
          <o:OLEObject Type="Embed" ProgID="Equation.DSMT4" ShapeID="_x0000_i1100" DrawAspect="Content" ObjectID="_1671371797" r:id="rId148"/>
        </w:object>
      </w:r>
    </w:p>
    <w:p w:rsidR="001D2019" w:rsidRPr="002868EA" w:rsidRDefault="001D20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708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2868EA">
        <w:rPr>
          <w:position w:val="-56"/>
          <w:sz w:val="20"/>
          <w:szCs w:val="20"/>
          <w:lang w:eastAsia="pt-BR"/>
        </w:rPr>
        <w:object w:dxaOrig="2360" w:dyaOrig="1219">
          <v:shape id="_x0000_i1101" type="#_x0000_t75" style="width:117.75pt;height:60.75pt" o:ole="">
            <v:imagedata r:id="rId149" o:title=""/>
          </v:shape>
          <o:OLEObject Type="Embed" ProgID="Equation.DSMT4" ShapeID="_x0000_i1101" DrawAspect="Content" ObjectID="_1671371798" r:id="rId150"/>
        </w:object>
      </w:r>
      <w:r w:rsidR="001D2019" w:rsidRPr="002868EA">
        <w:rPr>
          <w:sz w:val="20"/>
          <w:szCs w:val="20"/>
          <w:lang w:eastAsia="pt-BR"/>
        </w:rPr>
        <w:t xml:space="preserve"> </w:t>
      </w: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D444E4" w:rsidRPr="0066243D">
        <w:rPr>
          <w:sz w:val="20"/>
          <w:szCs w:val="20"/>
          <w:lang w:eastAsia="pt-BR"/>
        </w:rPr>
        <w:t xml:space="preserve">Considere que em uma determinada população em equilíbrio de </w:t>
      </w:r>
      <w:r w:rsidR="00D444E4" w:rsidRPr="0066243D">
        <w:rPr>
          <w:iCs/>
          <w:sz w:val="20"/>
          <w:szCs w:val="20"/>
          <w:lang w:eastAsia="pt-BR"/>
        </w:rPr>
        <w:t>Hardy-Weinberg</w:t>
      </w:r>
      <w:r w:rsidR="00D444E4" w:rsidRPr="0066243D">
        <w:rPr>
          <w:i/>
          <w:iCs/>
          <w:sz w:val="20"/>
          <w:szCs w:val="20"/>
          <w:lang w:eastAsia="pt-BR"/>
        </w:rPr>
        <w:t xml:space="preserve"> </w:t>
      </w:r>
      <w:r w:rsidR="00D444E4" w:rsidRPr="0066243D">
        <w:rPr>
          <w:sz w:val="20"/>
          <w:szCs w:val="20"/>
          <w:lang w:eastAsia="pt-BR"/>
        </w:rPr>
        <w:t xml:space="preserve">existe um gene com dois alelos com relação de dominância entre si. Sabendo-se que a frequência do alelo recessivo nesta população é de </w:t>
      </w:r>
      <w:r w:rsidR="003422B5" w:rsidRPr="0066243D">
        <w:rPr>
          <w:position w:val="-8"/>
          <w:sz w:val="20"/>
          <w:szCs w:val="20"/>
          <w:lang w:eastAsia="pt-BR"/>
        </w:rPr>
        <w:object w:dxaOrig="380" w:dyaOrig="279">
          <v:shape id="_x0000_i1102" type="#_x0000_t75" style="width:18.75pt;height:14.25pt" o:ole="">
            <v:imagedata r:id="rId151" o:title=""/>
          </v:shape>
          <o:OLEObject Type="Embed" ProgID="Equation.DSMT4" ShapeID="_x0000_i1102" DrawAspect="Content" ObjectID="_1671371799" r:id="rId152"/>
        </w:object>
      </w:r>
      <w:r w:rsidR="00D444E4" w:rsidRPr="0066243D">
        <w:rPr>
          <w:sz w:val="20"/>
          <w:szCs w:val="20"/>
          <w:lang w:eastAsia="pt-BR"/>
        </w:rPr>
        <w:t xml:space="preserve"> a frequência esperada de indivíduos com a característica dominante é de:</w:t>
      </w:r>
      <w:r w:rsidR="00F94097" w:rsidRPr="0066243D">
        <w:rPr>
          <w:sz w:val="20"/>
          <w:szCs w:val="20"/>
          <w:lang w:eastAsia="pt-BR"/>
        </w:rPr>
        <w:t xml:space="preserve"> </w:t>
      </w:r>
      <w:r w:rsidR="00474B44" w:rsidRPr="0066243D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22F" w:rsidRPr="00DF11EB">
        <w:rPr>
          <w:position w:val="-6"/>
          <w:sz w:val="20"/>
          <w:szCs w:val="20"/>
          <w:lang w:eastAsia="pt-BR"/>
        </w:rPr>
        <w:object w:dxaOrig="480" w:dyaOrig="260">
          <v:shape id="_x0000_i1103" type="#_x0000_t75" style="width:24pt;height:12.75pt" o:ole="">
            <v:imagedata r:id="rId153" o:title=""/>
          </v:shape>
          <o:OLEObject Type="Embed" ProgID="Equation.DSMT4" ShapeID="_x0000_i1103" DrawAspect="Content" ObjectID="_1671371800" r:id="rId154"/>
        </w:object>
      </w:r>
      <w:r w:rsidR="00474B44" w:rsidRPr="00DF11E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6196" w:rsidRPr="00F36691">
        <w:rPr>
          <w:position w:val="-6"/>
          <w:sz w:val="20"/>
          <w:szCs w:val="20"/>
          <w:lang w:eastAsia="pt-BR"/>
        </w:rPr>
        <w:object w:dxaOrig="480" w:dyaOrig="260">
          <v:shape id="_x0000_i1104" type="#_x0000_t75" style="width:24pt;height:12.75pt" o:ole="">
            <v:imagedata r:id="rId155" o:title=""/>
          </v:shape>
          <o:OLEObject Type="Embed" ProgID="Equation.DSMT4" ShapeID="_x0000_i1104" DrawAspect="Content" ObjectID="_1671371801" r:id="rId156"/>
        </w:object>
      </w:r>
      <w:r w:rsidR="00474B44" w:rsidRPr="00F3669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6B73" w:rsidRPr="0017344D">
        <w:rPr>
          <w:position w:val="-6"/>
          <w:sz w:val="20"/>
          <w:szCs w:val="20"/>
          <w:lang w:eastAsia="pt-BR"/>
        </w:rPr>
        <w:object w:dxaOrig="480" w:dyaOrig="260">
          <v:shape id="_x0000_i1105" type="#_x0000_t75" style="width:24pt;height:12.75pt" o:ole="">
            <v:imagedata r:id="rId157" o:title=""/>
          </v:shape>
          <o:OLEObject Type="Embed" ProgID="Equation.DSMT4" ShapeID="_x0000_i1105" DrawAspect="Content" ObjectID="_1671371802" r:id="rId158"/>
        </w:object>
      </w:r>
      <w:r w:rsidR="00474B44" w:rsidRPr="0017344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00CEF" w:rsidRPr="00595086">
        <w:rPr>
          <w:position w:val="-6"/>
          <w:sz w:val="20"/>
          <w:szCs w:val="20"/>
          <w:lang w:eastAsia="pt-BR"/>
        </w:rPr>
        <w:object w:dxaOrig="480" w:dyaOrig="260">
          <v:shape id="_x0000_i1106" type="#_x0000_t75" style="width:24pt;height:12.75pt" o:ole="">
            <v:imagedata r:id="rId159" o:title=""/>
          </v:shape>
          <o:OLEObject Type="Embed" ProgID="Equation.DSMT4" ShapeID="_x0000_i1106" DrawAspect="Content" ObjectID="_1671371803" r:id="rId160"/>
        </w:object>
      </w:r>
      <w:r w:rsidR="00474B44" w:rsidRPr="0059508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78B2" w:rsidRPr="006C3603">
        <w:rPr>
          <w:position w:val="-8"/>
          <w:sz w:val="20"/>
          <w:szCs w:val="20"/>
          <w:lang w:eastAsia="pt-BR"/>
        </w:rPr>
        <w:object w:dxaOrig="620" w:dyaOrig="279">
          <v:shape id="_x0000_i1107" type="#_x0000_t75" style="width:30.75pt;height:14.25pt" o:ole="">
            <v:imagedata r:id="rId161" o:title=""/>
          </v:shape>
          <o:OLEObject Type="Embed" ProgID="Equation.DSMT4" ShapeID="_x0000_i1107" DrawAspect="Content" ObjectID="_1671371804" r:id="rId162"/>
        </w:object>
      </w:r>
      <w:r w:rsidR="00474B44" w:rsidRPr="006C360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D63427" w:rsidRDefault="00561C1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63427">
        <w:rPr>
          <w:sz w:val="20"/>
          <w:szCs w:val="20"/>
          <w:lang w:eastAsia="pt-BR"/>
        </w:rPr>
        <w:t>[A]</w:t>
      </w:r>
    </w:p>
    <w:p w:rsidR="00474B44" w:rsidRPr="00D63427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F019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63427">
        <w:rPr>
          <w:sz w:val="20"/>
          <w:szCs w:val="20"/>
          <w:lang w:eastAsia="pt-BR"/>
        </w:rPr>
        <w:t xml:space="preserve">A frequência esperada de indivíduos com característica dominante é de </w:t>
      </w:r>
      <w:r w:rsidR="000A7922" w:rsidRPr="00D63427">
        <w:rPr>
          <w:position w:val="-8"/>
          <w:sz w:val="20"/>
          <w:szCs w:val="20"/>
          <w:lang w:eastAsia="pt-BR"/>
        </w:rPr>
        <w:object w:dxaOrig="520" w:dyaOrig="279">
          <v:shape id="_x0000_i1108" type="#_x0000_t75" style="width:26.25pt;height:14.25pt" o:ole="">
            <v:imagedata r:id="rId163" o:title=""/>
          </v:shape>
          <o:OLEObject Type="Embed" ProgID="Equation.DSMT4" ShapeID="_x0000_i1108" DrawAspect="Content" ObjectID="_1671371805" r:id="rId164"/>
        </w:object>
      </w:r>
      <w:r w:rsidRPr="00D63427">
        <w:rPr>
          <w:sz w:val="20"/>
          <w:szCs w:val="20"/>
          <w:lang w:eastAsia="pt-BR"/>
        </w:rPr>
        <w:t xml:space="preserve"> de acordo com a fórmula das probabilidades dos genótipos para um par de alelos na população, representada por </w:t>
      </w:r>
      <w:r w:rsidR="000A7922" w:rsidRPr="00D63427">
        <w:rPr>
          <w:position w:val="-10"/>
          <w:sz w:val="20"/>
          <w:szCs w:val="20"/>
          <w:lang w:eastAsia="pt-BR"/>
        </w:rPr>
        <w:object w:dxaOrig="1540" w:dyaOrig="360">
          <v:shape id="_x0000_i1109" type="#_x0000_t75" style="width:77.25pt;height:18pt" o:ole="">
            <v:imagedata r:id="rId165" o:title=""/>
          </v:shape>
          <o:OLEObject Type="Embed" ProgID="Equation.DSMT4" ShapeID="_x0000_i1109" DrawAspect="Content" ObjectID="_1671371806" r:id="rId166"/>
        </w:object>
      </w:r>
      <w:r w:rsidRPr="00D63427">
        <w:rPr>
          <w:sz w:val="20"/>
          <w:szCs w:val="20"/>
          <w:lang w:eastAsia="pt-BR"/>
        </w:rPr>
        <w:t xml:space="preserve"> Considerando que </w:t>
      </w:r>
      <w:r w:rsidR="000A7922" w:rsidRPr="00D63427">
        <w:rPr>
          <w:position w:val="-10"/>
          <w:sz w:val="20"/>
          <w:szCs w:val="20"/>
          <w:lang w:eastAsia="pt-BR"/>
        </w:rPr>
        <w:object w:dxaOrig="180" w:dyaOrig="260">
          <v:shape id="_x0000_i1110" type="#_x0000_t75" style="width:9pt;height:12.75pt" o:ole="">
            <v:imagedata r:id="rId167" o:title=""/>
          </v:shape>
          <o:OLEObject Type="Embed" ProgID="Equation.DSMT4" ShapeID="_x0000_i1110" DrawAspect="Content" ObjectID="_1671371807" r:id="rId168"/>
        </w:object>
      </w:r>
      <w:r w:rsidRPr="00D63427">
        <w:rPr>
          <w:sz w:val="20"/>
          <w:szCs w:val="20"/>
          <w:lang w:eastAsia="pt-BR"/>
        </w:rPr>
        <w:t xml:space="preserve"> representa o alelo dominante </w:t>
      </w:r>
      <w:r w:rsidR="000A7922" w:rsidRPr="00D63427">
        <w:rPr>
          <w:position w:val="-8"/>
          <w:sz w:val="20"/>
          <w:szCs w:val="20"/>
          <w:lang w:eastAsia="pt-BR"/>
        </w:rPr>
        <w:object w:dxaOrig="260" w:dyaOrig="279">
          <v:shape id="_x0000_i1111" type="#_x0000_t75" style="width:12.75pt;height:14.25pt" o:ole="">
            <v:imagedata r:id="rId169" o:title=""/>
          </v:shape>
          <o:OLEObject Type="Embed" ProgID="Equation.DSMT4" ShapeID="_x0000_i1111" DrawAspect="Content" ObjectID="_1671371808" r:id="rId170"/>
        </w:object>
      </w:r>
      <w:r w:rsidRPr="00D63427">
        <w:rPr>
          <w:sz w:val="20"/>
          <w:szCs w:val="20"/>
          <w:lang w:eastAsia="pt-BR"/>
        </w:rPr>
        <w:t xml:space="preserve"> tem-se </w:t>
      </w:r>
      <w:r w:rsidR="000A7922" w:rsidRPr="00D63427">
        <w:rPr>
          <w:position w:val="-10"/>
          <w:sz w:val="20"/>
          <w:szCs w:val="20"/>
          <w:lang w:eastAsia="pt-BR"/>
        </w:rPr>
        <w:object w:dxaOrig="279" w:dyaOrig="360">
          <v:shape id="_x0000_i1112" type="#_x0000_t75" style="width:14.25pt;height:18pt" o:ole="">
            <v:imagedata r:id="rId171" o:title=""/>
          </v:shape>
          <o:OLEObject Type="Embed" ProgID="Equation.DSMT4" ShapeID="_x0000_i1112" DrawAspect="Content" ObjectID="_1671371809" r:id="rId172"/>
        </w:object>
      </w:r>
      <w:r w:rsidRPr="00D63427">
        <w:rPr>
          <w:sz w:val="20"/>
          <w:szCs w:val="20"/>
          <w:vertAlign w:val="superscript"/>
          <w:lang w:eastAsia="pt-BR"/>
        </w:rPr>
        <w:t xml:space="preserve"> </w:t>
      </w:r>
      <w:r w:rsidRPr="00D63427">
        <w:rPr>
          <w:sz w:val="20"/>
          <w:szCs w:val="20"/>
          <w:lang w:eastAsia="pt-BR"/>
        </w:rPr>
        <w:t xml:space="preserve">sendo </w:t>
      </w:r>
      <w:r w:rsidR="000A7922" w:rsidRPr="00D63427">
        <w:rPr>
          <w:position w:val="-4"/>
          <w:sz w:val="20"/>
          <w:szCs w:val="20"/>
          <w:lang w:eastAsia="pt-BR"/>
        </w:rPr>
        <w:object w:dxaOrig="360" w:dyaOrig="240">
          <v:shape id="_x0000_i1113" type="#_x0000_t75" style="width:18pt;height:12pt" o:ole="">
            <v:imagedata r:id="rId173" o:title=""/>
          </v:shape>
          <o:OLEObject Type="Embed" ProgID="Equation.DSMT4" ShapeID="_x0000_i1113" DrawAspect="Content" ObjectID="_1671371810" r:id="rId174"/>
        </w:object>
      </w:r>
      <w:r w:rsidRPr="00D63427">
        <w:rPr>
          <w:sz w:val="20"/>
          <w:szCs w:val="20"/>
          <w:lang w:eastAsia="pt-BR"/>
        </w:rPr>
        <w:t xml:space="preserve"> (homozigoto dominante), </w:t>
      </w:r>
      <w:r w:rsidR="000A7922" w:rsidRPr="00D63427">
        <w:rPr>
          <w:position w:val="-10"/>
          <w:sz w:val="20"/>
          <w:szCs w:val="20"/>
          <w:lang w:eastAsia="pt-BR"/>
        </w:rPr>
        <w:object w:dxaOrig="400" w:dyaOrig="300">
          <v:shape id="_x0000_i1114" type="#_x0000_t75" style="width:20.25pt;height:15pt" o:ole="">
            <v:imagedata r:id="rId175" o:title=""/>
          </v:shape>
          <o:OLEObject Type="Embed" ProgID="Equation.DSMT4" ShapeID="_x0000_i1114" DrawAspect="Content" ObjectID="_1671371811" r:id="rId176"/>
        </w:object>
      </w:r>
      <w:r w:rsidRPr="00D63427">
        <w:rPr>
          <w:sz w:val="20"/>
          <w:szCs w:val="20"/>
          <w:lang w:eastAsia="pt-BR"/>
        </w:rPr>
        <w:t xml:space="preserve"> sendo </w:t>
      </w:r>
      <w:r w:rsidR="000A7922" w:rsidRPr="00D63427">
        <w:rPr>
          <w:position w:val="-6"/>
          <w:sz w:val="20"/>
          <w:szCs w:val="20"/>
          <w:lang w:eastAsia="pt-BR"/>
        </w:rPr>
        <w:object w:dxaOrig="440" w:dyaOrig="260">
          <v:shape id="_x0000_i1115" type="#_x0000_t75" style="width:21.75pt;height:12.75pt" o:ole="">
            <v:imagedata r:id="rId177" o:title=""/>
          </v:shape>
          <o:OLEObject Type="Embed" ProgID="Equation.DSMT4" ShapeID="_x0000_i1115" DrawAspect="Content" ObjectID="_1671371812" r:id="rId178"/>
        </w:object>
      </w:r>
      <w:r w:rsidRPr="00D63427">
        <w:rPr>
          <w:sz w:val="20"/>
          <w:szCs w:val="20"/>
          <w:lang w:eastAsia="pt-BR"/>
        </w:rPr>
        <w:t xml:space="preserve"> (heterozigoto com dominância) e </w:t>
      </w:r>
      <w:r w:rsidR="000A7922" w:rsidRPr="00D63427">
        <w:rPr>
          <w:position w:val="-10"/>
          <w:sz w:val="20"/>
          <w:szCs w:val="20"/>
          <w:lang w:eastAsia="pt-BR"/>
        </w:rPr>
        <w:object w:dxaOrig="279" w:dyaOrig="360">
          <v:shape id="_x0000_i1116" type="#_x0000_t75" style="width:14.25pt;height:18pt" o:ole="">
            <v:imagedata r:id="rId179" o:title=""/>
          </v:shape>
          <o:OLEObject Type="Embed" ProgID="Equation.DSMT4" ShapeID="_x0000_i1116" DrawAspect="Content" ObjectID="_1671371813" r:id="rId180"/>
        </w:object>
      </w:r>
      <w:r w:rsidRPr="00D63427">
        <w:rPr>
          <w:sz w:val="20"/>
          <w:szCs w:val="20"/>
          <w:lang w:eastAsia="pt-BR"/>
        </w:rPr>
        <w:t xml:space="preserve"> sendo </w:t>
      </w:r>
      <w:r w:rsidR="000A7922" w:rsidRPr="00D63427">
        <w:rPr>
          <w:position w:val="-6"/>
          <w:sz w:val="20"/>
          <w:szCs w:val="20"/>
          <w:lang w:eastAsia="pt-BR"/>
        </w:rPr>
        <w:object w:dxaOrig="380" w:dyaOrig="320">
          <v:shape id="_x0000_i1117" type="#_x0000_t75" style="width:18.75pt;height:15.75pt" o:ole="">
            <v:imagedata r:id="rId181" o:title=""/>
          </v:shape>
          <o:OLEObject Type="Embed" ProgID="Equation.DSMT4" ShapeID="_x0000_i1117" DrawAspect="Content" ObjectID="_1671371814" r:id="rId182"/>
        </w:object>
      </w:r>
      <w:r w:rsidRPr="00D63427">
        <w:rPr>
          <w:sz w:val="20"/>
          <w:szCs w:val="20"/>
          <w:lang w:eastAsia="pt-BR"/>
        </w:rPr>
        <w:t xml:space="preserve"> (homozigoto recessivo). Considerando que o alelo recessivo equivale a </w:t>
      </w:r>
      <w:r w:rsidR="000A7922" w:rsidRPr="00D63427">
        <w:rPr>
          <w:position w:val="-8"/>
          <w:sz w:val="20"/>
          <w:szCs w:val="20"/>
          <w:lang w:eastAsia="pt-BR"/>
        </w:rPr>
        <w:object w:dxaOrig="380" w:dyaOrig="279">
          <v:shape id="_x0000_i1118" type="#_x0000_t75" style="width:18.75pt;height:14.25pt" o:ole="">
            <v:imagedata r:id="rId183" o:title=""/>
          </v:shape>
          <o:OLEObject Type="Embed" ProgID="Equation.DSMT4" ShapeID="_x0000_i1118" DrawAspect="Content" ObjectID="_1671371815" r:id="rId184"/>
        </w:object>
      </w:r>
      <w:r w:rsidRPr="00D63427">
        <w:rPr>
          <w:sz w:val="20"/>
          <w:szCs w:val="20"/>
          <w:lang w:eastAsia="pt-BR"/>
        </w:rPr>
        <w:t xml:space="preserve"> tem-se a frequência esperada do homozigoto recessivo de </w:t>
      </w:r>
      <w:r w:rsidR="000A7922" w:rsidRPr="00D63427">
        <w:rPr>
          <w:position w:val="-10"/>
          <w:sz w:val="20"/>
          <w:szCs w:val="20"/>
          <w:lang w:eastAsia="pt-BR"/>
        </w:rPr>
        <w:object w:dxaOrig="320" w:dyaOrig="360">
          <v:shape id="_x0000_i1119" type="#_x0000_t75" style="width:15.75pt;height:18pt" o:ole="">
            <v:imagedata r:id="rId185" o:title=""/>
          </v:shape>
          <o:OLEObject Type="Embed" ProgID="Equation.DSMT4" ShapeID="_x0000_i1119" DrawAspect="Content" ObjectID="_1671371816" r:id="rId186"/>
        </w:object>
      </w:r>
      <w:r w:rsidRPr="00D63427">
        <w:rPr>
          <w:sz w:val="20"/>
          <w:szCs w:val="20"/>
          <w:lang w:eastAsia="pt-BR"/>
        </w:rPr>
        <w:t xml:space="preserve"> no caso </w:t>
      </w:r>
      <w:r w:rsidR="000A7922" w:rsidRPr="00D63427">
        <w:rPr>
          <w:position w:val="-10"/>
          <w:sz w:val="20"/>
          <w:szCs w:val="20"/>
          <w:lang w:eastAsia="pt-BR"/>
        </w:rPr>
        <w:object w:dxaOrig="920" w:dyaOrig="360">
          <v:shape id="_x0000_i1120" type="#_x0000_t75" style="width:45.75pt;height:18pt" o:ole="">
            <v:imagedata r:id="rId187" o:title=""/>
          </v:shape>
          <o:OLEObject Type="Embed" ProgID="Equation.DSMT4" ShapeID="_x0000_i1120" DrawAspect="Content" ObjectID="_1671371817" r:id="rId188"/>
        </w:object>
      </w:r>
      <w:r w:rsidRPr="00D63427">
        <w:rPr>
          <w:sz w:val="20"/>
          <w:szCs w:val="20"/>
          <w:lang w:eastAsia="pt-BR"/>
        </w:rPr>
        <w:t xml:space="preserve"> ou </w:t>
      </w:r>
      <w:r w:rsidR="000A7922" w:rsidRPr="00D63427">
        <w:rPr>
          <w:position w:val="-10"/>
          <w:sz w:val="20"/>
          <w:szCs w:val="20"/>
          <w:lang w:eastAsia="pt-BR"/>
        </w:rPr>
        <w:object w:dxaOrig="480" w:dyaOrig="300">
          <v:shape id="_x0000_i1121" type="#_x0000_t75" style="width:24pt;height:15pt" o:ole="">
            <v:imagedata r:id="rId189" o:title=""/>
          </v:shape>
          <o:OLEObject Type="Embed" ProgID="Equation.DSMT4" ShapeID="_x0000_i1121" DrawAspect="Content" ObjectID="_1671371818" r:id="rId190"/>
        </w:object>
      </w:r>
      <w:r w:rsidRPr="00D63427">
        <w:rPr>
          <w:sz w:val="20"/>
          <w:szCs w:val="20"/>
          <w:lang w:eastAsia="pt-BR"/>
        </w:rPr>
        <w:t xml:space="preserve"> Portanto, a frequência da característica dominante </w:t>
      </w:r>
      <w:r w:rsidR="000A7922" w:rsidRPr="00D63427">
        <w:rPr>
          <w:position w:val="-10"/>
          <w:sz w:val="20"/>
          <w:szCs w:val="20"/>
          <w:lang w:eastAsia="pt-BR"/>
        </w:rPr>
        <w:object w:dxaOrig="340" w:dyaOrig="360">
          <v:shape id="_x0000_i1122" type="#_x0000_t75" style="width:17.25pt;height:18pt" o:ole="">
            <v:imagedata r:id="rId191" o:title=""/>
          </v:shape>
          <o:OLEObject Type="Embed" ProgID="Equation.DSMT4" ShapeID="_x0000_i1122" DrawAspect="Content" ObjectID="_1671371819" r:id="rId192"/>
        </w:object>
      </w:r>
      <w:r w:rsidRPr="00D63427">
        <w:rPr>
          <w:sz w:val="20"/>
          <w:szCs w:val="20"/>
          <w:lang w:eastAsia="pt-BR"/>
        </w:rPr>
        <w:t xml:space="preserve"> e </w:t>
      </w:r>
      <w:r w:rsidR="000A7922" w:rsidRPr="00D63427">
        <w:rPr>
          <w:position w:val="-10"/>
          <w:sz w:val="20"/>
          <w:szCs w:val="20"/>
          <w:lang w:eastAsia="pt-BR"/>
        </w:rPr>
        <w:object w:dxaOrig="460" w:dyaOrig="300">
          <v:shape id="_x0000_i1123" type="#_x0000_t75" style="width:23.25pt;height:15pt" o:ole="">
            <v:imagedata r:id="rId193" o:title=""/>
          </v:shape>
          <o:OLEObject Type="Embed" ProgID="Equation.DSMT4" ShapeID="_x0000_i1123" DrawAspect="Content" ObjectID="_1671371820" r:id="rId194"/>
        </w:object>
      </w:r>
      <w:r w:rsidRPr="00D63427">
        <w:rPr>
          <w:sz w:val="20"/>
          <w:szCs w:val="20"/>
          <w:lang w:eastAsia="pt-BR"/>
        </w:rPr>
        <w:t xml:space="preserve"> é de </w:t>
      </w:r>
      <w:r w:rsidR="000A7922" w:rsidRPr="00D63427">
        <w:rPr>
          <w:position w:val="-10"/>
          <w:sz w:val="20"/>
          <w:szCs w:val="20"/>
          <w:lang w:eastAsia="pt-BR"/>
        </w:rPr>
        <w:object w:dxaOrig="1060" w:dyaOrig="300">
          <v:shape id="_x0000_i1124" type="#_x0000_t75" style="width:53.25pt;height:15pt" o:ole="">
            <v:imagedata r:id="rId195" o:title=""/>
          </v:shape>
          <o:OLEObject Type="Embed" ProgID="Equation.DSMT4" ShapeID="_x0000_i1124" DrawAspect="Content" ObjectID="_1671371821" r:id="rId196"/>
        </w:object>
      </w:r>
      <w:r w:rsidRPr="00D63427">
        <w:rPr>
          <w:sz w:val="20"/>
          <w:szCs w:val="20"/>
          <w:lang w:eastAsia="pt-BR"/>
        </w:rPr>
        <w:t xml:space="preserve"> resultando em um total de </w:t>
      </w:r>
      <w:r w:rsidR="000A7922" w:rsidRPr="00D63427">
        <w:rPr>
          <w:position w:val="-10"/>
          <w:sz w:val="20"/>
          <w:szCs w:val="20"/>
          <w:lang w:eastAsia="pt-BR"/>
        </w:rPr>
        <w:object w:dxaOrig="880" w:dyaOrig="300">
          <v:shape id="_x0000_i1125" type="#_x0000_t75" style="width:44.25pt;height:15pt" o:ole="">
            <v:imagedata r:id="rId197" o:title=""/>
          </v:shape>
          <o:OLEObject Type="Embed" ProgID="Equation.DSMT4" ShapeID="_x0000_i1125" DrawAspect="Content" ObjectID="_1671371822" r:id="rId198"/>
        </w:object>
      </w:r>
      <w:r w:rsidRPr="00D63427">
        <w:rPr>
          <w:sz w:val="20"/>
          <w:szCs w:val="20"/>
          <w:lang w:eastAsia="pt-BR"/>
        </w:rPr>
        <w:t xml:space="preserve"> </w:t>
      </w: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5D37CB" w:rsidRDefault="000D1869" w:rsidP="00B300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3)  </w:t>
      </w:r>
      <w:r w:rsidR="00B30098" w:rsidRPr="005D37CB">
        <w:rPr>
          <w:sz w:val="20"/>
          <w:szCs w:val="20"/>
          <w:lang w:eastAsia="pt-BR"/>
        </w:rPr>
        <w:t>Estudando para um processo avaliativo, cinco amigos discutiam sobre características genéticas. Observe o diálogo vivido entre eles.</w:t>
      </w:r>
    </w:p>
    <w:p w:rsidR="00B30098" w:rsidRPr="005D37CB" w:rsidRDefault="00B30098" w:rsidP="00B300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B19E6" w:rsidRPr="005D37CB" w:rsidRDefault="00276DB1" w:rsidP="00B300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867275" cy="3343275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E6" w:rsidRPr="005D37CB" w:rsidRDefault="008B19E6" w:rsidP="00B300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24CF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D37CB">
        <w:rPr>
          <w:sz w:val="20"/>
          <w:szCs w:val="20"/>
          <w:lang w:eastAsia="pt-BR"/>
        </w:rPr>
        <w:t xml:space="preserve">Assinale a alternativa que conclui, de forma </w:t>
      </w:r>
      <w:r w:rsidRPr="005D37CB">
        <w:rPr>
          <w:b/>
          <w:bCs/>
          <w:sz w:val="20"/>
          <w:szCs w:val="20"/>
          <w:lang w:eastAsia="pt-BR"/>
        </w:rPr>
        <w:t xml:space="preserve">CORRETA, </w:t>
      </w:r>
      <w:r w:rsidRPr="005D37CB">
        <w:rPr>
          <w:sz w:val="20"/>
          <w:szCs w:val="20"/>
          <w:lang w:eastAsia="pt-BR"/>
        </w:rPr>
        <w:t>os argumentos e questionamentos acima.</w:t>
      </w:r>
      <w:r w:rsidR="00474B44" w:rsidRPr="005D37CB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D36CC" w:rsidRPr="002703E9">
        <w:rPr>
          <w:rFonts w:ascii="Times New Roman" w:hAnsi="Times New Roman" w:cs="Times New Roman"/>
          <w:sz w:val="20"/>
          <w:szCs w:val="20"/>
          <w:lang w:eastAsia="pt-BR"/>
        </w:rPr>
        <w:t xml:space="preserve">A característica dominante predomina, se a frequência do alelo na população também for alta.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C2CEF" w:rsidRPr="00095CA9">
        <w:rPr>
          <w:sz w:val="20"/>
          <w:szCs w:val="20"/>
          <w:lang w:eastAsia="pt-BR"/>
        </w:rPr>
        <w:t xml:space="preserve">A característica recessiva ou dominante pode ser mascarada por interações com o ambiente.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1FC6" w:rsidRPr="00541AF5">
        <w:rPr>
          <w:sz w:val="20"/>
          <w:szCs w:val="20"/>
          <w:lang w:eastAsia="pt-BR"/>
        </w:rPr>
        <w:t xml:space="preserve">O grupo que servia de amostra era muito pequeno para se chegar a alguma conclusão sobre padrões de herança.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5558" w:rsidRPr="00BA4952">
        <w:rPr>
          <w:sz w:val="20"/>
          <w:szCs w:val="20"/>
          <w:lang w:eastAsia="pt-BR"/>
        </w:rPr>
        <w:t xml:space="preserve">A característica recessiva ocorre em casamentos consanguíneos, o que poderia mascarar os resultados.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1584" w:rsidRPr="00294474">
        <w:rPr>
          <w:sz w:val="20"/>
          <w:szCs w:val="20"/>
          <w:lang w:eastAsia="pt-BR"/>
        </w:rPr>
        <w:t>O grupo não considerou o sexo que poderia estar influenciando as características.</w:t>
      </w:r>
      <w:r w:rsidR="00474B44" w:rsidRPr="0029447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276DB1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9560F" w:rsidRDefault="00F5127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9560F">
        <w:rPr>
          <w:sz w:val="20"/>
          <w:szCs w:val="20"/>
          <w:lang w:eastAsia="pt-BR"/>
        </w:rPr>
        <w:t>[A]</w:t>
      </w:r>
    </w:p>
    <w:p w:rsidR="009C20DE" w:rsidRPr="00E9560F" w:rsidRDefault="009C20D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C20D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9560F">
        <w:rPr>
          <w:sz w:val="20"/>
          <w:szCs w:val="20"/>
          <w:lang w:eastAsia="pt-BR"/>
        </w:rPr>
        <w:t xml:space="preserve">Caso a frequência de um alelo seja alta em uma população, o caráter por ele determinado também ocorre em frequência elevada. </w:t>
      </w: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276D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76DB1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05/01/2021 às 17:08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GENETICA POPULACIONAL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191233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Unicamp/2020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196298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182353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184768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Fatec/2019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180407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Unioeste/2018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179512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3/2018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168462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Acafe/2017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152002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165428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157846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3/2016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200"/>
      <w:footerReference w:type="default" r:id="rId20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76DB1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76DB1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19F9"/>
    <w:rsid w:val="00013978"/>
    <w:rsid w:val="00023C15"/>
    <w:rsid w:val="00035325"/>
    <w:rsid w:val="00057227"/>
    <w:rsid w:val="0006235F"/>
    <w:rsid w:val="00071D64"/>
    <w:rsid w:val="00072DD5"/>
    <w:rsid w:val="0007453E"/>
    <w:rsid w:val="0008019E"/>
    <w:rsid w:val="000802F5"/>
    <w:rsid w:val="0008350C"/>
    <w:rsid w:val="00085036"/>
    <w:rsid w:val="00086B06"/>
    <w:rsid w:val="00095CA9"/>
    <w:rsid w:val="000968AC"/>
    <w:rsid w:val="000A27E6"/>
    <w:rsid w:val="000A5034"/>
    <w:rsid w:val="000A6129"/>
    <w:rsid w:val="000A7922"/>
    <w:rsid w:val="000B018D"/>
    <w:rsid w:val="000B1821"/>
    <w:rsid w:val="000D0C65"/>
    <w:rsid w:val="000D1869"/>
    <w:rsid w:val="000D4061"/>
    <w:rsid w:val="000D7ACC"/>
    <w:rsid w:val="000E7E93"/>
    <w:rsid w:val="000F0458"/>
    <w:rsid w:val="000F2B67"/>
    <w:rsid w:val="000F5227"/>
    <w:rsid w:val="000F5317"/>
    <w:rsid w:val="000F6CEF"/>
    <w:rsid w:val="001003D0"/>
    <w:rsid w:val="0010137B"/>
    <w:rsid w:val="0010207E"/>
    <w:rsid w:val="00103867"/>
    <w:rsid w:val="00104A9A"/>
    <w:rsid w:val="001115BB"/>
    <w:rsid w:val="00112F1F"/>
    <w:rsid w:val="0012124B"/>
    <w:rsid w:val="0012326E"/>
    <w:rsid w:val="00124161"/>
    <w:rsid w:val="00126437"/>
    <w:rsid w:val="00127B5F"/>
    <w:rsid w:val="00133D2F"/>
    <w:rsid w:val="00136364"/>
    <w:rsid w:val="00142C74"/>
    <w:rsid w:val="0014512B"/>
    <w:rsid w:val="00145558"/>
    <w:rsid w:val="00161C8C"/>
    <w:rsid w:val="00171E64"/>
    <w:rsid w:val="001726EC"/>
    <w:rsid w:val="0017344D"/>
    <w:rsid w:val="00175AE2"/>
    <w:rsid w:val="00180874"/>
    <w:rsid w:val="001829F3"/>
    <w:rsid w:val="00184EA4"/>
    <w:rsid w:val="001868FC"/>
    <w:rsid w:val="00187ED7"/>
    <w:rsid w:val="001A27B6"/>
    <w:rsid w:val="001A67AF"/>
    <w:rsid w:val="001A7AD1"/>
    <w:rsid w:val="001B25A7"/>
    <w:rsid w:val="001B4626"/>
    <w:rsid w:val="001C0119"/>
    <w:rsid w:val="001C27B1"/>
    <w:rsid w:val="001C3819"/>
    <w:rsid w:val="001C499D"/>
    <w:rsid w:val="001C6D9C"/>
    <w:rsid w:val="001D0DC2"/>
    <w:rsid w:val="001D2019"/>
    <w:rsid w:val="001F23F6"/>
    <w:rsid w:val="00200389"/>
    <w:rsid w:val="00201A03"/>
    <w:rsid w:val="002124D3"/>
    <w:rsid w:val="00216B0F"/>
    <w:rsid w:val="002204DE"/>
    <w:rsid w:val="00221909"/>
    <w:rsid w:val="00221A7C"/>
    <w:rsid w:val="0022660B"/>
    <w:rsid w:val="0023470E"/>
    <w:rsid w:val="00241D74"/>
    <w:rsid w:val="002510F8"/>
    <w:rsid w:val="002529EA"/>
    <w:rsid w:val="002547FB"/>
    <w:rsid w:val="0025482E"/>
    <w:rsid w:val="002703E9"/>
    <w:rsid w:val="002708E7"/>
    <w:rsid w:val="002709BF"/>
    <w:rsid w:val="00276DB1"/>
    <w:rsid w:val="002831C3"/>
    <w:rsid w:val="00284D07"/>
    <w:rsid w:val="002868EA"/>
    <w:rsid w:val="002917C3"/>
    <w:rsid w:val="00293C22"/>
    <w:rsid w:val="00294474"/>
    <w:rsid w:val="0029596E"/>
    <w:rsid w:val="00296196"/>
    <w:rsid w:val="002A35AF"/>
    <w:rsid w:val="002A76EF"/>
    <w:rsid w:val="002B0880"/>
    <w:rsid w:val="002B1407"/>
    <w:rsid w:val="002B2FCF"/>
    <w:rsid w:val="002B363A"/>
    <w:rsid w:val="002B5122"/>
    <w:rsid w:val="002C6D90"/>
    <w:rsid w:val="002D03F5"/>
    <w:rsid w:val="002D2EEE"/>
    <w:rsid w:val="002D3297"/>
    <w:rsid w:val="002D4EEE"/>
    <w:rsid w:val="002D552B"/>
    <w:rsid w:val="002E1329"/>
    <w:rsid w:val="002E336B"/>
    <w:rsid w:val="002E59DE"/>
    <w:rsid w:val="002E67CF"/>
    <w:rsid w:val="002F06B1"/>
    <w:rsid w:val="002F0AFD"/>
    <w:rsid w:val="002F15B4"/>
    <w:rsid w:val="002F7C9B"/>
    <w:rsid w:val="0030236D"/>
    <w:rsid w:val="00302D0A"/>
    <w:rsid w:val="003060FB"/>
    <w:rsid w:val="00312AB5"/>
    <w:rsid w:val="00313DFC"/>
    <w:rsid w:val="0031569E"/>
    <w:rsid w:val="00315B25"/>
    <w:rsid w:val="00316DDF"/>
    <w:rsid w:val="0031752D"/>
    <w:rsid w:val="0032233C"/>
    <w:rsid w:val="00323EEA"/>
    <w:rsid w:val="0033074F"/>
    <w:rsid w:val="00335AEC"/>
    <w:rsid w:val="003406E3"/>
    <w:rsid w:val="003422B5"/>
    <w:rsid w:val="00342890"/>
    <w:rsid w:val="00344575"/>
    <w:rsid w:val="0035300B"/>
    <w:rsid w:val="003617B2"/>
    <w:rsid w:val="00362687"/>
    <w:rsid w:val="00363430"/>
    <w:rsid w:val="00381C74"/>
    <w:rsid w:val="00382359"/>
    <w:rsid w:val="003845F3"/>
    <w:rsid w:val="003871BD"/>
    <w:rsid w:val="00387B80"/>
    <w:rsid w:val="0039044E"/>
    <w:rsid w:val="00390918"/>
    <w:rsid w:val="00391AB3"/>
    <w:rsid w:val="003A073B"/>
    <w:rsid w:val="003A7237"/>
    <w:rsid w:val="003B0CE5"/>
    <w:rsid w:val="003B340B"/>
    <w:rsid w:val="003B56BA"/>
    <w:rsid w:val="003B6C6A"/>
    <w:rsid w:val="003C0CD2"/>
    <w:rsid w:val="003C3B3C"/>
    <w:rsid w:val="003C41F7"/>
    <w:rsid w:val="003C75E6"/>
    <w:rsid w:val="003C7811"/>
    <w:rsid w:val="003D36CC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36B1"/>
    <w:rsid w:val="004136F5"/>
    <w:rsid w:val="004222F6"/>
    <w:rsid w:val="00422512"/>
    <w:rsid w:val="00422824"/>
    <w:rsid w:val="00422E13"/>
    <w:rsid w:val="00427519"/>
    <w:rsid w:val="00432C0D"/>
    <w:rsid w:val="004372E0"/>
    <w:rsid w:val="004416D6"/>
    <w:rsid w:val="00450477"/>
    <w:rsid w:val="00463C39"/>
    <w:rsid w:val="0047190C"/>
    <w:rsid w:val="004722EA"/>
    <w:rsid w:val="00474B44"/>
    <w:rsid w:val="00476B5F"/>
    <w:rsid w:val="00483B63"/>
    <w:rsid w:val="004856AD"/>
    <w:rsid w:val="00491E4A"/>
    <w:rsid w:val="00496BA6"/>
    <w:rsid w:val="00497E60"/>
    <w:rsid w:val="004A034A"/>
    <w:rsid w:val="004B22A0"/>
    <w:rsid w:val="004D00D4"/>
    <w:rsid w:val="004D20CF"/>
    <w:rsid w:val="004D5100"/>
    <w:rsid w:val="004E13AA"/>
    <w:rsid w:val="004E4024"/>
    <w:rsid w:val="004E75C6"/>
    <w:rsid w:val="004F019C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1AF5"/>
    <w:rsid w:val="005444B5"/>
    <w:rsid w:val="00546704"/>
    <w:rsid w:val="0055166A"/>
    <w:rsid w:val="00561C16"/>
    <w:rsid w:val="00562E4C"/>
    <w:rsid w:val="00565757"/>
    <w:rsid w:val="005722BA"/>
    <w:rsid w:val="00572EDF"/>
    <w:rsid w:val="00573B61"/>
    <w:rsid w:val="005756C0"/>
    <w:rsid w:val="00576D2F"/>
    <w:rsid w:val="00577DF7"/>
    <w:rsid w:val="0058468E"/>
    <w:rsid w:val="00592A75"/>
    <w:rsid w:val="00595086"/>
    <w:rsid w:val="005959DB"/>
    <w:rsid w:val="005A1FC6"/>
    <w:rsid w:val="005A613C"/>
    <w:rsid w:val="005B1988"/>
    <w:rsid w:val="005B2600"/>
    <w:rsid w:val="005C55DF"/>
    <w:rsid w:val="005D12E3"/>
    <w:rsid w:val="005D37CB"/>
    <w:rsid w:val="005E21DD"/>
    <w:rsid w:val="005E6D71"/>
    <w:rsid w:val="005F134F"/>
    <w:rsid w:val="005F4309"/>
    <w:rsid w:val="005F56B0"/>
    <w:rsid w:val="00600CEF"/>
    <w:rsid w:val="00601FFE"/>
    <w:rsid w:val="00604B6A"/>
    <w:rsid w:val="00620322"/>
    <w:rsid w:val="00620792"/>
    <w:rsid w:val="00620C08"/>
    <w:rsid w:val="006217C3"/>
    <w:rsid w:val="00622022"/>
    <w:rsid w:val="006235CE"/>
    <w:rsid w:val="0062389A"/>
    <w:rsid w:val="00626893"/>
    <w:rsid w:val="006306BE"/>
    <w:rsid w:val="006343FA"/>
    <w:rsid w:val="00646C8F"/>
    <w:rsid w:val="00647DFC"/>
    <w:rsid w:val="00651A3E"/>
    <w:rsid w:val="00660511"/>
    <w:rsid w:val="0066243D"/>
    <w:rsid w:val="00663366"/>
    <w:rsid w:val="006633E1"/>
    <w:rsid w:val="006761D5"/>
    <w:rsid w:val="00676E08"/>
    <w:rsid w:val="00681DC1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B6D75"/>
    <w:rsid w:val="006C131F"/>
    <w:rsid w:val="006C1587"/>
    <w:rsid w:val="006C1755"/>
    <w:rsid w:val="006C3603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06B02"/>
    <w:rsid w:val="007106B4"/>
    <w:rsid w:val="007156F2"/>
    <w:rsid w:val="00720640"/>
    <w:rsid w:val="0072129D"/>
    <w:rsid w:val="007212FA"/>
    <w:rsid w:val="007219F3"/>
    <w:rsid w:val="007247E5"/>
    <w:rsid w:val="00724CFB"/>
    <w:rsid w:val="00725128"/>
    <w:rsid w:val="00727CB5"/>
    <w:rsid w:val="00735DCC"/>
    <w:rsid w:val="00736A01"/>
    <w:rsid w:val="00740D06"/>
    <w:rsid w:val="0075078F"/>
    <w:rsid w:val="00754AFD"/>
    <w:rsid w:val="00756A48"/>
    <w:rsid w:val="007618EE"/>
    <w:rsid w:val="00763EEC"/>
    <w:rsid w:val="00771CEF"/>
    <w:rsid w:val="00780253"/>
    <w:rsid w:val="00787BB6"/>
    <w:rsid w:val="00787D49"/>
    <w:rsid w:val="007902F8"/>
    <w:rsid w:val="00792F34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C207D"/>
    <w:rsid w:val="007C349F"/>
    <w:rsid w:val="007C789F"/>
    <w:rsid w:val="007D01F8"/>
    <w:rsid w:val="007D1ACC"/>
    <w:rsid w:val="007D1FDE"/>
    <w:rsid w:val="007D2125"/>
    <w:rsid w:val="007D25D9"/>
    <w:rsid w:val="007D53D3"/>
    <w:rsid w:val="007D6AD9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202E5"/>
    <w:rsid w:val="00832114"/>
    <w:rsid w:val="008354EC"/>
    <w:rsid w:val="00837C66"/>
    <w:rsid w:val="008404E9"/>
    <w:rsid w:val="00846A3F"/>
    <w:rsid w:val="008471CE"/>
    <w:rsid w:val="00855CB8"/>
    <w:rsid w:val="00861871"/>
    <w:rsid w:val="008618FC"/>
    <w:rsid w:val="008707E1"/>
    <w:rsid w:val="00873D4C"/>
    <w:rsid w:val="00875CAA"/>
    <w:rsid w:val="00876BB5"/>
    <w:rsid w:val="0088045F"/>
    <w:rsid w:val="008828F9"/>
    <w:rsid w:val="00882BC3"/>
    <w:rsid w:val="00886FE5"/>
    <w:rsid w:val="00890A86"/>
    <w:rsid w:val="008A1E06"/>
    <w:rsid w:val="008A7409"/>
    <w:rsid w:val="008B19E6"/>
    <w:rsid w:val="008B6638"/>
    <w:rsid w:val="008C050D"/>
    <w:rsid w:val="008C60BF"/>
    <w:rsid w:val="008D007A"/>
    <w:rsid w:val="008D5966"/>
    <w:rsid w:val="008D722B"/>
    <w:rsid w:val="008D7399"/>
    <w:rsid w:val="008D7DC3"/>
    <w:rsid w:val="008E2507"/>
    <w:rsid w:val="008F55B3"/>
    <w:rsid w:val="00904128"/>
    <w:rsid w:val="00915667"/>
    <w:rsid w:val="00916BF4"/>
    <w:rsid w:val="0092455C"/>
    <w:rsid w:val="0094547B"/>
    <w:rsid w:val="009467C7"/>
    <w:rsid w:val="00947952"/>
    <w:rsid w:val="00951CD6"/>
    <w:rsid w:val="00964EC1"/>
    <w:rsid w:val="00965263"/>
    <w:rsid w:val="009658DE"/>
    <w:rsid w:val="009703A4"/>
    <w:rsid w:val="0097149D"/>
    <w:rsid w:val="009756E3"/>
    <w:rsid w:val="009871A4"/>
    <w:rsid w:val="00992E67"/>
    <w:rsid w:val="009A79E5"/>
    <w:rsid w:val="009A7F89"/>
    <w:rsid w:val="009B060D"/>
    <w:rsid w:val="009B26AA"/>
    <w:rsid w:val="009C0347"/>
    <w:rsid w:val="009C20DE"/>
    <w:rsid w:val="009C32E5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9F598B"/>
    <w:rsid w:val="00A00912"/>
    <w:rsid w:val="00A020AC"/>
    <w:rsid w:val="00A03453"/>
    <w:rsid w:val="00A04143"/>
    <w:rsid w:val="00A11584"/>
    <w:rsid w:val="00A12882"/>
    <w:rsid w:val="00A14CCC"/>
    <w:rsid w:val="00A2723A"/>
    <w:rsid w:val="00A3161F"/>
    <w:rsid w:val="00A345BE"/>
    <w:rsid w:val="00A3475F"/>
    <w:rsid w:val="00A36B78"/>
    <w:rsid w:val="00A4646C"/>
    <w:rsid w:val="00A50CB2"/>
    <w:rsid w:val="00A5105D"/>
    <w:rsid w:val="00A571E0"/>
    <w:rsid w:val="00A67309"/>
    <w:rsid w:val="00A71313"/>
    <w:rsid w:val="00A719FE"/>
    <w:rsid w:val="00A728E1"/>
    <w:rsid w:val="00A72C5C"/>
    <w:rsid w:val="00A7546F"/>
    <w:rsid w:val="00A86D58"/>
    <w:rsid w:val="00A915EF"/>
    <w:rsid w:val="00A92CD8"/>
    <w:rsid w:val="00A94806"/>
    <w:rsid w:val="00AA2FB7"/>
    <w:rsid w:val="00AB1695"/>
    <w:rsid w:val="00AB22E0"/>
    <w:rsid w:val="00AB3011"/>
    <w:rsid w:val="00AB432C"/>
    <w:rsid w:val="00AB54BC"/>
    <w:rsid w:val="00AB5A6B"/>
    <w:rsid w:val="00AC6B73"/>
    <w:rsid w:val="00AD0BD1"/>
    <w:rsid w:val="00AD3B50"/>
    <w:rsid w:val="00AE6661"/>
    <w:rsid w:val="00AF14DD"/>
    <w:rsid w:val="00AF2168"/>
    <w:rsid w:val="00AF2566"/>
    <w:rsid w:val="00AF44F7"/>
    <w:rsid w:val="00AF6580"/>
    <w:rsid w:val="00AF6E05"/>
    <w:rsid w:val="00AF71A9"/>
    <w:rsid w:val="00B0193F"/>
    <w:rsid w:val="00B020A2"/>
    <w:rsid w:val="00B0322F"/>
    <w:rsid w:val="00B05AEB"/>
    <w:rsid w:val="00B166E9"/>
    <w:rsid w:val="00B30098"/>
    <w:rsid w:val="00B36681"/>
    <w:rsid w:val="00B44620"/>
    <w:rsid w:val="00B5085F"/>
    <w:rsid w:val="00B51346"/>
    <w:rsid w:val="00B51AFE"/>
    <w:rsid w:val="00B56EDF"/>
    <w:rsid w:val="00B570A0"/>
    <w:rsid w:val="00B61A65"/>
    <w:rsid w:val="00B6419B"/>
    <w:rsid w:val="00B65C95"/>
    <w:rsid w:val="00B74985"/>
    <w:rsid w:val="00B751D9"/>
    <w:rsid w:val="00B75DAB"/>
    <w:rsid w:val="00B8372A"/>
    <w:rsid w:val="00B900F8"/>
    <w:rsid w:val="00B95DCC"/>
    <w:rsid w:val="00BA4952"/>
    <w:rsid w:val="00BA5E00"/>
    <w:rsid w:val="00BA604F"/>
    <w:rsid w:val="00BA777A"/>
    <w:rsid w:val="00BB10C9"/>
    <w:rsid w:val="00BB1C9D"/>
    <w:rsid w:val="00BC0FB7"/>
    <w:rsid w:val="00BC5830"/>
    <w:rsid w:val="00BC5CFC"/>
    <w:rsid w:val="00BC7085"/>
    <w:rsid w:val="00BD098B"/>
    <w:rsid w:val="00BD3E25"/>
    <w:rsid w:val="00BE0520"/>
    <w:rsid w:val="00BE245E"/>
    <w:rsid w:val="00BE352B"/>
    <w:rsid w:val="00BE36DB"/>
    <w:rsid w:val="00BF040B"/>
    <w:rsid w:val="00BF0B0C"/>
    <w:rsid w:val="00BF2168"/>
    <w:rsid w:val="00BF2E7A"/>
    <w:rsid w:val="00C0063C"/>
    <w:rsid w:val="00C0571C"/>
    <w:rsid w:val="00C101C0"/>
    <w:rsid w:val="00C11D4A"/>
    <w:rsid w:val="00C20A43"/>
    <w:rsid w:val="00C2332C"/>
    <w:rsid w:val="00C312FC"/>
    <w:rsid w:val="00C348BE"/>
    <w:rsid w:val="00C34FBE"/>
    <w:rsid w:val="00C47EA4"/>
    <w:rsid w:val="00C525C9"/>
    <w:rsid w:val="00C53092"/>
    <w:rsid w:val="00C571AC"/>
    <w:rsid w:val="00C644F1"/>
    <w:rsid w:val="00C729E8"/>
    <w:rsid w:val="00C82FF8"/>
    <w:rsid w:val="00C84060"/>
    <w:rsid w:val="00C86E38"/>
    <w:rsid w:val="00C91763"/>
    <w:rsid w:val="00CA0C82"/>
    <w:rsid w:val="00CA333C"/>
    <w:rsid w:val="00CA33A1"/>
    <w:rsid w:val="00CB2A2B"/>
    <w:rsid w:val="00CB36AD"/>
    <w:rsid w:val="00CB3C39"/>
    <w:rsid w:val="00CC2CEF"/>
    <w:rsid w:val="00CC460D"/>
    <w:rsid w:val="00CC52F6"/>
    <w:rsid w:val="00CD46BD"/>
    <w:rsid w:val="00CD4972"/>
    <w:rsid w:val="00CE121D"/>
    <w:rsid w:val="00CE2C9A"/>
    <w:rsid w:val="00CE603A"/>
    <w:rsid w:val="00CF1124"/>
    <w:rsid w:val="00D00228"/>
    <w:rsid w:val="00D108E5"/>
    <w:rsid w:val="00D12688"/>
    <w:rsid w:val="00D14C48"/>
    <w:rsid w:val="00D200CA"/>
    <w:rsid w:val="00D26690"/>
    <w:rsid w:val="00D31954"/>
    <w:rsid w:val="00D342E7"/>
    <w:rsid w:val="00D444E4"/>
    <w:rsid w:val="00D4508D"/>
    <w:rsid w:val="00D46A58"/>
    <w:rsid w:val="00D472F0"/>
    <w:rsid w:val="00D5352A"/>
    <w:rsid w:val="00D56413"/>
    <w:rsid w:val="00D63427"/>
    <w:rsid w:val="00D656C1"/>
    <w:rsid w:val="00D71B6B"/>
    <w:rsid w:val="00D72140"/>
    <w:rsid w:val="00D7267A"/>
    <w:rsid w:val="00D754F4"/>
    <w:rsid w:val="00D903C8"/>
    <w:rsid w:val="00D90CA2"/>
    <w:rsid w:val="00D92385"/>
    <w:rsid w:val="00D92EF8"/>
    <w:rsid w:val="00D95483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5060"/>
    <w:rsid w:val="00DE774B"/>
    <w:rsid w:val="00DE7FC5"/>
    <w:rsid w:val="00DF017F"/>
    <w:rsid w:val="00DF07C1"/>
    <w:rsid w:val="00DF11EB"/>
    <w:rsid w:val="00DF4148"/>
    <w:rsid w:val="00DF7140"/>
    <w:rsid w:val="00E0252E"/>
    <w:rsid w:val="00E145FD"/>
    <w:rsid w:val="00E262CD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0C70"/>
    <w:rsid w:val="00E822C2"/>
    <w:rsid w:val="00E83646"/>
    <w:rsid w:val="00E878B2"/>
    <w:rsid w:val="00E879B9"/>
    <w:rsid w:val="00E92273"/>
    <w:rsid w:val="00E9560F"/>
    <w:rsid w:val="00E95BF7"/>
    <w:rsid w:val="00E9694F"/>
    <w:rsid w:val="00E96D6E"/>
    <w:rsid w:val="00EA0FD1"/>
    <w:rsid w:val="00EB42B2"/>
    <w:rsid w:val="00EC0102"/>
    <w:rsid w:val="00EC05E8"/>
    <w:rsid w:val="00EC6671"/>
    <w:rsid w:val="00EE21A2"/>
    <w:rsid w:val="00EE3087"/>
    <w:rsid w:val="00EE6558"/>
    <w:rsid w:val="00F02411"/>
    <w:rsid w:val="00F031A0"/>
    <w:rsid w:val="00F05798"/>
    <w:rsid w:val="00F116E2"/>
    <w:rsid w:val="00F12A7F"/>
    <w:rsid w:val="00F155B4"/>
    <w:rsid w:val="00F26A6F"/>
    <w:rsid w:val="00F30D0C"/>
    <w:rsid w:val="00F34A73"/>
    <w:rsid w:val="00F36691"/>
    <w:rsid w:val="00F37426"/>
    <w:rsid w:val="00F4503D"/>
    <w:rsid w:val="00F50300"/>
    <w:rsid w:val="00F51277"/>
    <w:rsid w:val="00F517B6"/>
    <w:rsid w:val="00F5308D"/>
    <w:rsid w:val="00F56561"/>
    <w:rsid w:val="00F65A77"/>
    <w:rsid w:val="00F65BEB"/>
    <w:rsid w:val="00F66EBD"/>
    <w:rsid w:val="00F70604"/>
    <w:rsid w:val="00F70FD8"/>
    <w:rsid w:val="00F805C0"/>
    <w:rsid w:val="00F83074"/>
    <w:rsid w:val="00F86423"/>
    <w:rsid w:val="00F935C8"/>
    <w:rsid w:val="00F93F3D"/>
    <w:rsid w:val="00F94097"/>
    <w:rsid w:val="00F948A1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0D7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6.wmf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5.wmf"/><Relationship Id="rId5" Type="http://schemas.openxmlformats.org/officeDocument/2006/relationships/endnotes" Target="endnotes.xml"/><Relationship Id="rId95" Type="http://schemas.openxmlformats.org/officeDocument/2006/relationships/image" Target="media/image49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1.wmf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70.wmf"/><Relationship Id="rId85" Type="http://schemas.openxmlformats.org/officeDocument/2006/relationships/image" Target="media/image44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6.bin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119" Type="http://schemas.openxmlformats.org/officeDocument/2006/relationships/image" Target="media/image60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6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7.wmf"/><Relationship Id="rId13" Type="http://schemas.openxmlformats.org/officeDocument/2006/relationships/image" Target="media/image5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71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2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100.wmf"/><Relationship Id="rId20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9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5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190" Type="http://schemas.openxmlformats.org/officeDocument/2006/relationships/oleObject" Target="embeddings/oleObject9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Relationship Id="rId196" Type="http://schemas.openxmlformats.org/officeDocument/2006/relationships/oleObject" Target="embeddings/oleObject93.bin"/><Relationship Id="rId200" Type="http://schemas.openxmlformats.org/officeDocument/2006/relationships/header" Target="header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image" Target="media/image62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8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9.wmf"/><Relationship Id="rId201" Type="http://schemas.openxmlformats.org/officeDocument/2006/relationships/footer" Target="footer1.xml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7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4.wmf"/><Relationship Id="rId1" Type="http://schemas.openxmlformats.org/officeDocument/2006/relationships/styles" Target="styles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60" Type="http://schemas.openxmlformats.org/officeDocument/2006/relationships/oleObject" Target="embeddings/oleObject27.bin"/><Relationship Id="rId81" Type="http://schemas.openxmlformats.org/officeDocument/2006/relationships/image" Target="media/image42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4.bin"/><Relationship Id="rId202" Type="http://schemas.openxmlformats.org/officeDocument/2006/relationships/fontTable" Target="fontTable.xml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9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2202</Words>
  <Characters>12554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2021-01-05T20:08:00Z</dcterms:created>
  <dcterms:modified xsi:type="dcterms:W3CDTF">2021-01-05T20:08:00Z</dcterms:modified>
</cp:coreProperties>
</file>