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bookmarkStart w:id="0" w:name="_GoBack"/>
      <w:bookmarkEnd w:id="0"/>
      <w:r>
        <w:rPr>
          <w:sz w:val="20"/>
          <w:szCs w:val="20"/>
        </w:rPr>
        <w:t xml:space="preserve"> </w:t>
      </w:r>
    </w:p>
    <w:p w:rsidR="003A75F3" w:rsidRPr="00BC088D" w:rsidRDefault="000D1869" w:rsidP="003A75F3">
      <w:pPr>
        <w:autoSpaceDE w:val="0"/>
        <w:autoSpaceDN w:val="0"/>
        <w:adjustRightInd w:val="0"/>
        <w:spacing w:after="0" w:line="240" w:lineRule="auto"/>
        <w:rPr>
          <w:sz w:val="20"/>
          <w:szCs w:val="19"/>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(Unesp 2018)  </w:t>
      </w:r>
      <w:r w:rsidR="003A75F3" w:rsidRPr="00BC088D">
        <w:rPr>
          <w:sz w:val="20"/>
          <w:szCs w:val="19"/>
          <w:lang w:eastAsia="pt-BR"/>
        </w:rPr>
        <w:t>O professor de um cursinho pré-vestibular criou a seguinte estrofe para discutir com seus alunos sobre um dos tipos de célula do tecido sanguíneo humano.</w:t>
      </w:r>
    </w:p>
    <w:p w:rsidR="003A75F3" w:rsidRPr="00BC088D" w:rsidRDefault="003A75F3" w:rsidP="003A75F3">
      <w:pPr>
        <w:autoSpaceDE w:val="0"/>
        <w:autoSpaceDN w:val="0"/>
        <w:adjustRightInd w:val="0"/>
        <w:spacing w:after="0" w:line="240" w:lineRule="auto"/>
        <w:rPr>
          <w:sz w:val="20"/>
          <w:szCs w:val="19"/>
          <w:lang w:eastAsia="pt-BR"/>
        </w:rPr>
      </w:pPr>
    </w:p>
    <w:p w:rsidR="003A75F3" w:rsidRPr="00BC088D" w:rsidRDefault="003A75F3" w:rsidP="003A75F3">
      <w:pPr>
        <w:autoSpaceDE w:val="0"/>
        <w:autoSpaceDN w:val="0"/>
        <w:adjustRightInd w:val="0"/>
        <w:spacing w:after="0" w:line="240" w:lineRule="auto"/>
        <w:rPr>
          <w:sz w:val="20"/>
          <w:szCs w:val="19"/>
          <w:lang w:eastAsia="pt-BR"/>
        </w:rPr>
      </w:pPr>
      <w:r w:rsidRPr="00BC088D">
        <w:rPr>
          <w:sz w:val="20"/>
          <w:szCs w:val="19"/>
          <w:lang w:eastAsia="pt-BR"/>
        </w:rPr>
        <w:t>Eu sou célula passageira</w:t>
      </w:r>
    </w:p>
    <w:p w:rsidR="003A75F3" w:rsidRPr="00BC088D" w:rsidRDefault="003A75F3" w:rsidP="003A75F3">
      <w:pPr>
        <w:autoSpaceDE w:val="0"/>
        <w:autoSpaceDN w:val="0"/>
        <w:adjustRightInd w:val="0"/>
        <w:spacing w:after="0" w:line="240" w:lineRule="auto"/>
        <w:rPr>
          <w:sz w:val="20"/>
          <w:szCs w:val="19"/>
          <w:lang w:eastAsia="pt-BR"/>
        </w:rPr>
      </w:pPr>
      <w:r w:rsidRPr="00BC088D">
        <w:rPr>
          <w:sz w:val="20"/>
          <w:szCs w:val="19"/>
          <w:lang w:eastAsia="pt-BR"/>
        </w:rPr>
        <w:t>Que com o sangue se vai</w:t>
      </w:r>
    </w:p>
    <w:p w:rsidR="003A75F3" w:rsidRPr="00BC088D" w:rsidRDefault="003A75F3" w:rsidP="003A75F3">
      <w:pPr>
        <w:autoSpaceDE w:val="0"/>
        <w:autoSpaceDN w:val="0"/>
        <w:adjustRightInd w:val="0"/>
        <w:spacing w:after="0" w:line="240" w:lineRule="auto"/>
        <w:rPr>
          <w:sz w:val="20"/>
          <w:szCs w:val="19"/>
          <w:lang w:eastAsia="pt-BR"/>
        </w:rPr>
      </w:pPr>
      <w:r w:rsidRPr="00BC088D">
        <w:rPr>
          <w:sz w:val="20"/>
          <w:szCs w:val="19"/>
          <w:lang w:eastAsia="pt-BR"/>
        </w:rPr>
        <w:t>Levando oxigênio</w:t>
      </w:r>
    </w:p>
    <w:p w:rsidR="003A75F3" w:rsidRPr="00BC088D" w:rsidRDefault="003A75F3" w:rsidP="003A75F3">
      <w:pPr>
        <w:autoSpaceDE w:val="0"/>
        <w:autoSpaceDN w:val="0"/>
        <w:adjustRightInd w:val="0"/>
        <w:spacing w:after="0" w:line="240" w:lineRule="auto"/>
        <w:rPr>
          <w:sz w:val="20"/>
          <w:szCs w:val="19"/>
          <w:lang w:eastAsia="pt-BR"/>
        </w:rPr>
      </w:pPr>
      <w:r w:rsidRPr="00BC088D">
        <w:rPr>
          <w:sz w:val="20"/>
          <w:szCs w:val="19"/>
          <w:lang w:eastAsia="pt-BR"/>
        </w:rPr>
        <w:t>Para o corpo respirar</w:t>
      </w:r>
    </w:p>
    <w:p w:rsidR="003A75F3" w:rsidRPr="00BC088D" w:rsidRDefault="003A75F3" w:rsidP="003A75F3">
      <w:pPr>
        <w:autoSpaceDE w:val="0"/>
        <w:autoSpaceDN w:val="0"/>
        <w:adjustRightInd w:val="0"/>
        <w:spacing w:after="0" w:line="240" w:lineRule="auto"/>
        <w:rPr>
          <w:sz w:val="20"/>
          <w:szCs w:val="19"/>
          <w:lang w:eastAsia="pt-BR"/>
        </w:rPr>
      </w:pPr>
    </w:p>
    <w:p w:rsidR="003A75F3" w:rsidRPr="00BC088D" w:rsidRDefault="003A75F3" w:rsidP="003A75F3">
      <w:pPr>
        <w:autoSpaceDE w:val="0"/>
        <w:autoSpaceDN w:val="0"/>
        <w:adjustRightInd w:val="0"/>
        <w:spacing w:after="0" w:line="240" w:lineRule="auto"/>
        <w:rPr>
          <w:sz w:val="20"/>
          <w:szCs w:val="19"/>
          <w:lang w:eastAsia="pt-BR"/>
        </w:rPr>
      </w:pPr>
      <w:r w:rsidRPr="00BC088D">
        <w:rPr>
          <w:sz w:val="20"/>
          <w:szCs w:val="19"/>
          <w:lang w:eastAsia="pt-BR"/>
        </w:rPr>
        <w:t>De acordo com a composição do tecido sanguíneo humano e considerando que o termo "passageira" se refere tanto ao fato de essas células serem levadas pela corrente sanguínea quanto ao fato de terem um tempo de vida limitado, responda:</w:t>
      </w:r>
    </w:p>
    <w:p w:rsidR="003A75F3" w:rsidRPr="00BC088D" w:rsidRDefault="003A75F3" w:rsidP="003A75F3">
      <w:pPr>
        <w:autoSpaceDE w:val="0"/>
        <w:autoSpaceDN w:val="0"/>
        <w:adjustRightInd w:val="0"/>
        <w:spacing w:after="0" w:line="240" w:lineRule="auto"/>
        <w:rPr>
          <w:sz w:val="20"/>
          <w:szCs w:val="20"/>
          <w:lang w:eastAsia="pt-BR"/>
        </w:rPr>
      </w:pPr>
    </w:p>
    <w:p w:rsidR="003A75F3" w:rsidRPr="00BC088D" w:rsidRDefault="003A75F3" w:rsidP="003A75F3">
      <w:pPr>
        <w:autoSpaceDE w:val="0"/>
        <w:autoSpaceDN w:val="0"/>
        <w:adjustRightInd w:val="0"/>
        <w:spacing w:after="0" w:line="240" w:lineRule="auto"/>
        <w:ind w:left="227" w:hanging="227"/>
        <w:rPr>
          <w:sz w:val="20"/>
          <w:szCs w:val="19"/>
          <w:lang w:eastAsia="pt-BR"/>
        </w:rPr>
      </w:pPr>
      <w:r w:rsidRPr="00BC088D">
        <w:rPr>
          <w:sz w:val="20"/>
          <w:szCs w:val="20"/>
          <w:lang w:eastAsia="pt-BR"/>
        </w:rPr>
        <w:t xml:space="preserve">a) </w:t>
      </w:r>
      <w:r w:rsidRPr="00BC088D">
        <w:rPr>
          <w:sz w:val="20"/>
          <w:szCs w:val="19"/>
          <w:lang w:eastAsia="pt-BR"/>
        </w:rPr>
        <w:t>Que células são essas e em que órgão de um corpo humano adulto e saudável são produzidas?</w:t>
      </w:r>
    </w:p>
    <w:p w:rsidR="00000000" w:rsidRDefault="003A75F3" w:rsidP="003A75F3">
      <w:pPr>
        <w:autoSpaceDE w:val="0"/>
        <w:autoSpaceDN w:val="0"/>
        <w:adjustRightInd w:val="0"/>
        <w:spacing w:after="0" w:line="240" w:lineRule="auto"/>
        <w:ind w:left="227" w:hanging="227"/>
        <w:rPr>
          <w:lang w:eastAsia="pt-BR"/>
        </w:rPr>
      </w:pPr>
      <w:r w:rsidRPr="00BC088D">
        <w:rPr>
          <w:sz w:val="20"/>
          <w:szCs w:val="20"/>
          <w:lang w:eastAsia="pt-BR"/>
        </w:rPr>
        <w:t xml:space="preserve">b) </w:t>
      </w:r>
      <w:r w:rsidRPr="00BC088D">
        <w:rPr>
          <w:sz w:val="20"/>
          <w:szCs w:val="19"/>
          <w:lang w:eastAsia="pt-BR"/>
        </w:rPr>
        <w:t>Considerando a organização interna dessas células, que característica as difere das demais células do tecido sanguíneo? Em que essa característica contribui para seu limitado tempo de vida, de cerca de 120 dias?</w:t>
      </w:r>
      <w:r w:rsidR="00474B44" w:rsidRPr="00BC088D">
        <w:rPr>
          <w:sz w:val="20"/>
          <w:szCs w:val="20"/>
          <w:lang w:eastAsia="pt-BR"/>
        </w:rPr>
        <w:t xml:space="preserve"> </w:t>
      </w:r>
    </w:p>
    <w:p w:rsidR="00000000" w:rsidRDefault="00B86D0A" w:rsidP="003A75F3">
      <w:pPr>
        <w:autoSpaceDE w:val="0"/>
        <w:autoSpaceDN w:val="0"/>
        <w:adjustRightInd w:val="0"/>
        <w:spacing w:after="0" w:line="240" w:lineRule="auto"/>
        <w:ind w:left="227" w:hanging="227"/>
        <w:rPr>
          <w:lang w:eastAsia="pt-BR"/>
        </w:rPr>
      </w:pPr>
    </w:p>
    <w:p w:rsidR="00000000" w:rsidRDefault="00B86D0A" w:rsidP="003A75F3">
      <w:pPr>
        <w:autoSpaceDE w:val="0"/>
        <w:autoSpaceDN w:val="0"/>
        <w:adjustRightInd w:val="0"/>
        <w:spacing w:after="0" w:line="240" w:lineRule="auto"/>
        <w:ind w:left="227" w:hanging="227"/>
        <w:rPr>
          <w:lang w:eastAsia="pt-BR"/>
        </w:rPr>
      </w:pPr>
    </w:p>
    <w:p w:rsidR="00000000" w:rsidRDefault="00B86D0A" w:rsidP="003A75F3">
      <w:pPr>
        <w:autoSpaceDE w:val="0"/>
        <w:autoSpaceDN w:val="0"/>
        <w:adjustRightInd w:val="0"/>
        <w:spacing w:after="0" w:line="240" w:lineRule="auto"/>
        <w:ind w:left="227" w:hanging="227"/>
        <w:rPr>
          <w:b/>
          <w:lang w:eastAsia="pt-BR"/>
        </w:rPr>
      </w:pPr>
      <w:r>
        <w:rPr>
          <w:b/>
          <w:lang w:eastAsia="pt-BR"/>
        </w:rPr>
        <w:t>Resposta:</w:t>
      </w:r>
    </w:p>
    <w:p w:rsidR="00000000" w:rsidRDefault="00B86D0A" w:rsidP="003A75F3">
      <w:pPr>
        <w:autoSpaceDE w:val="0"/>
        <w:autoSpaceDN w:val="0"/>
        <w:adjustRightInd w:val="0"/>
        <w:spacing w:after="0" w:line="240" w:lineRule="auto"/>
        <w:ind w:left="227" w:hanging="227"/>
        <w:rPr>
          <w:b/>
          <w:lang w:eastAsia="pt-BR"/>
        </w:rPr>
      </w:pPr>
    </w:p>
    <w:p w:rsidR="00592A75" w:rsidRPr="00490A1A" w:rsidRDefault="009C44EB" w:rsidP="009C44EB">
      <w:pPr>
        <w:widowControl w:val="0"/>
        <w:autoSpaceDE w:val="0"/>
        <w:autoSpaceDN w:val="0"/>
        <w:adjustRightInd w:val="0"/>
        <w:spacing w:after="0" w:line="240" w:lineRule="auto"/>
        <w:ind w:left="227" w:hanging="227"/>
        <w:rPr>
          <w:sz w:val="20"/>
          <w:szCs w:val="20"/>
          <w:lang w:eastAsia="pt-BR"/>
        </w:rPr>
      </w:pPr>
      <w:r w:rsidRPr="00490A1A">
        <w:rPr>
          <w:sz w:val="20"/>
          <w:szCs w:val="20"/>
          <w:lang w:eastAsia="pt-BR"/>
        </w:rPr>
        <w:t>a) As "células passageiras" são as hemácias (ou glóbulos vermelhos). Essas células são produzidas no tecido conjuntivo hematopoiético presente na medula óssea vermelha.</w:t>
      </w:r>
    </w:p>
    <w:p w:rsidR="00000000" w:rsidRDefault="009C44EB" w:rsidP="009C44EB">
      <w:pPr>
        <w:widowControl w:val="0"/>
        <w:autoSpaceDE w:val="0"/>
        <w:autoSpaceDN w:val="0"/>
        <w:adjustRightInd w:val="0"/>
        <w:spacing w:after="0" w:line="240" w:lineRule="auto"/>
        <w:ind w:left="227" w:hanging="227"/>
        <w:rPr>
          <w:lang w:eastAsia="pt-BR"/>
        </w:rPr>
      </w:pPr>
      <w:r w:rsidRPr="00490A1A">
        <w:rPr>
          <w:sz w:val="20"/>
          <w:szCs w:val="20"/>
          <w:lang w:eastAsia="pt-BR"/>
        </w:rPr>
        <w:t>b) As hemácias adultas são anucleadas e desprovidas de organelas. Sem núcleo, os glóbulos vermelhos não se multiplicam e sobrevivem entre 90 e 120 dias.</w:t>
      </w:r>
      <w:r w:rsidR="00474B44" w:rsidRPr="00490A1A">
        <w:rPr>
          <w:sz w:val="20"/>
          <w:szCs w:val="20"/>
          <w:lang w:eastAsia="pt-BR"/>
        </w:rPr>
        <w:t xml:space="preserve"> </w:t>
      </w:r>
    </w:p>
    <w:p w:rsidR="00000000" w:rsidRDefault="00B86D0A" w:rsidP="009C44EB">
      <w:pPr>
        <w:widowControl w:val="0"/>
        <w:autoSpaceDE w:val="0"/>
        <w:autoSpaceDN w:val="0"/>
        <w:adjustRightInd w:val="0"/>
        <w:spacing w:after="0" w:line="240" w:lineRule="auto"/>
        <w:ind w:left="227" w:hanging="227"/>
        <w:rPr>
          <w:lang w:eastAsia="pt-BR"/>
        </w:rPr>
      </w:pPr>
    </w:p>
    <w:p w:rsidR="00000000" w:rsidRDefault="00B86D0A" w:rsidP="009C44EB">
      <w:pPr>
        <w:widowControl w:val="0"/>
        <w:autoSpaceDE w:val="0"/>
        <w:autoSpaceDN w:val="0"/>
        <w:adjustRightInd w:val="0"/>
        <w:spacing w:after="0" w:line="240" w:lineRule="auto"/>
        <w:ind w:left="227" w:hanging="227"/>
        <w:rPr>
          <w:lang w:eastAsia="pt-BR"/>
        </w:rPr>
      </w:pPr>
    </w:p>
    <w:p w:rsidR="00000000" w:rsidRDefault="00B86D0A" w:rsidP="009C44EB">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EC07D7" w:rsidRPr="00F90790" w:rsidRDefault="000D1869" w:rsidP="00EC07D7">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(Ufjf-pism 1)  </w:t>
      </w:r>
      <w:r w:rsidR="00EC07D7" w:rsidRPr="00F90790">
        <w:rPr>
          <w:sz w:val="20"/>
          <w:szCs w:val="20"/>
          <w:lang w:eastAsia="pt-BR"/>
        </w:rPr>
        <w:t>Em relação ao tecido conjuntivo, leia as afirmativas a seguir:</w:t>
      </w:r>
    </w:p>
    <w:p w:rsidR="00EC07D7" w:rsidRPr="00F90790" w:rsidRDefault="00EC07D7" w:rsidP="00EC07D7">
      <w:pPr>
        <w:widowControl w:val="0"/>
        <w:autoSpaceDE w:val="0"/>
        <w:autoSpaceDN w:val="0"/>
        <w:adjustRightInd w:val="0"/>
        <w:spacing w:after="0" w:line="240" w:lineRule="auto"/>
        <w:rPr>
          <w:sz w:val="20"/>
          <w:szCs w:val="20"/>
          <w:lang w:eastAsia="pt-BR"/>
        </w:rPr>
      </w:pPr>
    </w:p>
    <w:p w:rsidR="00EC07D7" w:rsidRPr="00F90790" w:rsidRDefault="00EC07D7" w:rsidP="00D00799">
      <w:pPr>
        <w:widowControl w:val="0"/>
        <w:autoSpaceDE w:val="0"/>
        <w:autoSpaceDN w:val="0"/>
        <w:adjustRightInd w:val="0"/>
        <w:spacing w:after="0" w:line="240" w:lineRule="auto"/>
        <w:ind w:left="170" w:hanging="170"/>
        <w:rPr>
          <w:sz w:val="20"/>
          <w:szCs w:val="20"/>
          <w:lang w:eastAsia="pt-BR"/>
        </w:rPr>
      </w:pPr>
      <w:r w:rsidRPr="00F90790">
        <w:rPr>
          <w:sz w:val="20"/>
          <w:szCs w:val="20"/>
          <w:lang w:eastAsia="pt-BR"/>
        </w:rPr>
        <w:t>I. É o mais diversificado de todos, com ampla distribuição pelo corpo dos animais; apresenta-se com diversos aspectos e funções.</w:t>
      </w:r>
    </w:p>
    <w:p w:rsidR="00EC07D7" w:rsidRPr="00F90790" w:rsidRDefault="00EC07D7" w:rsidP="00D00799">
      <w:pPr>
        <w:widowControl w:val="0"/>
        <w:autoSpaceDE w:val="0"/>
        <w:autoSpaceDN w:val="0"/>
        <w:adjustRightInd w:val="0"/>
        <w:spacing w:after="0" w:line="240" w:lineRule="auto"/>
        <w:ind w:left="227" w:hanging="227"/>
        <w:rPr>
          <w:sz w:val="20"/>
          <w:szCs w:val="20"/>
          <w:lang w:eastAsia="pt-BR"/>
        </w:rPr>
      </w:pPr>
      <w:r w:rsidRPr="00F90790">
        <w:rPr>
          <w:sz w:val="20"/>
          <w:szCs w:val="20"/>
          <w:lang w:eastAsia="pt-BR"/>
        </w:rPr>
        <w:t>II. Sendo uma estrutura complexa, pode ser formado por vários tipos de fibras como colágenas, elásticas e reticulares.</w:t>
      </w:r>
    </w:p>
    <w:p w:rsidR="00EC07D7" w:rsidRPr="00F90790" w:rsidRDefault="00EC07D7" w:rsidP="00D00799">
      <w:pPr>
        <w:widowControl w:val="0"/>
        <w:autoSpaceDE w:val="0"/>
        <w:autoSpaceDN w:val="0"/>
        <w:adjustRightInd w:val="0"/>
        <w:spacing w:after="0" w:line="240" w:lineRule="auto"/>
        <w:ind w:left="284" w:hanging="284"/>
        <w:rPr>
          <w:sz w:val="20"/>
          <w:szCs w:val="20"/>
          <w:lang w:eastAsia="pt-BR"/>
        </w:rPr>
      </w:pPr>
      <w:r w:rsidRPr="00F90790">
        <w:rPr>
          <w:sz w:val="20"/>
          <w:szCs w:val="20"/>
          <w:lang w:eastAsia="pt-BR"/>
        </w:rPr>
        <w:t>III. A doença escorbuto ocasiona uma degeneração dos tecidos conjuntivos.</w:t>
      </w:r>
    </w:p>
    <w:p w:rsidR="00EC07D7" w:rsidRPr="00F90790" w:rsidRDefault="00EC07D7" w:rsidP="00D00799">
      <w:pPr>
        <w:widowControl w:val="0"/>
        <w:autoSpaceDE w:val="0"/>
        <w:autoSpaceDN w:val="0"/>
        <w:adjustRightInd w:val="0"/>
        <w:spacing w:after="0" w:line="240" w:lineRule="auto"/>
        <w:ind w:left="284" w:hanging="284"/>
        <w:rPr>
          <w:sz w:val="20"/>
          <w:szCs w:val="20"/>
          <w:lang w:eastAsia="pt-BR"/>
        </w:rPr>
      </w:pPr>
      <w:r w:rsidRPr="00F90790">
        <w:rPr>
          <w:sz w:val="20"/>
          <w:szCs w:val="20"/>
          <w:lang w:eastAsia="pt-BR"/>
        </w:rPr>
        <w:t>IV. O sangue é considerado um tecido conjuntivo cujas células estão imersas no plasma sanguíneo.</w:t>
      </w:r>
    </w:p>
    <w:p w:rsidR="00EC07D7" w:rsidRPr="00F90790" w:rsidRDefault="00EC07D7" w:rsidP="00D00799">
      <w:pPr>
        <w:widowControl w:val="0"/>
        <w:autoSpaceDE w:val="0"/>
        <w:autoSpaceDN w:val="0"/>
        <w:adjustRightInd w:val="0"/>
        <w:spacing w:after="0" w:line="240" w:lineRule="auto"/>
        <w:ind w:left="227" w:hanging="227"/>
        <w:rPr>
          <w:sz w:val="20"/>
          <w:szCs w:val="20"/>
          <w:lang w:eastAsia="pt-BR"/>
        </w:rPr>
      </w:pPr>
      <w:r w:rsidRPr="00F90790">
        <w:rPr>
          <w:sz w:val="20"/>
          <w:szCs w:val="20"/>
          <w:lang w:eastAsia="pt-BR"/>
        </w:rPr>
        <w:t>V. O tecido conjuntivo que resiste a forças da tração é o tipo de tecido denso não modelado.</w:t>
      </w:r>
    </w:p>
    <w:p w:rsidR="00EC07D7" w:rsidRPr="00F90790" w:rsidRDefault="00EC07D7" w:rsidP="00EC07D7">
      <w:pPr>
        <w:widowControl w:val="0"/>
        <w:autoSpaceDE w:val="0"/>
        <w:autoSpaceDN w:val="0"/>
        <w:adjustRightInd w:val="0"/>
        <w:spacing w:after="0" w:line="240" w:lineRule="auto"/>
        <w:rPr>
          <w:sz w:val="20"/>
          <w:szCs w:val="20"/>
          <w:lang w:eastAsia="pt-BR"/>
        </w:rPr>
      </w:pPr>
    </w:p>
    <w:p w:rsidR="00000000" w:rsidRDefault="00EC07D7" w:rsidP="00EC07D7">
      <w:pPr>
        <w:widowControl w:val="0"/>
        <w:autoSpaceDE w:val="0"/>
        <w:autoSpaceDN w:val="0"/>
        <w:adjustRightInd w:val="0"/>
        <w:spacing w:after="0" w:line="240" w:lineRule="auto"/>
        <w:rPr>
          <w:lang w:eastAsia="pt-BR"/>
        </w:rPr>
      </w:pPr>
      <w:r w:rsidRPr="00F90790">
        <w:rPr>
          <w:sz w:val="20"/>
          <w:szCs w:val="20"/>
          <w:lang w:eastAsia="pt-BR"/>
        </w:rPr>
        <w:t xml:space="preserve">Assinale a alternativa com as afirmativas CORRETAS: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6708F" w:rsidRPr="009607AF">
        <w:rPr>
          <w:sz w:val="20"/>
          <w:szCs w:val="20"/>
          <w:lang w:eastAsia="pt-BR"/>
        </w:rPr>
        <w:t xml:space="preserve">I, II, III, IV e V. </w:t>
      </w:r>
      <w:r w:rsidR="00474B44" w:rsidRPr="009607A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A6CD7" w:rsidRPr="004B6F2B">
        <w:rPr>
          <w:sz w:val="20"/>
          <w:szCs w:val="20"/>
          <w:lang w:eastAsia="pt-BR"/>
        </w:rPr>
        <w:t>somente I, II e IV.</w:t>
      </w:r>
      <w:r w:rsidR="00474B44" w:rsidRPr="004B6F2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B3392" w:rsidRPr="00D56F0B">
        <w:rPr>
          <w:sz w:val="20"/>
          <w:szCs w:val="20"/>
          <w:lang w:eastAsia="pt-BR"/>
        </w:rPr>
        <w:t>somente I, III e IV.</w:t>
      </w:r>
      <w:r w:rsidR="00474B44" w:rsidRPr="00D56F0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0791B" w:rsidRPr="00A33D10">
        <w:rPr>
          <w:sz w:val="20"/>
          <w:szCs w:val="20"/>
          <w:lang w:eastAsia="pt-BR"/>
        </w:rPr>
        <w:t xml:space="preserve">somente I, II, III e IV. </w:t>
      </w:r>
      <w:r w:rsidR="00474B44" w:rsidRPr="00A33D1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E563C" w:rsidRPr="008B20BD">
        <w:rPr>
          <w:sz w:val="20"/>
          <w:szCs w:val="20"/>
          <w:lang w:eastAsia="pt-BR"/>
        </w:rPr>
        <w:t>somente I, III, IV e V.</w:t>
      </w:r>
      <w:r w:rsidR="00474B44" w:rsidRPr="008B20BD">
        <w:rPr>
          <w:sz w:val="20"/>
          <w:szCs w:val="20"/>
          <w:lang w:eastAsia="pt-BR"/>
        </w:rPr>
        <w:t xml:space="preserve"> </w:t>
      </w:r>
      <w:r w:rsidRPr="006F1737">
        <w:rPr>
          <w:sz w:val="20"/>
          <w:szCs w:val="20"/>
          <w:lang w:eastAsia="zh-CN"/>
        </w:rPr>
        <w:t xml:space="preserve">  </w:t>
      </w: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86D0A" w:rsidP="00335AEC">
      <w:pPr>
        <w:spacing w:after="0" w:line="240" w:lineRule="auto"/>
        <w:ind w:left="227" w:hanging="227"/>
        <w:rPr>
          <w:b/>
          <w:sz w:val="24"/>
          <w:szCs w:val="24"/>
          <w:lang w:val="en-US" w:eastAsia="zh-CN"/>
        </w:rPr>
      </w:pPr>
    </w:p>
    <w:p w:rsidR="00474B44" w:rsidRPr="00777332" w:rsidRDefault="00947F6C" w:rsidP="00947F6C">
      <w:pPr>
        <w:widowControl w:val="0"/>
        <w:autoSpaceDE w:val="0"/>
        <w:autoSpaceDN w:val="0"/>
        <w:adjustRightInd w:val="0"/>
        <w:spacing w:after="0" w:line="240" w:lineRule="auto"/>
        <w:rPr>
          <w:sz w:val="20"/>
          <w:szCs w:val="20"/>
          <w:lang w:eastAsia="pt-BR"/>
        </w:rPr>
      </w:pPr>
      <w:r w:rsidRPr="00777332">
        <w:rPr>
          <w:sz w:val="20"/>
          <w:szCs w:val="20"/>
          <w:lang w:eastAsia="pt-BR"/>
        </w:rPr>
        <w:t>[D]</w:t>
      </w:r>
    </w:p>
    <w:p w:rsidR="00D24176" w:rsidRPr="00777332" w:rsidRDefault="00D24176" w:rsidP="00947F6C">
      <w:pPr>
        <w:widowControl w:val="0"/>
        <w:autoSpaceDE w:val="0"/>
        <w:autoSpaceDN w:val="0"/>
        <w:adjustRightInd w:val="0"/>
        <w:spacing w:after="0" w:line="240" w:lineRule="auto"/>
        <w:rPr>
          <w:sz w:val="20"/>
          <w:szCs w:val="20"/>
          <w:lang w:eastAsia="pt-BR"/>
        </w:rPr>
      </w:pPr>
    </w:p>
    <w:p w:rsidR="00000000" w:rsidRDefault="00D24176" w:rsidP="00947F6C">
      <w:pPr>
        <w:widowControl w:val="0"/>
        <w:autoSpaceDE w:val="0"/>
        <w:autoSpaceDN w:val="0"/>
        <w:adjustRightInd w:val="0"/>
        <w:spacing w:after="0" w:line="240" w:lineRule="auto"/>
        <w:rPr>
          <w:lang w:eastAsia="pt-BR"/>
        </w:rPr>
      </w:pPr>
      <w:r w:rsidRPr="00777332">
        <w:rPr>
          <w:sz w:val="20"/>
          <w:szCs w:val="18"/>
          <w:lang w:eastAsia="pt-BR"/>
        </w:rPr>
        <w:t xml:space="preserve">O tecido conjuntivo apresenta grande variedade e funções, podendo ser formado por fibras colágenas, elásticas e reticulares. O escorbuto é causado pela falta de vitamina C (ácido ascórbico) no corpo humano, que age na síntese de colágeno e, consequentemente, na formação de fibras; sua deficiência causa ineficiência do processo de regeneração dos tecidos conjuntivos. O tecido sanguíneo (hematopoiético) é considerado um tipo especial de tecido conjuntivo, onde as células encontram-se separadas por grande quantidade de matriz </w:t>
      </w:r>
      <w:r w:rsidRPr="00777332">
        <w:rPr>
          <w:sz w:val="20"/>
          <w:szCs w:val="18"/>
          <w:lang w:eastAsia="pt-BR"/>
        </w:rPr>
        <w:lastRenderedPageBreak/>
        <w:t>extracelular, o plasma. O tecido conjuntivo denso não modelado pode resistir a tensões, porém o tecido denso modelado também resiste.</w:t>
      </w:r>
      <w:r w:rsidRPr="00777332">
        <w:rPr>
          <w:sz w:val="20"/>
          <w:szCs w:val="20"/>
          <w:lang w:eastAsia="pt-BR"/>
        </w:rPr>
        <w:t xml:space="preserve"> </w:t>
      </w:r>
    </w:p>
    <w:p w:rsidR="00000000" w:rsidRDefault="00B86D0A" w:rsidP="00947F6C">
      <w:pPr>
        <w:widowControl w:val="0"/>
        <w:autoSpaceDE w:val="0"/>
        <w:autoSpaceDN w:val="0"/>
        <w:adjustRightInd w:val="0"/>
        <w:spacing w:after="0" w:line="240" w:lineRule="auto"/>
        <w:rPr>
          <w:lang w:eastAsia="pt-BR"/>
        </w:rPr>
      </w:pPr>
    </w:p>
    <w:p w:rsidR="00000000" w:rsidRDefault="00B86D0A" w:rsidP="00947F6C">
      <w:pPr>
        <w:widowControl w:val="0"/>
        <w:autoSpaceDE w:val="0"/>
        <w:autoSpaceDN w:val="0"/>
        <w:adjustRightInd w:val="0"/>
        <w:spacing w:after="0" w:line="240" w:lineRule="auto"/>
        <w:rPr>
          <w:lang w:eastAsia="pt-BR"/>
        </w:rPr>
      </w:pPr>
    </w:p>
    <w:p w:rsidR="00000000" w:rsidRDefault="00B86D0A" w:rsidP="00947F6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3F09ED" w:rsidRPr="00C80431" w:rsidRDefault="000D1869" w:rsidP="003F09ED">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(Unisa - Medicina)  </w:t>
      </w:r>
      <w:r w:rsidR="003F09ED" w:rsidRPr="00C80431">
        <w:rPr>
          <w:sz w:val="20"/>
          <w:szCs w:val="20"/>
          <w:lang w:eastAsia="pt-BR"/>
        </w:rPr>
        <w:t>Os eritrócitos ou hemácias são as células que estão em maior quantidade no sangue de um homem saudável. São anucleadas e ricas em hemoglobina.</w:t>
      </w:r>
    </w:p>
    <w:p w:rsidR="003F09ED" w:rsidRPr="00C80431" w:rsidRDefault="003F09ED" w:rsidP="003F09ED">
      <w:pPr>
        <w:widowControl w:val="0"/>
        <w:autoSpaceDE w:val="0"/>
        <w:autoSpaceDN w:val="0"/>
        <w:adjustRightInd w:val="0"/>
        <w:spacing w:after="0" w:line="240" w:lineRule="auto"/>
        <w:rPr>
          <w:b/>
          <w:bCs/>
          <w:sz w:val="20"/>
          <w:szCs w:val="20"/>
          <w:lang w:eastAsia="pt-BR"/>
        </w:rPr>
      </w:pPr>
    </w:p>
    <w:p w:rsidR="003F09ED" w:rsidRPr="00C80431" w:rsidRDefault="003F09ED" w:rsidP="003F09ED">
      <w:pPr>
        <w:widowControl w:val="0"/>
        <w:autoSpaceDE w:val="0"/>
        <w:autoSpaceDN w:val="0"/>
        <w:adjustRightInd w:val="0"/>
        <w:spacing w:after="0" w:line="240" w:lineRule="auto"/>
        <w:ind w:left="227" w:hanging="227"/>
        <w:rPr>
          <w:sz w:val="20"/>
          <w:szCs w:val="20"/>
          <w:lang w:eastAsia="pt-BR"/>
        </w:rPr>
      </w:pPr>
      <w:r w:rsidRPr="00C80431">
        <w:rPr>
          <w:bCs/>
          <w:sz w:val="20"/>
          <w:szCs w:val="20"/>
          <w:lang w:eastAsia="pt-BR"/>
        </w:rPr>
        <w:t xml:space="preserve">a) </w:t>
      </w:r>
      <w:r w:rsidRPr="00C80431">
        <w:rPr>
          <w:sz w:val="20"/>
          <w:szCs w:val="20"/>
          <w:lang w:eastAsia="pt-BR"/>
        </w:rPr>
        <w:t xml:space="preserve">Em qual </w:t>
      </w:r>
      <w:r w:rsidR="00483D32" w:rsidRPr="00C80431">
        <w:rPr>
          <w:sz w:val="20"/>
          <w:szCs w:val="20"/>
          <w:lang w:eastAsia="pt-BR"/>
        </w:rPr>
        <w:t>tecido</w:t>
      </w:r>
      <w:r w:rsidRPr="00C80431">
        <w:rPr>
          <w:sz w:val="20"/>
          <w:szCs w:val="20"/>
          <w:lang w:eastAsia="pt-BR"/>
        </w:rPr>
        <w:t xml:space="preserve"> de um homem adulto os eritrócitos são produzidos? Cite um órgão em que os eritrócitos adultos são destruídos.</w:t>
      </w:r>
    </w:p>
    <w:p w:rsidR="00000000" w:rsidRDefault="003F09ED" w:rsidP="003F09ED">
      <w:pPr>
        <w:widowControl w:val="0"/>
        <w:autoSpaceDE w:val="0"/>
        <w:autoSpaceDN w:val="0"/>
        <w:adjustRightInd w:val="0"/>
        <w:spacing w:after="0" w:line="240" w:lineRule="auto"/>
        <w:ind w:left="227" w:hanging="227"/>
        <w:rPr>
          <w:lang w:eastAsia="pt-BR"/>
        </w:rPr>
      </w:pPr>
      <w:r w:rsidRPr="00C80431">
        <w:rPr>
          <w:bCs/>
          <w:sz w:val="20"/>
          <w:szCs w:val="20"/>
          <w:lang w:eastAsia="pt-BR"/>
        </w:rPr>
        <w:t xml:space="preserve">b) </w:t>
      </w:r>
      <w:r w:rsidRPr="00C80431">
        <w:rPr>
          <w:sz w:val="20"/>
          <w:szCs w:val="20"/>
          <w:lang w:eastAsia="pt-BR"/>
        </w:rPr>
        <w:t>Baixa quantidade de eritrócitos no sangue ou deficiências nas moléculas de hemoglobina podem desencadear quadros anêmicos. Explique por que as pessoas anêmicas ficam frequentemente cansadas.</w:t>
      </w:r>
      <w:r w:rsidR="00474B44" w:rsidRPr="00C80431">
        <w:rPr>
          <w:sz w:val="20"/>
          <w:szCs w:val="20"/>
          <w:lang w:eastAsia="pt-BR"/>
        </w:rPr>
        <w:t xml:space="preserve"> </w:t>
      </w:r>
    </w:p>
    <w:p w:rsidR="00000000" w:rsidRDefault="00B86D0A" w:rsidP="003F09ED">
      <w:pPr>
        <w:widowControl w:val="0"/>
        <w:autoSpaceDE w:val="0"/>
        <w:autoSpaceDN w:val="0"/>
        <w:adjustRightInd w:val="0"/>
        <w:spacing w:after="0" w:line="240" w:lineRule="auto"/>
        <w:ind w:left="227" w:hanging="227"/>
        <w:rPr>
          <w:lang w:eastAsia="pt-BR"/>
        </w:rPr>
      </w:pPr>
    </w:p>
    <w:p w:rsidR="00000000" w:rsidRDefault="00B86D0A" w:rsidP="003F09ED">
      <w:pPr>
        <w:widowControl w:val="0"/>
        <w:autoSpaceDE w:val="0"/>
        <w:autoSpaceDN w:val="0"/>
        <w:adjustRightInd w:val="0"/>
        <w:spacing w:after="0" w:line="240" w:lineRule="auto"/>
        <w:ind w:left="227" w:hanging="227"/>
        <w:rPr>
          <w:lang w:eastAsia="pt-BR"/>
        </w:rPr>
      </w:pPr>
    </w:p>
    <w:p w:rsidR="00000000" w:rsidRDefault="00B86D0A" w:rsidP="003F09ED">
      <w:pPr>
        <w:widowControl w:val="0"/>
        <w:autoSpaceDE w:val="0"/>
        <w:autoSpaceDN w:val="0"/>
        <w:adjustRightInd w:val="0"/>
        <w:spacing w:after="0" w:line="240" w:lineRule="auto"/>
        <w:ind w:left="227" w:hanging="227"/>
        <w:rPr>
          <w:b/>
          <w:lang w:eastAsia="pt-BR"/>
        </w:rPr>
      </w:pPr>
      <w:r>
        <w:rPr>
          <w:b/>
          <w:lang w:eastAsia="pt-BR"/>
        </w:rPr>
        <w:t>Resposta:</w:t>
      </w:r>
    </w:p>
    <w:p w:rsidR="00000000" w:rsidRDefault="00B86D0A" w:rsidP="003F09ED">
      <w:pPr>
        <w:widowControl w:val="0"/>
        <w:autoSpaceDE w:val="0"/>
        <w:autoSpaceDN w:val="0"/>
        <w:adjustRightInd w:val="0"/>
        <w:spacing w:after="0" w:line="240" w:lineRule="auto"/>
        <w:ind w:left="227" w:hanging="227"/>
        <w:rPr>
          <w:b/>
          <w:lang w:eastAsia="pt-BR"/>
        </w:rPr>
      </w:pPr>
    </w:p>
    <w:p w:rsidR="001745FF" w:rsidRPr="004D204F" w:rsidRDefault="001745FF" w:rsidP="001745FF">
      <w:pPr>
        <w:widowControl w:val="0"/>
        <w:autoSpaceDE w:val="0"/>
        <w:autoSpaceDN w:val="0"/>
        <w:adjustRightInd w:val="0"/>
        <w:spacing w:after="0" w:line="240" w:lineRule="auto"/>
        <w:ind w:left="227" w:hanging="227"/>
        <w:rPr>
          <w:sz w:val="20"/>
          <w:szCs w:val="20"/>
          <w:lang w:eastAsia="pt-BR"/>
        </w:rPr>
      </w:pPr>
      <w:r w:rsidRPr="004D204F">
        <w:rPr>
          <w:sz w:val="20"/>
          <w:szCs w:val="20"/>
          <w:lang w:eastAsia="pt-BR"/>
        </w:rPr>
        <w:t>a) Os eritrócitos são produzidos na medula óssea. Após algum tempo, os eritrócitos podem ser destruídos no baço.</w:t>
      </w:r>
    </w:p>
    <w:p w:rsidR="001745FF" w:rsidRPr="004D204F" w:rsidRDefault="001745FF" w:rsidP="001745FF">
      <w:pPr>
        <w:widowControl w:val="0"/>
        <w:autoSpaceDE w:val="0"/>
        <w:autoSpaceDN w:val="0"/>
        <w:adjustRightInd w:val="0"/>
        <w:spacing w:after="0" w:line="240" w:lineRule="auto"/>
        <w:ind w:left="227" w:hanging="227"/>
        <w:rPr>
          <w:sz w:val="20"/>
          <w:szCs w:val="20"/>
          <w:lang w:eastAsia="pt-BR"/>
        </w:rPr>
      </w:pPr>
    </w:p>
    <w:p w:rsidR="00000000" w:rsidRDefault="001745FF" w:rsidP="001745FF">
      <w:pPr>
        <w:widowControl w:val="0"/>
        <w:autoSpaceDE w:val="0"/>
        <w:autoSpaceDN w:val="0"/>
        <w:adjustRightInd w:val="0"/>
        <w:spacing w:after="0" w:line="240" w:lineRule="auto"/>
        <w:ind w:left="227" w:hanging="227"/>
        <w:rPr>
          <w:lang w:eastAsia="pt-BR"/>
        </w:rPr>
      </w:pPr>
      <w:r w:rsidRPr="004D204F">
        <w:rPr>
          <w:sz w:val="20"/>
          <w:szCs w:val="20"/>
          <w:lang w:eastAsia="pt-BR"/>
        </w:rPr>
        <w:t>b) Baixa quantidade de eritrócitos ou deficiências nas moléculas de hemoglobina podem gerar anemias, pois afetam o transporte de oxigênio, graças aos seus átomos de ferro. Portanto, poucas quantidades de ferro afetam as moléculas de hemoglobinas e, consequentemente, as hemácias, em conjunto com baixo transporte de oxigênio para as células, causando cansaço mais frequente.</w:t>
      </w:r>
      <w:r w:rsidR="00592A75" w:rsidRPr="004D204F">
        <w:rPr>
          <w:sz w:val="20"/>
          <w:szCs w:val="20"/>
          <w:lang w:eastAsia="pt-BR"/>
        </w:rPr>
        <w:t xml:space="preserve"> </w:t>
      </w:r>
    </w:p>
    <w:p w:rsidR="00000000" w:rsidRDefault="00B86D0A" w:rsidP="001745FF">
      <w:pPr>
        <w:widowControl w:val="0"/>
        <w:autoSpaceDE w:val="0"/>
        <w:autoSpaceDN w:val="0"/>
        <w:adjustRightInd w:val="0"/>
        <w:spacing w:after="0" w:line="240" w:lineRule="auto"/>
        <w:ind w:left="227" w:hanging="227"/>
        <w:rPr>
          <w:lang w:eastAsia="pt-BR"/>
        </w:rPr>
      </w:pPr>
    </w:p>
    <w:p w:rsidR="00000000" w:rsidRDefault="00B86D0A" w:rsidP="001745FF">
      <w:pPr>
        <w:widowControl w:val="0"/>
        <w:autoSpaceDE w:val="0"/>
        <w:autoSpaceDN w:val="0"/>
        <w:adjustRightInd w:val="0"/>
        <w:spacing w:after="0" w:line="240" w:lineRule="auto"/>
        <w:ind w:left="227" w:hanging="227"/>
        <w:rPr>
          <w:lang w:eastAsia="pt-BR"/>
        </w:rPr>
      </w:pPr>
    </w:p>
    <w:p w:rsidR="00000000" w:rsidRDefault="00B86D0A" w:rsidP="001745FF">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D104D3" w:rsidRPr="00B11734" w:rsidRDefault="000D1869" w:rsidP="00D104D3">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(Fac. Santa Marcelina - Medicin)  </w:t>
      </w:r>
      <w:r w:rsidR="00D104D3" w:rsidRPr="00B11734">
        <w:rPr>
          <w:sz w:val="20"/>
          <w:szCs w:val="20"/>
          <w:lang w:eastAsia="pt-BR"/>
        </w:rPr>
        <w:t>O sangue humano é formado pelo plasma, que contém água, gases, excretas, proteínas, e pelos elementos figurados, tais como eritrócitos, leucócitos e plaquetas.</w:t>
      </w:r>
    </w:p>
    <w:p w:rsidR="00D104D3" w:rsidRPr="00B11734" w:rsidRDefault="00D104D3" w:rsidP="00D104D3">
      <w:pPr>
        <w:widowControl w:val="0"/>
        <w:autoSpaceDE w:val="0"/>
        <w:autoSpaceDN w:val="0"/>
        <w:adjustRightInd w:val="0"/>
        <w:spacing w:after="0" w:line="240" w:lineRule="auto"/>
        <w:rPr>
          <w:bCs/>
          <w:sz w:val="20"/>
          <w:szCs w:val="20"/>
          <w:lang w:eastAsia="pt-BR"/>
        </w:rPr>
      </w:pPr>
    </w:p>
    <w:p w:rsidR="00D104D3" w:rsidRPr="00B11734" w:rsidRDefault="00D104D3" w:rsidP="00D104D3">
      <w:pPr>
        <w:widowControl w:val="0"/>
        <w:autoSpaceDE w:val="0"/>
        <w:autoSpaceDN w:val="0"/>
        <w:adjustRightInd w:val="0"/>
        <w:spacing w:after="0" w:line="240" w:lineRule="auto"/>
        <w:ind w:left="227" w:hanging="227"/>
        <w:rPr>
          <w:sz w:val="20"/>
          <w:szCs w:val="20"/>
          <w:lang w:eastAsia="pt-BR"/>
        </w:rPr>
      </w:pPr>
      <w:r w:rsidRPr="00B11734">
        <w:rPr>
          <w:bCs/>
          <w:sz w:val="20"/>
          <w:szCs w:val="20"/>
          <w:lang w:eastAsia="pt-BR"/>
        </w:rPr>
        <w:t xml:space="preserve">a) </w:t>
      </w:r>
      <w:r w:rsidRPr="00B11734">
        <w:rPr>
          <w:sz w:val="20"/>
          <w:szCs w:val="20"/>
          <w:lang w:eastAsia="pt-BR"/>
        </w:rPr>
        <w:t>Além dos componentes citados do plasma, há um monossacarídeo que quando em excesso, pode ser um indicativo de diabetes. Qual é esse monossacarídeo? Qual é a importância desse monossacarídeo para o metabolismo celular?</w:t>
      </w:r>
    </w:p>
    <w:p w:rsidR="00000000" w:rsidRDefault="00D104D3" w:rsidP="00D104D3">
      <w:pPr>
        <w:widowControl w:val="0"/>
        <w:autoSpaceDE w:val="0"/>
        <w:autoSpaceDN w:val="0"/>
        <w:adjustRightInd w:val="0"/>
        <w:spacing w:after="0" w:line="240" w:lineRule="auto"/>
        <w:ind w:left="227" w:hanging="227"/>
        <w:rPr>
          <w:lang w:eastAsia="pt-BR"/>
        </w:rPr>
      </w:pPr>
      <w:r w:rsidRPr="00B11734">
        <w:rPr>
          <w:bCs/>
          <w:sz w:val="20"/>
          <w:szCs w:val="20"/>
          <w:lang w:eastAsia="pt-BR"/>
        </w:rPr>
        <w:t xml:space="preserve">b) </w:t>
      </w:r>
      <w:r w:rsidRPr="00B11734">
        <w:rPr>
          <w:sz w:val="20"/>
          <w:szCs w:val="20"/>
          <w:lang w:eastAsia="pt-BR"/>
        </w:rPr>
        <w:t>Dos elementos figurados, qual deles realiza a diapedese? Explique como esse processo ocorre.</w:t>
      </w:r>
      <w:r w:rsidR="00474B44" w:rsidRPr="00B11734">
        <w:rPr>
          <w:sz w:val="20"/>
          <w:szCs w:val="20"/>
          <w:lang w:eastAsia="pt-BR"/>
        </w:rPr>
        <w:t xml:space="preserve"> </w:t>
      </w:r>
    </w:p>
    <w:p w:rsidR="00000000" w:rsidRDefault="00B86D0A" w:rsidP="00D104D3">
      <w:pPr>
        <w:widowControl w:val="0"/>
        <w:autoSpaceDE w:val="0"/>
        <w:autoSpaceDN w:val="0"/>
        <w:adjustRightInd w:val="0"/>
        <w:spacing w:after="0" w:line="240" w:lineRule="auto"/>
        <w:ind w:left="227" w:hanging="227"/>
        <w:rPr>
          <w:lang w:eastAsia="pt-BR"/>
        </w:rPr>
      </w:pPr>
    </w:p>
    <w:p w:rsidR="00000000" w:rsidRDefault="00B86D0A" w:rsidP="00D104D3">
      <w:pPr>
        <w:widowControl w:val="0"/>
        <w:autoSpaceDE w:val="0"/>
        <w:autoSpaceDN w:val="0"/>
        <w:adjustRightInd w:val="0"/>
        <w:spacing w:after="0" w:line="240" w:lineRule="auto"/>
        <w:ind w:left="227" w:hanging="227"/>
        <w:rPr>
          <w:lang w:eastAsia="pt-BR"/>
        </w:rPr>
      </w:pPr>
    </w:p>
    <w:p w:rsidR="00000000" w:rsidRDefault="00B86D0A" w:rsidP="00D104D3">
      <w:pPr>
        <w:widowControl w:val="0"/>
        <w:autoSpaceDE w:val="0"/>
        <w:autoSpaceDN w:val="0"/>
        <w:adjustRightInd w:val="0"/>
        <w:spacing w:after="0" w:line="240" w:lineRule="auto"/>
        <w:ind w:left="227" w:hanging="227"/>
        <w:rPr>
          <w:b/>
          <w:lang w:eastAsia="pt-BR"/>
        </w:rPr>
      </w:pPr>
      <w:r>
        <w:rPr>
          <w:b/>
          <w:lang w:eastAsia="pt-BR"/>
        </w:rPr>
        <w:t>Resposta:</w:t>
      </w:r>
    </w:p>
    <w:p w:rsidR="00000000" w:rsidRDefault="00B86D0A" w:rsidP="00D104D3">
      <w:pPr>
        <w:widowControl w:val="0"/>
        <w:autoSpaceDE w:val="0"/>
        <w:autoSpaceDN w:val="0"/>
        <w:adjustRightInd w:val="0"/>
        <w:spacing w:after="0" w:line="240" w:lineRule="auto"/>
        <w:ind w:left="227" w:hanging="227"/>
        <w:rPr>
          <w:b/>
          <w:lang w:eastAsia="pt-BR"/>
        </w:rPr>
      </w:pPr>
    </w:p>
    <w:p w:rsidR="00474B44" w:rsidRPr="00BD26AE" w:rsidRDefault="00551452" w:rsidP="00BC7681">
      <w:pPr>
        <w:widowControl w:val="0"/>
        <w:autoSpaceDE w:val="0"/>
        <w:autoSpaceDN w:val="0"/>
        <w:adjustRightInd w:val="0"/>
        <w:spacing w:after="0" w:line="240" w:lineRule="auto"/>
        <w:ind w:left="227" w:hanging="227"/>
        <w:rPr>
          <w:sz w:val="20"/>
          <w:szCs w:val="20"/>
          <w:lang w:eastAsia="pt-BR"/>
        </w:rPr>
      </w:pPr>
      <w:r w:rsidRPr="00BD26AE">
        <w:rPr>
          <w:sz w:val="20"/>
          <w:szCs w:val="20"/>
          <w:lang w:eastAsia="pt-BR"/>
        </w:rPr>
        <w:t>a) O diabetes mellitus é causado pelo excesso do monossacarídeo glicose no plasma sanguíneo. A glicose é importante para o metabolismo celular por ser fonte de energia. Durante o processo de respiração celular, a glicose é degradada e parte da energia liberada no processo é armazenada em moléculas de ATP (adenosina trifosfato).</w:t>
      </w:r>
    </w:p>
    <w:p w:rsidR="00000000" w:rsidRDefault="00551452" w:rsidP="00BC7681">
      <w:pPr>
        <w:widowControl w:val="0"/>
        <w:autoSpaceDE w:val="0"/>
        <w:autoSpaceDN w:val="0"/>
        <w:adjustRightInd w:val="0"/>
        <w:spacing w:after="0" w:line="240" w:lineRule="auto"/>
        <w:ind w:left="227" w:hanging="227"/>
        <w:rPr>
          <w:lang w:eastAsia="pt-BR"/>
        </w:rPr>
      </w:pPr>
      <w:r w:rsidRPr="00BD26AE">
        <w:rPr>
          <w:sz w:val="20"/>
          <w:szCs w:val="20"/>
          <w:lang w:eastAsia="pt-BR"/>
        </w:rPr>
        <w:t>b) A diapedese é realizada pelos leucócitos. O processo consiste na passagem dos glóbulos brancos presentes no sangue em direção aos tecidos adjacentes aos capilares. A infiltração ocorre através</w:t>
      </w:r>
      <w:r w:rsidR="00BC7681" w:rsidRPr="00BD26AE">
        <w:rPr>
          <w:sz w:val="20"/>
          <w:szCs w:val="20"/>
          <w:lang w:eastAsia="pt-BR"/>
        </w:rPr>
        <w:t xml:space="preserve"> da emissão de pseudópodes pelos leucócitos que se deslocam do sangue em direção ao líquido intersticial.</w:t>
      </w:r>
      <w:r w:rsidRPr="00BD26AE">
        <w:rPr>
          <w:sz w:val="20"/>
          <w:szCs w:val="20"/>
          <w:lang w:eastAsia="pt-BR"/>
        </w:rPr>
        <w:t xml:space="preserve"> </w:t>
      </w:r>
    </w:p>
    <w:p w:rsidR="00000000" w:rsidRDefault="00B86D0A" w:rsidP="00BC7681">
      <w:pPr>
        <w:widowControl w:val="0"/>
        <w:autoSpaceDE w:val="0"/>
        <w:autoSpaceDN w:val="0"/>
        <w:adjustRightInd w:val="0"/>
        <w:spacing w:after="0" w:line="240" w:lineRule="auto"/>
        <w:ind w:left="227" w:hanging="227"/>
        <w:rPr>
          <w:lang w:eastAsia="pt-BR"/>
        </w:rPr>
      </w:pPr>
    </w:p>
    <w:p w:rsidR="00000000" w:rsidRDefault="00B86D0A" w:rsidP="00BC7681">
      <w:pPr>
        <w:widowControl w:val="0"/>
        <w:autoSpaceDE w:val="0"/>
        <w:autoSpaceDN w:val="0"/>
        <w:adjustRightInd w:val="0"/>
        <w:spacing w:after="0" w:line="240" w:lineRule="auto"/>
        <w:ind w:left="227" w:hanging="227"/>
        <w:rPr>
          <w:lang w:eastAsia="pt-BR"/>
        </w:rPr>
      </w:pPr>
    </w:p>
    <w:p w:rsidR="00000000" w:rsidRDefault="00B86D0A" w:rsidP="00BC7681">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191467" w:rsidRPr="00BE55B2" w:rsidRDefault="000D1869" w:rsidP="00191467">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(Unicamp)  </w:t>
      </w:r>
      <w:r w:rsidR="00191467" w:rsidRPr="00BE55B2">
        <w:rPr>
          <w:color w:val="000000"/>
          <w:sz w:val="20"/>
          <w:szCs w:val="20"/>
          <w:lang w:eastAsia="pt-BR"/>
        </w:rPr>
        <w:t xml:space="preserve">O desenvolvimento da microscopia trouxe uma contribuição significativa para o estudo da Biologia. Microscópios ópticos que usam luz visível permitem ampliações de até 1.000 vezes, sendo possível observar objetos maiores que 200 nanômetros. </w:t>
      </w:r>
    </w:p>
    <w:p w:rsidR="00191467" w:rsidRPr="00BE55B2" w:rsidRDefault="00191467" w:rsidP="00191467">
      <w:pPr>
        <w:pStyle w:val="Cabealho"/>
        <w:tabs>
          <w:tab w:val="clear" w:pos="4252"/>
          <w:tab w:val="clear" w:pos="8504"/>
        </w:tabs>
        <w:autoSpaceDE w:val="0"/>
        <w:autoSpaceDN w:val="0"/>
        <w:adjustRightInd w:val="0"/>
        <w:rPr>
          <w:color w:val="000000"/>
          <w:sz w:val="20"/>
          <w:szCs w:val="20"/>
          <w:lang w:eastAsia="pt-BR"/>
        </w:rPr>
      </w:pPr>
    </w:p>
    <w:p w:rsidR="00191467" w:rsidRPr="00BE55B2" w:rsidRDefault="00191467" w:rsidP="00191467">
      <w:pPr>
        <w:pStyle w:val="Cabealho"/>
        <w:tabs>
          <w:tab w:val="clear" w:pos="4252"/>
          <w:tab w:val="clear" w:pos="8504"/>
        </w:tabs>
        <w:autoSpaceDE w:val="0"/>
        <w:autoSpaceDN w:val="0"/>
        <w:adjustRightInd w:val="0"/>
        <w:ind w:left="227" w:hanging="227"/>
        <w:rPr>
          <w:color w:val="000000"/>
          <w:sz w:val="20"/>
          <w:szCs w:val="20"/>
          <w:lang w:eastAsia="pt-BR"/>
        </w:rPr>
      </w:pPr>
      <w:r w:rsidRPr="00BE55B2">
        <w:rPr>
          <w:color w:val="000000"/>
          <w:sz w:val="20"/>
          <w:szCs w:val="20"/>
          <w:lang w:eastAsia="pt-BR"/>
        </w:rPr>
        <w:t xml:space="preserve">a) Cite dois componentes celulares que podem ser observados em uma preparação que contém uma película extraída da epiderme de uma cebola, utilizando-se um microscópio de luz. </w:t>
      </w:r>
    </w:p>
    <w:p w:rsidR="00000000" w:rsidRDefault="00191467" w:rsidP="00191467">
      <w:pPr>
        <w:pStyle w:val="Cabealho"/>
        <w:tabs>
          <w:tab w:val="clear" w:pos="4252"/>
          <w:tab w:val="clear" w:pos="8504"/>
        </w:tabs>
        <w:autoSpaceDE w:val="0"/>
        <w:autoSpaceDN w:val="0"/>
        <w:adjustRightInd w:val="0"/>
        <w:ind w:left="227" w:hanging="227"/>
        <w:rPr>
          <w:color w:val="000000"/>
          <w:sz w:val="24"/>
          <w:szCs w:val="24"/>
          <w:lang w:eastAsia="pt-BR"/>
        </w:rPr>
      </w:pPr>
      <w:r w:rsidRPr="00BE55B2">
        <w:rPr>
          <w:color w:val="000000"/>
          <w:sz w:val="20"/>
          <w:szCs w:val="20"/>
          <w:lang w:eastAsia="pt-BR"/>
        </w:rPr>
        <w:t xml:space="preserve">b) Quais células podem ser observadas em uma preparação de sangue humano, utilizando-se um microscópio de luz?  </w:t>
      </w:r>
    </w:p>
    <w:p w:rsidR="00000000" w:rsidRDefault="00B86D0A" w:rsidP="00191467">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B86D0A" w:rsidP="00191467">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B86D0A" w:rsidP="00191467">
      <w:pPr>
        <w:pStyle w:val="Cabealho"/>
        <w:tabs>
          <w:tab w:val="clear" w:pos="4252"/>
          <w:tab w:val="clear" w:pos="8504"/>
        </w:tabs>
        <w:autoSpaceDE w:val="0"/>
        <w:autoSpaceDN w:val="0"/>
        <w:adjustRightInd w:val="0"/>
        <w:ind w:left="227" w:hanging="227"/>
        <w:rPr>
          <w:b/>
          <w:color w:val="000000"/>
          <w:sz w:val="24"/>
          <w:szCs w:val="24"/>
          <w:lang w:eastAsia="pt-BR"/>
        </w:rPr>
      </w:pPr>
      <w:r>
        <w:rPr>
          <w:b/>
          <w:color w:val="000000"/>
          <w:sz w:val="24"/>
          <w:szCs w:val="24"/>
          <w:lang w:eastAsia="pt-BR"/>
        </w:rPr>
        <w:t>Resposta:</w:t>
      </w:r>
    </w:p>
    <w:p w:rsidR="00000000" w:rsidRDefault="00B86D0A" w:rsidP="00191467">
      <w:pPr>
        <w:pStyle w:val="Cabealho"/>
        <w:tabs>
          <w:tab w:val="clear" w:pos="4252"/>
          <w:tab w:val="clear" w:pos="8504"/>
        </w:tabs>
        <w:autoSpaceDE w:val="0"/>
        <w:autoSpaceDN w:val="0"/>
        <w:adjustRightInd w:val="0"/>
        <w:ind w:left="227" w:hanging="227"/>
        <w:rPr>
          <w:b/>
          <w:color w:val="000000"/>
          <w:sz w:val="24"/>
          <w:szCs w:val="24"/>
          <w:lang w:eastAsia="pt-BR"/>
        </w:rPr>
      </w:pPr>
    </w:p>
    <w:p w:rsidR="00592A75" w:rsidRPr="00B95FDD" w:rsidRDefault="00C33B64">
      <w:pPr>
        <w:widowControl w:val="0"/>
        <w:autoSpaceDE w:val="0"/>
        <w:autoSpaceDN w:val="0"/>
        <w:adjustRightInd w:val="0"/>
        <w:spacing w:after="0" w:line="240" w:lineRule="auto"/>
        <w:rPr>
          <w:sz w:val="20"/>
          <w:szCs w:val="20"/>
          <w:lang w:eastAsia="pt-BR"/>
        </w:rPr>
      </w:pPr>
      <w:r w:rsidRPr="00B95FDD">
        <w:rPr>
          <w:sz w:val="20"/>
          <w:szCs w:val="20"/>
          <w:lang w:eastAsia="pt-BR"/>
        </w:rPr>
        <w:t>a) Parede celular e vacúolos.</w:t>
      </w:r>
    </w:p>
    <w:p w:rsidR="00000000" w:rsidRDefault="00C33B64">
      <w:pPr>
        <w:widowControl w:val="0"/>
        <w:autoSpaceDE w:val="0"/>
        <w:autoSpaceDN w:val="0"/>
        <w:adjustRightInd w:val="0"/>
        <w:spacing w:after="0" w:line="240" w:lineRule="auto"/>
        <w:rPr>
          <w:lang w:eastAsia="pt-BR"/>
        </w:rPr>
      </w:pPr>
      <w:r w:rsidRPr="00B95FDD">
        <w:rPr>
          <w:sz w:val="20"/>
          <w:szCs w:val="20"/>
          <w:lang w:eastAsia="pt-BR"/>
        </w:rPr>
        <w:t xml:space="preserve">b) Hemácias e leucócitos. </w:t>
      </w: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000000" w:rsidRDefault="000D1869" w:rsidP="00A809CB">
      <w:pPr>
        <w:widowControl w:val="0"/>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(Ucs)  </w:t>
      </w:r>
      <w:r w:rsidR="00A809CB" w:rsidRPr="00A809CB">
        <w:rPr>
          <w:sz w:val="20"/>
          <w:szCs w:val="20"/>
          <w:lang w:eastAsia="pt-BR"/>
        </w:rPr>
        <w:t>Há algum tempo as pessoas escutam e leem notícias sobre o imen</w:t>
      </w:r>
      <w:r w:rsidR="00A809CB">
        <w:rPr>
          <w:sz w:val="20"/>
          <w:szCs w:val="20"/>
          <w:lang w:eastAsia="pt-BR"/>
        </w:rPr>
        <w:t xml:space="preserve">so potencial das células-tronco </w:t>
      </w:r>
      <w:r w:rsidR="00A809CB" w:rsidRPr="00A809CB">
        <w:rPr>
          <w:sz w:val="20"/>
          <w:szCs w:val="20"/>
          <w:lang w:eastAsia="pt-BR"/>
        </w:rPr>
        <w:t>para o</w:t>
      </w:r>
      <w:r w:rsidR="00A809CB">
        <w:rPr>
          <w:sz w:val="20"/>
          <w:szCs w:val="20"/>
          <w:lang w:eastAsia="pt-BR"/>
        </w:rPr>
        <w:t xml:space="preserve"> </w:t>
      </w:r>
      <w:r w:rsidR="00A809CB" w:rsidRPr="00A809CB">
        <w:rPr>
          <w:sz w:val="20"/>
          <w:szCs w:val="20"/>
          <w:lang w:eastAsia="pt-BR"/>
        </w:rPr>
        <w:t>tratamento de diferentes doenças. A expectativa criada gera a</w:t>
      </w:r>
      <w:r w:rsidR="00A809CB">
        <w:rPr>
          <w:sz w:val="20"/>
          <w:szCs w:val="20"/>
          <w:lang w:eastAsia="pt-BR"/>
        </w:rPr>
        <w:t xml:space="preserve">nsiedade e às vezes frustração. </w:t>
      </w:r>
      <w:r w:rsidR="00A809CB" w:rsidRPr="00A809CB">
        <w:rPr>
          <w:sz w:val="20"/>
          <w:szCs w:val="20"/>
          <w:lang w:eastAsia="pt-BR"/>
        </w:rPr>
        <w:t>Diante disso, pode</w:t>
      </w:r>
      <w:r w:rsidR="00A809CB">
        <w:rPr>
          <w:sz w:val="20"/>
          <w:szCs w:val="20"/>
          <w:lang w:eastAsia="pt-BR"/>
        </w:rPr>
        <w:t>-</w:t>
      </w:r>
      <w:r w:rsidR="00A809CB" w:rsidRPr="00A809CB">
        <w:rPr>
          <w:sz w:val="20"/>
          <w:szCs w:val="20"/>
          <w:lang w:eastAsia="pt-BR"/>
        </w:rPr>
        <w:t>se</w:t>
      </w:r>
      <w:r w:rsidR="00A809CB">
        <w:rPr>
          <w:sz w:val="20"/>
          <w:szCs w:val="20"/>
          <w:lang w:eastAsia="pt-BR"/>
        </w:rPr>
        <w:t xml:space="preserve"> </w:t>
      </w:r>
      <w:r w:rsidR="00A809CB" w:rsidRPr="00A809CB">
        <w:rPr>
          <w:sz w:val="20"/>
          <w:szCs w:val="20"/>
          <w:lang w:eastAsia="pt-BR"/>
        </w:rPr>
        <w:t xml:space="preserve">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D51DB" w:rsidRPr="00A809CB">
        <w:rPr>
          <w:sz w:val="20"/>
          <w:szCs w:val="20"/>
          <w:lang w:eastAsia="pt-BR"/>
        </w:rPr>
        <w:t xml:space="preserve">as células-tronco hematopoiéticas tecido-específicas, produzidas no tecido ósseo, </w:t>
      </w:r>
      <w:r w:rsidR="002D51DB">
        <w:rPr>
          <w:sz w:val="20"/>
          <w:szCs w:val="20"/>
          <w:lang w:eastAsia="pt-BR"/>
        </w:rPr>
        <w:t xml:space="preserve">podem se </w:t>
      </w:r>
      <w:r w:rsidR="002D51DB" w:rsidRPr="00A809CB">
        <w:rPr>
          <w:sz w:val="20"/>
          <w:szCs w:val="20"/>
          <w:lang w:eastAsia="pt-BR"/>
        </w:rPr>
        <w:t>transformar</w:t>
      </w:r>
      <w:r w:rsidR="002D51DB">
        <w:rPr>
          <w:sz w:val="20"/>
          <w:szCs w:val="20"/>
          <w:lang w:eastAsia="pt-BR"/>
        </w:rPr>
        <w:t xml:space="preserve"> </w:t>
      </w:r>
      <w:r w:rsidR="002D51DB" w:rsidRPr="00A809CB">
        <w:rPr>
          <w:sz w:val="20"/>
          <w:szCs w:val="20"/>
          <w:lang w:eastAsia="pt-BR"/>
        </w:rPr>
        <w:t>em células cartilaginosas.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E4A4F" w:rsidRPr="00A809CB">
        <w:rPr>
          <w:sz w:val="20"/>
          <w:szCs w:val="20"/>
          <w:lang w:eastAsia="pt-BR"/>
        </w:rPr>
        <w:t>as células-tronco dos tecidos específicos existem em diferentes</w:t>
      </w:r>
      <w:r w:rsidR="007E4A4F">
        <w:rPr>
          <w:sz w:val="20"/>
          <w:szCs w:val="20"/>
          <w:lang w:eastAsia="pt-BR"/>
        </w:rPr>
        <w:t xml:space="preserve"> tecidos ou órgãos como cérebro </w:t>
      </w:r>
      <w:r w:rsidR="007E4A4F" w:rsidRPr="00A809CB">
        <w:rPr>
          <w:sz w:val="20"/>
          <w:szCs w:val="20"/>
          <w:lang w:eastAsia="pt-BR"/>
        </w:rPr>
        <w:t>e</w:t>
      </w:r>
      <w:r w:rsidR="007E4A4F">
        <w:rPr>
          <w:sz w:val="20"/>
          <w:szCs w:val="20"/>
          <w:lang w:eastAsia="pt-BR"/>
        </w:rPr>
        <w:t xml:space="preserve"> </w:t>
      </w:r>
      <w:r w:rsidR="007E4A4F" w:rsidRPr="00A809CB">
        <w:rPr>
          <w:sz w:val="20"/>
          <w:szCs w:val="20"/>
          <w:lang w:eastAsia="pt-BR"/>
        </w:rPr>
        <w:t>coração e têm características pluripotentes.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C4300" w:rsidRPr="00A809CB">
        <w:rPr>
          <w:sz w:val="20"/>
          <w:szCs w:val="20"/>
          <w:lang w:eastAsia="pt-BR"/>
        </w:rPr>
        <w:t>as células-tronco embrionárias são obtidas de blastóporos, c</w:t>
      </w:r>
      <w:r w:rsidR="005C4300">
        <w:rPr>
          <w:sz w:val="20"/>
          <w:szCs w:val="20"/>
          <w:lang w:eastAsia="pt-BR"/>
        </w:rPr>
        <w:t xml:space="preserve">om poucas células não </w:t>
      </w:r>
      <w:r w:rsidR="005C4300" w:rsidRPr="00A809CB">
        <w:rPr>
          <w:sz w:val="20"/>
          <w:szCs w:val="20"/>
          <w:lang w:eastAsia="pt-BR"/>
        </w:rPr>
        <w:t>diferenciadas, que se</w:t>
      </w:r>
      <w:r w:rsidR="005C4300">
        <w:rPr>
          <w:sz w:val="20"/>
          <w:szCs w:val="20"/>
          <w:lang w:eastAsia="pt-BR"/>
        </w:rPr>
        <w:t xml:space="preserve"> </w:t>
      </w:r>
      <w:r w:rsidR="005C4300" w:rsidRPr="00A809CB">
        <w:rPr>
          <w:sz w:val="20"/>
          <w:szCs w:val="20"/>
          <w:lang w:eastAsia="pt-BR"/>
        </w:rPr>
        <w:t>transformam em qualquer tipo de célula.</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95367" w:rsidRPr="00A809CB">
        <w:rPr>
          <w:sz w:val="20"/>
          <w:szCs w:val="20"/>
          <w:lang w:eastAsia="pt-BR"/>
        </w:rPr>
        <w:t>as células</w:t>
      </w:r>
      <w:r w:rsidR="00586C06">
        <w:rPr>
          <w:sz w:val="20"/>
          <w:szCs w:val="20"/>
          <w:lang w:eastAsia="pt-BR"/>
        </w:rPr>
        <w:t>-tronco pluripotentes induzidas</w:t>
      </w:r>
      <w:r w:rsidR="00795367" w:rsidRPr="00A809CB">
        <w:rPr>
          <w:sz w:val="20"/>
          <w:szCs w:val="20"/>
          <w:lang w:eastAsia="pt-BR"/>
        </w:rPr>
        <w:t xml:space="preserve"> reprogramam cél</w:t>
      </w:r>
      <w:r w:rsidR="00795367">
        <w:rPr>
          <w:sz w:val="20"/>
          <w:szCs w:val="20"/>
          <w:lang w:eastAsia="pt-BR"/>
        </w:rPr>
        <w:t xml:space="preserve">ulas adultas de vários tecidos, </w:t>
      </w:r>
      <w:r w:rsidR="00795367" w:rsidRPr="00A809CB">
        <w:rPr>
          <w:sz w:val="20"/>
          <w:szCs w:val="20"/>
          <w:lang w:eastAsia="pt-BR"/>
        </w:rPr>
        <w:t>fazendo com</w:t>
      </w:r>
      <w:r w:rsidR="00795367">
        <w:rPr>
          <w:sz w:val="20"/>
          <w:szCs w:val="20"/>
          <w:lang w:eastAsia="pt-BR"/>
        </w:rPr>
        <w:t xml:space="preserve"> </w:t>
      </w:r>
      <w:r w:rsidR="00795367" w:rsidRPr="00A809CB">
        <w:rPr>
          <w:sz w:val="20"/>
          <w:szCs w:val="20"/>
          <w:lang w:eastAsia="pt-BR"/>
        </w:rPr>
        <w:t>que retornem ao estado tecido-específico.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D3F88" w:rsidRPr="00A809CB">
        <w:rPr>
          <w:sz w:val="20"/>
          <w:szCs w:val="20"/>
          <w:lang w:eastAsia="pt-BR"/>
        </w:rPr>
        <w:t>as células-tronco hematopoiéticas já são utilizadas há d</w:t>
      </w:r>
      <w:r w:rsidR="00ED3F88">
        <w:rPr>
          <w:sz w:val="20"/>
          <w:szCs w:val="20"/>
          <w:lang w:eastAsia="pt-BR"/>
        </w:rPr>
        <w:t xml:space="preserve">écadas em transplante de medula </w:t>
      </w:r>
      <w:r w:rsidR="00ED3F88" w:rsidRPr="00A809CB">
        <w:rPr>
          <w:sz w:val="20"/>
          <w:szCs w:val="20"/>
          <w:lang w:eastAsia="pt-BR"/>
        </w:rPr>
        <w:t>óssea, para</w:t>
      </w:r>
      <w:r w:rsidR="00ED3F88">
        <w:rPr>
          <w:sz w:val="20"/>
          <w:szCs w:val="20"/>
          <w:lang w:eastAsia="pt-BR"/>
        </w:rPr>
        <w:t xml:space="preserve"> </w:t>
      </w:r>
      <w:r w:rsidR="00ED3F88" w:rsidRPr="00A809CB">
        <w:rPr>
          <w:sz w:val="20"/>
          <w:szCs w:val="20"/>
          <w:lang w:eastAsia="pt-BR"/>
        </w:rPr>
        <w:t>tratamento de algumas doenças do sangue.</w:t>
      </w:r>
      <w:r w:rsidR="00474B44">
        <w:rPr>
          <w:sz w:val="20"/>
          <w:szCs w:val="20"/>
          <w:lang w:eastAsia="pt-BR"/>
        </w:rPr>
        <w:t xml:space="preserve"> </w:t>
      </w:r>
      <w:r w:rsidRPr="006F1737">
        <w:rPr>
          <w:sz w:val="20"/>
          <w:szCs w:val="20"/>
          <w:lang w:eastAsia="zh-CN"/>
        </w:rPr>
        <w:t xml:space="preserve">  </w:t>
      </w: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86D0A" w:rsidP="00335AEC">
      <w:pPr>
        <w:spacing w:after="0" w:line="240" w:lineRule="auto"/>
        <w:ind w:left="227" w:hanging="227"/>
        <w:rPr>
          <w:b/>
          <w:sz w:val="24"/>
          <w:szCs w:val="24"/>
          <w:lang w:val="en-US" w:eastAsia="zh-CN"/>
        </w:rPr>
      </w:pPr>
    </w:p>
    <w:p w:rsidR="00474B44" w:rsidRDefault="00732D48">
      <w:pPr>
        <w:widowControl w:val="0"/>
        <w:autoSpaceDE w:val="0"/>
        <w:autoSpaceDN w:val="0"/>
        <w:adjustRightInd w:val="0"/>
        <w:spacing w:after="0" w:line="240" w:lineRule="auto"/>
        <w:rPr>
          <w:sz w:val="20"/>
          <w:szCs w:val="20"/>
          <w:lang w:eastAsia="pt-BR"/>
        </w:rPr>
      </w:pPr>
      <w:r>
        <w:rPr>
          <w:sz w:val="20"/>
          <w:szCs w:val="20"/>
          <w:lang w:eastAsia="pt-BR"/>
        </w:rPr>
        <w:t>[E]</w:t>
      </w:r>
    </w:p>
    <w:p w:rsidR="00AA70A4" w:rsidRDefault="00AA70A4">
      <w:pPr>
        <w:widowControl w:val="0"/>
        <w:autoSpaceDE w:val="0"/>
        <w:autoSpaceDN w:val="0"/>
        <w:adjustRightInd w:val="0"/>
        <w:spacing w:after="0" w:line="240" w:lineRule="auto"/>
        <w:rPr>
          <w:sz w:val="20"/>
          <w:szCs w:val="20"/>
          <w:lang w:eastAsia="pt-BR"/>
        </w:rPr>
      </w:pPr>
    </w:p>
    <w:p w:rsidR="00000000" w:rsidRDefault="00AA70A4">
      <w:pPr>
        <w:widowControl w:val="0"/>
        <w:autoSpaceDE w:val="0"/>
        <w:autoSpaceDN w:val="0"/>
        <w:adjustRightInd w:val="0"/>
        <w:spacing w:after="0" w:line="240" w:lineRule="auto"/>
        <w:rPr>
          <w:lang w:eastAsia="pt-BR"/>
        </w:rPr>
      </w:pPr>
      <w:r>
        <w:rPr>
          <w:sz w:val="20"/>
          <w:szCs w:val="20"/>
          <w:lang w:eastAsia="pt-BR"/>
        </w:rPr>
        <w:t xml:space="preserve">As células-tronco hematopoiéticas são utilizadas em transplantes de medula óssea, porque podem sofrer divisão e se diferenciar formando células sanguíneas saudáveis. </w:t>
      </w: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8A2B90" w:rsidRPr="006B44FB" w:rsidRDefault="000D1869" w:rsidP="008A2B90">
      <w:pPr>
        <w:autoSpaceDE w:val="0"/>
        <w:autoSpaceDN w:val="0"/>
        <w:adjustRightInd w:val="0"/>
        <w:spacing w:after="0" w:line="240" w:lineRule="auto"/>
        <w:rPr>
          <w:sz w:val="20"/>
          <w:szCs w:val="20"/>
          <w:lang w:eastAsia="es-CL"/>
        </w:rPr>
      </w:pPr>
      <w:r w:rsidRPr="00B0193F">
        <w:rPr>
          <w:sz w:val="20"/>
          <w:szCs w:val="20"/>
          <w:lang w:eastAsia="zh-CN"/>
        </w:rPr>
        <w:t>7</w:t>
      </w:r>
      <w:r w:rsidRPr="00B0193F">
        <w:rPr>
          <w:b/>
          <w:sz w:val="20"/>
          <w:szCs w:val="20"/>
          <w:lang w:eastAsia="zh-CN"/>
        </w:rPr>
        <w:t>.</w:t>
      </w:r>
      <w:r w:rsidRPr="00B0193F">
        <w:rPr>
          <w:sz w:val="20"/>
          <w:szCs w:val="20"/>
          <w:lang w:eastAsia="zh-CN"/>
        </w:rPr>
        <w:t xml:space="preserve"> (Mackenzie)  </w:t>
      </w:r>
      <w:r w:rsidR="008A2B90" w:rsidRPr="006B44FB">
        <w:rPr>
          <w:sz w:val="20"/>
          <w:szCs w:val="20"/>
          <w:lang w:eastAsia="es-CL"/>
        </w:rPr>
        <w:t>A respeito do sangue, considere as seguintes afirmações:</w:t>
      </w:r>
    </w:p>
    <w:p w:rsidR="008A2B90" w:rsidRPr="006B44FB" w:rsidRDefault="008A2B90" w:rsidP="008A2B90">
      <w:pPr>
        <w:autoSpaceDE w:val="0"/>
        <w:autoSpaceDN w:val="0"/>
        <w:adjustRightInd w:val="0"/>
        <w:spacing w:after="0" w:line="240" w:lineRule="auto"/>
        <w:rPr>
          <w:sz w:val="20"/>
          <w:szCs w:val="20"/>
          <w:lang w:eastAsia="es-CL"/>
        </w:rPr>
      </w:pPr>
    </w:p>
    <w:p w:rsidR="008A2B90" w:rsidRPr="006B44FB" w:rsidRDefault="008A2B90" w:rsidP="008A2B90">
      <w:pPr>
        <w:autoSpaceDE w:val="0"/>
        <w:autoSpaceDN w:val="0"/>
        <w:adjustRightInd w:val="0"/>
        <w:spacing w:after="0" w:line="240" w:lineRule="auto"/>
        <w:ind w:left="170" w:hanging="170"/>
        <w:rPr>
          <w:sz w:val="20"/>
          <w:szCs w:val="20"/>
          <w:lang w:eastAsia="es-CL"/>
        </w:rPr>
      </w:pPr>
      <w:r w:rsidRPr="006B44FB">
        <w:rPr>
          <w:sz w:val="20"/>
          <w:szCs w:val="20"/>
          <w:lang w:eastAsia="es-CL"/>
        </w:rPr>
        <w:t>I. As células desse tecido são produzidas a partir de células tronco adultas presentes na medula óssea.</w:t>
      </w:r>
    </w:p>
    <w:p w:rsidR="008A2B90" w:rsidRPr="006B44FB" w:rsidRDefault="008A2B90" w:rsidP="008A2B90">
      <w:pPr>
        <w:autoSpaceDE w:val="0"/>
        <w:autoSpaceDN w:val="0"/>
        <w:adjustRightInd w:val="0"/>
        <w:spacing w:after="0" w:line="240" w:lineRule="auto"/>
        <w:ind w:left="227" w:hanging="227"/>
        <w:rPr>
          <w:sz w:val="20"/>
          <w:szCs w:val="20"/>
          <w:lang w:eastAsia="es-CL"/>
        </w:rPr>
      </w:pPr>
      <w:r w:rsidRPr="006B44FB">
        <w:rPr>
          <w:sz w:val="20"/>
          <w:szCs w:val="20"/>
          <w:lang w:eastAsia="es-CL"/>
        </w:rPr>
        <w:t>II. Somente os glóbulos brancos são células sanguíneas nucleadas.</w:t>
      </w:r>
    </w:p>
    <w:p w:rsidR="008A2B90" w:rsidRPr="006B44FB" w:rsidRDefault="008A2B90" w:rsidP="008A2B90">
      <w:pPr>
        <w:autoSpaceDE w:val="0"/>
        <w:autoSpaceDN w:val="0"/>
        <w:adjustRightInd w:val="0"/>
        <w:spacing w:after="0" w:line="240" w:lineRule="auto"/>
        <w:ind w:left="284" w:hanging="284"/>
        <w:rPr>
          <w:sz w:val="20"/>
          <w:szCs w:val="20"/>
          <w:lang w:eastAsia="es-CL"/>
        </w:rPr>
      </w:pPr>
      <w:r w:rsidRPr="006B44FB">
        <w:rPr>
          <w:sz w:val="20"/>
          <w:szCs w:val="20"/>
          <w:lang w:eastAsia="es-CL"/>
        </w:rPr>
        <w:t>III. A quantidade insuficiente de glóbulos vermelhos é conhecida como anemia.</w:t>
      </w:r>
    </w:p>
    <w:p w:rsidR="008A2B90" w:rsidRPr="006B44FB" w:rsidRDefault="008A2B90" w:rsidP="008A2B90">
      <w:pPr>
        <w:autoSpaceDE w:val="0"/>
        <w:autoSpaceDN w:val="0"/>
        <w:adjustRightInd w:val="0"/>
        <w:spacing w:after="0" w:line="240" w:lineRule="auto"/>
        <w:ind w:left="284" w:hanging="284"/>
        <w:rPr>
          <w:sz w:val="20"/>
          <w:szCs w:val="20"/>
          <w:lang w:eastAsia="es-CL"/>
        </w:rPr>
      </w:pPr>
      <w:r w:rsidRPr="006B44FB">
        <w:rPr>
          <w:sz w:val="20"/>
          <w:szCs w:val="20"/>
          <w:lang w:eastAsia="es-CL"/>
        </w:rPr>
        <w:t>IV. A produção insuficiente de plaquetas tem como consequência a dificuldade de defesa.</w:t>
      </w:r>
    </w:p>
    <w:p w:rsidR="008A2B90" w:rsidRPr="006B44FB" w:rsidRDefault="008A2B90" w:rsidP="008A2B90">
      <w:pPr>
        <w:autoSpaceDE w:val="0"/>
        <w:autoSpaceDN w:val="0"/>
        <w:adjustRightInd w:val="0"/>
        <w:spacing w:after="0" w:line="240" w:lineRule="auto"/>
        <w:ind w:left="284" w:hanging="284"/>
        <w:rPr>
          <w:sz w:val="20"/>
          <w:szCs w:val="20"/>
          <w:lang w:eastAsia="es-CL"/>
        </w:rPr>
      </w:pPr>
    </w:p>
    <w:p w:rsidR="00000000" w:rsidRDefault="008A2B90" w:rsidP="008A2B90">
      <w:pPr>
        <w:autoSpaceDE w:val="0"/>
        <w:autoSpaceDN w:val="0"/>
        <w:adjustRightInd w:val="0"/>
        <w:spacing w:after="0" w:line="240" w:lineRule="auto"/>
        <w:rPr>
          <w:lang w:eastAsia="pt-BR"/>
        </w:rPr>
      </w:pPr>
      <w:r w:rsidRPr="006B44FB">
        <w:rPr>
          <w:sz w:val="20"/>
          <w:szCs w:val="20"/>
          <w:lang w:eastAsia="es-CL"/>
        </w:rPr>
        <w:t>São corretas as afirmativas.</w:t>
      </w:r>
      <w:r w:rsidR="00474B44" w:rsidRPr="006B44FB">
        <w:rPr>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726D8" w:rsidRPr="00C91F98">
        <w:rPr>
          <w:sz w:val="20"/>
          <w:szCs w:val="20"/>
          <w:lang w:eastAsia="es-CL"/>
        </w:rPr>
        <w:t xml:space="preserve">I e III,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C0067" w:rsidRPr="001B0E8E">
        <w:rPr>
          <w:sz w:val="20"/>
          <w:szCs w:val="20"/>
          <w:lang w:eastAsia="es-CL"/>
        </w:rPr>
        <w:t xml:space="preserve">II, III e IV, apenas.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31A50" w:rsidRPr="000217CE">
        <w:rPr>
          <w:sz w:val="20"/>
          <w:szCs w:val="20"/>
          <w:lang w:eastAsia="es-CL"/>
        </w:rPr>
        <w:t>I, II, III e IV.</w:t>
      </w:r>
      <w:r w:rsidR="00474B44" w:rsidRPr="000217CE">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46727" w:rsidRPr="00F3566E">
        <w:rPr>
          <w:sz w:val="20"/>
          <w:szCs w:val="20"/>
          <w:lang w:eastAsia="es-CL"/>
        </w:rPr>
        <w:t>II e III, apenas.</w:t>
      </w:r>
      <w:r w:rsidR="00474B44" w:rsidRPr="00F3566E">
        <w:rPr>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64152" w:rsidRPr="00E730A3">
        <w:rPr>
          <w:sz w:val="20"/>
          <w:szCs w:val="20"/>
          <w:lang w:eastAsia="es-CL"/>
        </w:rPr>
        <w:t>I, II e III, apenas.</w:t>
      </w:r>
      <w:r w:rsidR="00474B44" w:rsidRPr="00E730A3">
        <w:rPr>
          <w:sz w:val="20"/>
          <w:szCs w:val="20"/>
          <w:lang w:eastAsia="pt-BR"/>
        </w:rPr>
        <w:t xml:space="preserve"> </w:t>
      </w:r>
      <w:r w:rsidRPr="006F1737">
        <w:rPr>
          <w:sz w:val="20"/>
          <w:szCs w:val="20"/>
          <w:lang w:eastAsia="zh-CN"/>
        </w:rPr>
        <w:t xml:space="preserve">  </w:t>
      </w: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86D0A" w:rsidP="00335AEC">
      <w:pPr>
        <w:spacing w:after="0" w:line="240" w:lineRule="auto"/>
        <w:ind w:left="227" w:hanging="227"/>
        <w:rPr>
          <w:b/>
          <w:sz w:val="24"/>
          <w:szCs w:val="24"/>
          <w:lang w:val="en-US" w:eastAsia="zh-CN"/>
        </w:rPr>
      </w:pPr>
    </w:p>
    <w:p w:rsidR="00474B44" w:rsidRPr="00FB540F" w:rsidRDefault="009F5B11">
      <w:pPr>
        <w:widowControl w:val="0"/>
        <w:autoSpaceDE w:val="0"/>
        <w:autoSpaceDN w:val="0"/>
        <w:adjustRightInd w:val="0"/>
        <w:spacing w:after="0" w:line="240" w:lineRule="auto"/>
        <w:rPr>
          <w:sz w:val="20"/>
          <w:szCs w:val="20"/>
          <w:lang w:eastAsia="pt-BR"/>
        </w:rPr>
      </w:pPr>
      <w:r w:rsidRPr="00FB540F">
        <w:rPr>
          <w:sz w:val="20"/>
          <w:szCs w:val="20"/>
          <w:lang w:eastAsia="pt-BR"/>
        </w:rPr>
        <w:t>[E]</w:t>
      </w:r>
    </w:p>
    <w:p w:rsidR="00A428B3" w:rsidRPr="00FB540F" w:rsidRDefault="00A428B3">
      <w:pPr>
        <w:widowControl w:val="0"/>
        <w:autoSpaceDE w:val="0"/>
        <w:autoSpaceDN w:val="0"/>
        <w:adjustRightInd w:val="0"/>
        <w:spacing w:after="0" w:line="240" w:lineRule="auto"/>
        <w:rPr>
          <w:sz w:val="20"/>
          <w:szCs w:val="20"/>
          <w:lang w:eastAsia="pt-BR"/>
        </w:rPr>
      </w:pPr>
    </w:p>
    <w:p w:rsidR="00000000" w:rsidRDefault="00A428B3" w:rsidP="00A428B3">
      <w:pPr>
        <w:widowControl w:val="0"/>
        <w:autoSpaceDE w:val="0"/>
        <w:autoSpaceDN w:val="0"/>
        <w:adjustRightInd w:val="0"/>
        <w:spacing w:after="0" w:line="240" w:lineRule="auto"/>
        <w:ind w:left="340" w:hanging="340"/>
        <w:rPr>
          <w:rFonts w:cs="Times New Roman"/>
          <w:lang w:eastAsia="pt-BR"/>
        </w:rPr>
      </w:pPr>
      <w:r w:rsidRPr="00FB540F">
        <w:rPr>
          <w:sz w:val="20"/>
          <w:szCs w:val="20"/>
          <w:lang w:eastAsia="pt-BR"/>
        </w:rPr>
        <w:t xml:space="preserve">[IV] Falsa. A produção insuficiente de plaquetas tem como consequência a dificuldade de coagulação sanguínea. </w:t>
      </w:r>
    </w:p>
    <w:p w:rsidR="00000000" w:rsidRDefault="00B86D0A" w:rsidP="00A428B3">
      <w:pPr>
        <w:widowControl w:val="0"/>
        <w:autoSpaceDE w:val="0"/>
        <w:autoSpaceDN w:val="0"/>
        <w:adjustRightInd w:val="0"/>
        <w:spacing w:after="0" w:line="240" w:lineRule="auto"/>
        <w:ind w:left="340" w:hanging="340"/>
        <w:rPr>
          <w:rFonts w:cs="Times New Roman"/>
          <w:lang w:eastAsia="pt-BR"/>
        </w:rPr>
      </w:pPr>
    </w:p>
    <w:p w:rsidR="00000000" w:rsidRDefault="00B86D0A" w:rsidP="00A428B3">
      <w:pPr>
        <w:widowControl w:val="0"/>
        <w:autoSpaceDE w:val="0"/>
        <w:autoSpaceDN w:val="0"/>
        <w:adjustRightInd w:val="0"/>
        <w:spacing w:after="0" w:line="240" w:lineRule="auto"/>
        <w:ind w:left="340" w:hanging="340"/>
        <w:rPr>
          <w:rFonts w:cs="Times New Roman"/>
          <w:lang w:eastAsia="pt-BR"/>
        </w:rPr>
      </w:pPr>
    </w:p>
    <w:p w:rsidR="00000000" w:rsidRDefault="00B86D0A" w:rsidP="00A428B3">
      <w:pPr>
        <w:widowControl w:val="0"/>
        <w:autoSpaceDE w:val="0"/>
        <w:autoSpaceDN w:val="0"/>
        <w:adjustRightInd w:val="0"/>
        <w:spacing w:after="0" w:line="240" w:lineRule="auto"/>
        <w:ind w:left="340" w:hanging="340"/>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5E1673" w:rsidRPr="00847C8D" w:rsidRDefault="000D1869" w:rsidP="005E1673">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(Upf)  </w:t>
      </w:r>
      <w:r w:rsidR="005E1673" w:rsidRPr="00847C8D">
        <w:rPr>
          <w:color w:val="000000"/>
          <w:sz w:val="20"/>
          <w:szCs w:val="20"/>
          <w:lang w:eastAsia="pt-BR"/>
        </w:rPr>
        <w:t>“Dois homens atingidos pela árvore que caiu na tarde do último sábado no Parque da Redenção, em Porto Alegre, seguem internados no Hospital de Pronto Socorro. (...) Uma das vítimas, um jovem de 21 anos, realizou uma cirurgia na tarde de domingo (...). Ele foi atingido na região abdominal e perdeu 30% do estômago, o baço inteiro e 70% do pâncreas.”</w:t>
      </w:r>
    </w:p>
    <w:p w:rsidR="005E1673" w:rsidRPr="00847C8D" w:rsidRDefault="005E1673" w:rsidP="005E1673">
      <w:pPr>
        <w:pStyle w:val="Cabealho"/>
        <w:tabs>
          <w:tab w:val="clear" w:pos="4252"/>
          <w:tab w:val="clear" w:pos="8504"/>
        </w:tabs>
        <w:autoSpaceDE w:val="0"/>
        <w:autoSpaceDN w:val="0"/>
        <w:adjustRightInd w:val="0"/>
        <w:rPr>
          <w:color w:val="000000"/>
          <w:sz w:val="20"/>
          <w:szCs w:val="20"/>
          <w:lang w:eastAsia="pt-BR"/>
        </w:rPr>
      </w:pPr>
    </w:p>
    <w:p w:rsidR="005E1673" w:rsidRPr="00847C8D" w:rsidRDefault="005E1673" w:rsidP="005E1673">
      <w:pPr>
        <w:pStyle w:val="Cabealho"/>
        <w:tabs>
          <w:tab w:val="clear" w:pos="4252"/>
          <w:tab w:val="clear" w:pos="8504"/>
        </w:tabs>
        <w:autoSpaceDE w:val="0"/>
        <w:autoSpaceDN w:val="0"/>
        <w:adjustRightInd w:val="0"/>
        <w:jc w:val="right"/>
        <w:rPr>
          <w:color w:val="000000"/>
          <w:sz w:val="20"/>
          <w:szCs w:val="20"/>
          <w:lang w:eastAsia="pt-BR"/>
        </w:rPr>
      </w:pPr>
      <w:r w:rsidRPr="00847C8D">
        <w:rPr>
          <w:color w:val="000000"/>
          <w:sz w:val="20"/>
          <w:szCs w:val="20"/>
          <w:lang w:eastAsia="pt-BR"/>
        </w:rPr>
        <w:t>(</w:t>
      </w:r>
      <w:r w:rsidRPr="00847C8D">
        <w:rPr>
          <w:i/>
          <w:color w:val="000000"/>
          <w:sz w:val="20"/>
          <w:szCs w:val="20"/>
          <w:lang w:eastAsia="pt-BR"/>
        </w:rPr>
        <w:t>Zero Hora</w:t>
      </w:r>
      <w:r w:rsidRPr="00847C8D">
        <w:rPr>
          <w:color w:val="000000"/>
          <w:sz w:val="20"/>
          <w:szCs w:val="20"/>
          <w:lang w:eastAsia="pt-BR"/>
        </w:rPr>
        <w:t>, 02/09/13 - Adaptado).</w:t>
      </w:r>
    </w:p>
    <w:p w:rsidR="005E1673" w:rsidRPr="00847C8D" w:rsidRDefault="005E1673" w:rsidP="005E1673">
      <w:pPr>
        <w:pStyle w:val="Cabealho"/>
        <w:tabs>
          <w:tab w:val="clear" w:pos="4252"/>
          <w:tab w:val="clear" w:pos="8504"/>
        </w:tabs>
        <w:autoSpaceDE w:val="0"/>
        <w:autoSpaceDN w:val="0"/>
        <w:adjustRightInd w:val="0"/>
        <w:rPr>
          <w:color w:val="000000"/>
          <w:sz w:val="20"/>
          <w:szCs w:val="20"/>
          <w:lang w:eastAsia="pt-BR"/>
        </w:rPr>
      </w:pPr>
    </w:p>
    <w:p w:rsidR="005E1673" w:rsidRPr="00847C8D" w:rsidRDefault="005E1673" w:rsidP="005E1673">
      <w:pPr>
        <w:pStyle w:val="Cabealho"/>
        <w:tabs>
          <w:tab w:val="clear" w:pos="4252"/>
          <w:tab w:val="clear" w:pos="8504"/>
        </w:tabs>
        <w:autoSpaceDE w:val="0"/>
        <w:autoSpaceDN w:val="0"/>
        <w:adjustRightInd w:val="0"/>
        <w:rPr>
          <w:color w:val="000000"/>
          <w:sz w:val="20"/>
          <w:szCs w:val="20"/>
          <w:lang w:eastAsia="pt-BR"/>
        </w:rPr>
      </w:pPr>
    </w:p>
    <w:p w:rsidR="00000000" w:rsidRDefault="005E1673" w:rsidP="005E1673">
      <w:pPr>
        <w:pStyle w:val="Cabealho"/>
        <w:tabs>
          <w:tab w:val="clear" w:pos="4252"/>
          <w:tab w:val="clear" w:pos="8504"/>
        </w:tabs>
        <w:autoSpaceDE w:val="0"/>
        <w:autoSpaceDN w:val="0"/>
        <w:adjustRightInd w:val="0"/>
        <w:rPr>
          <w:color w:val="000000"/>
          <w:sz w:val="24"/>
          <w:szCs w:val="24"/>
          <w:lang w:eastAsia="pt-BR"/>
        </w:rPr>
      </w:pPr>
      <w:r w:rsidRPr="00847C8D">
        <w:rPr>
          <w:color w:val="000000"/>
          <w:sz w:val="20"/>
          <w:szCs w:val="20"/>
          <w:lang w:eastAsia="pt-BR"/>
        </w:rPr>
        <w:t xml:space="preserve">O fato de o jovem perder o baço e parte do pâncreas tem influência sobre seu organismo porque as funções desses dois órgãos correspondem, respectivamente, 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D06EE" w:rsidRPr="00406897">
        <w:rPr>
          <w:color w:val="000000"/>
          <w:sz w:val="20"/>
          <w:szCs w:val="20"/>
          <w:lang w:eastAsia="pt-BR"/>
        </w:rPr>
        <w:t xml:space="preserve">produção de glucagon e produção de insulina.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10CCC" w:rsidRPr="00454447">
        <w:rPr>
          <w:color w:val="000000"/>
          <w:sz w:val="20"/>
          <w:szCs w:val="20"/>
          <w:lang w:eastAsia="pt-BR"/>
        </w:rPr>
        <w:t xml:space="preserve">produção de adrenalina e filtragem do sangue para remoção de micro-organismos.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42810" w:rsidRPr="006A2DB7">
        <w:rPr>
          <w:color w:val="000000"/>
          <w:sz w:val="20"/>
          <w:szCs w:val="20"/>
          <w:lang w:eastAsia="pt-BR"/>
        </w:rPr>
        <w:t xml:space="preserve">destruição de hemácias envelhecidas e produção de insulina.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34B19" w:rsidRPr="007A0C3A">
        <w:rPr>
          <w:color w:val="000000"/>
          <w:sz w:val="20"/>
          <w:szCs w:val="20"/>
          <w:lang w:eastAsia="pt-BR"/>
        </w:rPr>
        <w:t xml:space="preserve">produção de glucagon e produção de adrenalina.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6237A" w:rsidRPr="00CD5B9E">
        <w:rPr>
          <w:sz w:val="20"/>
          <w:szCs w:val="20"/>
          <w:lang w:eastAsia="pt-BR"/>
        </w:rPr>
        <w:t>destruição de hemácias envelhecidas e filtragem do sangue para remoção de micro-organismos.</w:t>
      </w:r>
      <w:r w:rsidR="00474B44" w:rsidRPr="00CD5B9E">
        <w:rPr>
          <w:sz w:val="20"/>
          <w:szCs w:val="20"/>
          <w:lang w:eastAsia="pt-BR"/>
        </w:rPr>
        <w:t xml:space="preserve"> </w:t>
      </w:r>
      <w:r w:rsidRPr="006F1737">
        <w:rPr>
          <w:sz w:val="20"/>
          <w:szCs w:val="20"/>
          <w:lang w:eastAsia="zh-CN"/>
        </w:rPr>
        <w:t xml:space="preserve">  </w:t>
      </w: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b/>
          <w:sz w:val="24"/>
          <w:szCs w:val="24"/>
          <w:lang w:val="en-US" w:eastAsia="zh-CN"/>
        </w:rPr>
      </w:pPr>
      <w:r>
        <w:rPr>
          <w:b/>
          <w:sz w:val="24"/>
          <w:szCs w:val="24"/>
          <w:lang w:val="en-US" w:eastAsia="zh-CN"/>
        </w:rPr>
        <w:t>Re</w:t>
      </w:r>
      <w:r>
        <w:rPr>
          <w:b/>
          <w:sz w:val="24"/>
          <w:szCs w:val="24"/>
          <w:lang w:val="en-US" w:eastAsia="zh-CN"/>
        </w:rPr>
        <w:t>sposta:</w:t>
      </w:r>
    </w:p>
    <w:p w:rsidR="00000000" w:rsidRDefault="00B86D0A" w:rsidP="00335AEC">
      <w:pPr>
        <w:spacing w:after="0" w:line="240" w:lineRule="auto"/>
        <w:ind w:left="227" w:hanging="227"/>
        <w:rPr>
          <w:b/>
          <w:sz w:val="24"/>
          <w:szCs w:val="24"/>
          <w:lang w:val="en-US" w:eastAsia="zh-CN"/>
        </w:rPr>
      </w:pPr>
    </w:p>
    <w:p w:rsidR="00474B44" w:rsidRPr="0044631E" w:rsidRDefault="0042029A">
      <w:pPr>
        <w:widowControl w:val="0"/>
        <w:autoSpaceDE w:val="0"/>
        <w:autoSpaceDN w:val="0"/>
        <w:adjustRightInd w:val="0"/>
        <w:spacing w:after="0" w:line="240" w:lineRule="auto"/>
        <w:rPr>
          <w:sz w:val="20"/>
          <w:szCs w:val="20"/>
          <w:lang w:eastAsia="pt-BR"/>
        </w:rPr>
      </w:pPr>
      <w:r w:rsidRPr="0044631E">
        <w:rPr>
          <w:sz w:val="20"/>
          <w:szCs w:val="20"/>
          <w:lang w:eastAsia="pt-BR"/>
        </w:rPr>
        <w:t>[C]</w:t>
      </w:r>
    </w:p>
    <w:p w:rsidR="00102B70" w:rsidRPr="0044631E" w:rsidRDefault="00102B70">
      <w:pPr>
        <w:widowControl w:val="0"/>
        <w:autoSpaceDE w:val="0"/>
        <w:autoSpaceDN w:val="0"/>
        <w:adjustRightInd w:val="0"/>
        <w:spacing w:after="0" w:line="240" w:lineRule="auto"/>
        <w:rPr>
          <w:sz w:val="20"/>
          <w:szCs w:val="20"/>
          <w:lang w:eastAsia="pt-BR"/>
        </w:rPr>
      </w:pPr>
    </w:p>
    <w:p w:rsidR="00000000" w:rsidRDefault="00102B70">
      <w:pPr>
        <w:widowControl w:val="0"/>
        <w:autoSpaceDE w:val="0"/>
        <w:autoSpaceDN w:val="0"/>
        <w:adjustRightInd w:val="0"/>
        <w:spacing w:after="0" w:line="240" w:lineRule="auto"/>
        <w:rPr>
          <w:lang w:eastAsia="pt-BR"/>
        </w:rPr>
      </w:pPr>
      <w:r w:rsidRPr="0044631E">
        <w:rPr>
          <w:sz w:val="20"/>
          <w:szCs w:val="20"/>
          <w:lang w:eastAsia="pt-BR"/>
        </w:rPr>
        <w:t xml:space="preserve">Entre as funções do baço está a destruição de hemácias envelhecidas. O pâncreas é uma glândula anfícrina capaz de produzir o hormônio insulina. </w:t>
      </w: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550895" w:rsidRPr="00B8138E" w:rsidRDefault="000D1869" w:rsidP="00550895">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(Unesp)  </w:t>
      </w:r>
      <w:r w:rsidR="00550895" w:rsidRPr="00B8138E">
        <w:rPr>
          <w:sz w:val="20"/>
          <w:szCs w:val="20"/>
          <w:lang w:eastAsia="pt-BR"/>
        </w:rPr>
        <w:t>Três pacientes recorreram a um laboratório de análises clínicas para fazer um hemograma, exame que registra informações sobre os componentes celulares do sangue. O paciente 1, bastante pálido, apresentava cansaço constante; o paciente 2 era portador do vírus HIV e apresentava baixa imunidade; o paciente 3 trazia relatos de sangramentos por causa ainda a ser investigada.</w:t>
      </w:r>
    </w:p>
    <w:p w:rsidR="00592A75" w:rsidRPr="00B8138E" w:rsidRDefault="00550895" w:rsidP="00550895">
      <w:pPr>
        <w:autoSpaceDE w:val="0"/>
        <w:autoSpaceDN w:val="0"/>
        <w:adjustRightInd w:val="0"/>
        <w:spacing w:after="0" w:line="240" w:lineRule="auto"/>
        <w:rPr>
          <w:sz w:val="20"/>
          <w:szCs w:val="20"/>
          <w:lang w:eastAsia="pt-BR"/>
        </w:rPr>
      </w:pPr>
      <w:r w:rsidRPr="00B8138E">
        <w:rPr>
          <w:sz w:val="20"/>
          <w:szCs w:val="20"/>
          <w:lang w:eastAsia="pt-BR"/>
        </w:rPr>
        <w:t>As fichas de registro, A, B e C, apresentam alguns resultados dos exames desses três pacientes.</w:t>
      </w:r>
    </w:p>
    <w:p w:rsidR="00550895" w:rsidRPr="00B8138E" w:rsidRDefault="00550895" w:rsidP="00550895">
      <w:pPr>
        <w:autoSpaceDE w:val="0"/>
        <w:autoSpaceDN w:val="0"/>
        <w:adjustRightInd w:val="0"/>
        <w:spacing w:after="0" w:line="240" w:lineRule="auto"/>
        <w:rPr>
          <w:sz w:val="20"/>
          <w:szCs w:val="20"/>
          <w:lang w:eastAsia="pt-BR"/>
        </w:rPr>
      </w:pPr>
    </w:p>
    <w:tbl>
      <w:tblPr>
        <w:tblStyle w:val="Cabealho"/>
        <w:tblW w:w="0" w:type="auto"/>
        <w:tblInd w:w="11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44"/>
        <w:gridCol w:w="1139"/>
        <w:gridCol w:w="1090"/>
        <w:gridCol w:w="1090"/>
      </w:tblGrid>
      <w:tr w:rsidR="00550895" w:rsidRPr="00B8138E" w:rsidTr="00550895">
        <w:tc>
          <w:tcPr>
            <w:tcW w:w="2244"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Hemograma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p>
        </w:tc>
        <w:tc>
          <w:tcPr>
            <w:tcW w:w="1139"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Ficha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 xml:space="preserve">Valores </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obtidos</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Ficha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B</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 xml:space="preserve">Valores </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obtidos</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Ficha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C</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 xml:space="preserve">Valores </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obtidos</w:t>
            </w:r>
          </w:p>
        </w:tc>
      </w:tr>
      <w:tr w:rsidR="00550895" w:rsidRPr="00B8138E" w:rsidTr="00550895">
        <w:tc>
          <w:tcPr>
            <w:tcW w:w="2244"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Eritograma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Valores de referência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4,5 a 6,0 milhões de hemácias/mm</w:t>
            </w:r>
            <w:r w:rsidRPr="00B8138E">
              <w:rPr>
                <w:sz w:val="20"/>
                <w:szCs w:val="20"/>
                <w:vertAlign w:val="superscript"/>
                <w:lang w:eastAsia="pt-BR"/>
              </w:rPr>
              <w:t>3</w:t>
            </w:r>
          </w:p>
        </w:tc>
        <w:tc>
          <w:tcPr>
            <w:tcW w:w="1139"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5,7</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4,95</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2,5</w:t>
            </w:r>
          </w:p>
        </w:tc>
      </w:tr>
      <w:tr w:rsidR="00550895" w:rsidRPr="00B8138E" w:rsidTr="00550895">
        <w:tc>
          <w:tcPr>
            <w:tcW w:w="2244"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Leucograma</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Valores de referência 4 300 a 10 000 leucócitos/mm</w:t>
            </w:r>
            <w:r w:rsidRPr="00B8138E">
              <w:rPr>
                <w:sz w:val="20"/>
                <w:szCs w:val="20"/>
                <w:vertAlign w:val="superscript"/>
                <w:lang w:eastAsia="pt-BR"/>
              </w:rPr>
              <w:t>3</w:t>
            </w:r>
          </w:p>
        </w:tc>
        <w:tc>
          <w:tcPr>
            <w:tcW w:w="1139"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 xml:space="preserve">2 300 </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7 100</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6 300</w:t>
            </w:r>
          </w:p>
        </w:tc>
      </w:tr>
      <w:tr w:rsidR="00550895" w:rsidRPr="00B8138E" w:rsidTr="00550895">
        <w:tc>
          <w:tcPr>
            <w:tcW w:w="2244"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Contagem de plaquetas</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Valores de referência 150 000 a 450 000/mm</w:t>
            </w:r>
            <w:r w:rsidRPr="00B8138E">
              <w:rPr>
                <w:sz w:val="20"/>
                <w:szCs w:val="20"/>
                <w:vertAlign w:val="superscript"/>
                <w:lang w:eastAsia="pt-BR"/>
              </w:rPr>
              <w:t>3</w:t>
            </w:r>
          </w:p>
        </w:tc>
        <w:tc>
          <w:tcPr>
            <w:tcW w:w="1139"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 xml:space="preserve">160 000 </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12 000</w:t>
            </w:r>
          </w:p>
        </w:tc>
        <w:tc>
          <w:tcPr>
            <w:tcW w:w="1090" w:type="dxa"/>
            <w:vAlign w:val="center"/>
          </w:tcPr>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r w:rsidRPr="00B8138E">
              <w:rPr>
                <w:sz w:val="20"/>
                <w:szCs w:val="20"/>
                <w:lang w:eastAsia="pt-BR"/>
              </w:rPr>
              <w:t>270 000</w:t>
            </w:r>
          </w:p>
          <w:p w:rsidR="00550895" w:rsidRPr="00B8138E" w:rsidRDefault="00550895" w:rsidP="00550895">
            <w:pPr>
              <w:keepNext/>
              <w:tabs>
                <w:tab w:val="clear" w:pos="4252"/>
                <w:tab w:val="clear" w:pos="8504"/>
              </w:tabs>
              <w:autoSpaceDE w:val="0"/>
              <w:autoSpaceDN w:val="0"/>
              <w:adjustRightInd w:val="0"/>
              <w:jc w:val="center"/>
              <w:rPr>
                <w:sz w:val="20"/>
                <w:szCs w:val="20"/>
                <w:lang w:eastAsia="pt-BR"/>
              </w:rPr>
            </w:pPr>
          </w:p>
        </w:tc>
      </w:tr>
    </w:tbl>
    <w:p w:rsidR="00550895" w:rsidRPr="00B8138E" w:rsidRDefault="00550895" w:rsidP="00550895">
      <w:pPr>
        <w:autoSpaceDE w:val="0"/>
        <w:autoSpaceDN w:val="0"/>
        <w:adjustRightInd w:val="0"/>
        <w:spacing w:after="0" w:line="240" w:lineRule="auto"/>
        <w:rPr>
          <w:sz w:val="20"/>
          <w:szCs w:val="20"/>
          <w:lang w:eastAsia="pt-BR"/>
        </w:rPr>
      </w:pPr>
    </w:p>
    <w:p w:rsidR="00000000" w:rsidRDefault="00550895" w:rsidP="00550895">
      <w:pPr>
        <w:autoSpaceDE w:val="0"/>
        <w:autoSpaceDN w:val="0"/>
        <w:adjustRightInd w:val="0"/>
        <w:spacing w:after="0" w:line="240" w:lineRule="auto"/>
        <w:rPr>
          <w:lang w:eastAsia="pt-BR"/>
        </w:rPr>
      </w:pPr>
      <w:r w:rsidRPr="00B8138E">
        <w:rPr>
          <w:sz w:val="20"/>
          <w:szCs w:val="20"/>
          <w:lang w:eastAsia="pt-BR"/>
        </w:rPr>
        <w:t xml:space="preserve">É correto afirmar que as fichas A, B e C correspondem, respectivamente, aos pacientes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C386A" w:rsidRPr="007E46FD">
        <w:rPr>
          <w:sz w:val="20"/>
          <w:szCs w:val="20"/>
          <w:lang w:eastAsia="pt-BR"/>
        </w:rPr>
        <w:t xml:space="preserve">3, 1 e 2.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83982" w:rsidRPr="00EC22D8">
        <w:rPr>
          <w:sz w:val="20"/>
          <w:szCs w:val="20"/>
          <w:lang w:eastAsia="pt-BR"/>
        </w:rPr>
        <w:t xml:space="preserve">1, 3 e 2.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725A7" w:rsidRPr="00F44755">
        <w:rPr>
          <w:sz w:val="20"/>
          <w:szCs w:val="20"/>
          <w:lang w:eastAsia="pt-BR"/>
        </w:rPr>
        <w:t xml:space="preserve">2, 3 e 1.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906AA" w:rsidRPr="006B7004">
        <w:rPr>
          <w:sz w:val="20"/>
          <w:szCs w:val="20"/>
          <w:lang w:eastAsia="pt-BR"/>
        </w:rPr>
        <w:t xml:space="preserve">1, 2 e 3.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A1FFD" w:rsidRPr="00C60098">
        <w:rPr>
          <w:sz w:val="20"/>
          <w:szCs w:val="20"/>
          <w:lang w:eastAsia="pt-BR"/>
        </w:rPr>
        <w:t>2, 1 e 3.</w:t>
      </w:r>
      <w:r w:rsidR="00474B44" w:rsidRPr="00C60098">
        <w:rPr>
          <w:sz w:val="20"/>
          <w:szCs w:val="20"/>
          <w:lang w:eastAsia="pt-BR"/>
        </w:rPr>
        <w:t xml:space="preserve"> </w:t>
      </w:r>
      <w:r w:rsidRPr="006F1737">
        <w:rPr>
          <w:sz w:val="20"/>
          <w:szCs w:val="20"/>
          <w:lang w:eastAsia="zh-CN"/>
        </w:rPr>
        <w:t xml:space="preserve">  </w:t>
      </w: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sz w:val="24"/>
          <w:szCs w:val="24"/>
          <w:lang w:val="en-US" w:eastAsia="zh-CN"/>
        </w:rPr>
      </w:pPr>
    </w:p>
    <w:p w:rsidR="00000000" w:rsidRDefault="00B86D0A"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86D0A" w:rsidP="00335AEC">
      <w:pPr>
        <w:spacing w:after="0" w:line="240" w:lineRule="auto"/>
        <w:ind w:left="227" w:hanging="227"/>
        <w:rPr>
          <w:b/>
          <w:sz w:val="24"/>
          <w:szCs w:val="24"/>
          <w:lang w:val="en-US" w:eastAsia="zh-CN"/>
        </w:rPr>
      </w:pPr>
    </w:p>
    <w:p w:rsidR="00474B44" w:rsidRPr="005A53D4" w:rsidRDefault="00951D4C">
      <w:pPr>
        <w:widowControl w:val="0"/>
        <w:autoSpaceDE w:val="0"/>
        <w:autoSpaceDN w:val="0"/>
        <w:adjustRightInd w:val="0"/>
        <w:spacing w:after="0" w:line="240" w:lineRule="auto"/>
        <w:rPr>
          <w:sz w:val="20"/>
          <w:szCs w:val="20"/>
          <w:lang w:eastAsia="pt-BR"/>
        </w:rPr>
      </w:pPr>
      <w:r w:rsidRPr="005A53D4">
        <w:rPr>
          <w:sz w:val="20"/>
          <w:szCs w:val="20"/>
          <w:lang w:eastAsia="pt-BR"/>
        </w:rPr>
        <w:t>[C]</w:t>
      </w:r>
    </w:p>
    <w:p w:rsidR="007C1EFD" w:rsidRPr="005A53D4" w:rsidRDefault="007C1EFD">
      <w:pPr>
        <w:widowControl w:val="0"/>
        <w:autoSpaceDE w:val="0"/>
        <w:autoSpaceDN w:val="0"/>
        <w:adjustRightInd w:val="0"/>
        <w:spacing w:after="0" w:line="240" w:lineRule="auto"/>
        <w:rPr>
          <w:sz w:val="20"/>
          <w:szCs w:val="20"/>
          <w:lang w:eastAsia="pt-BR"/>
        </w:rPr>
      </w:pPr>
    </w:p>
    <w:p w:rsidR="007C1EFD" w:rsidRPr="005A53D4" w:rsidRDefault="007C1EFD">
      <w:pPr>
        <w:widowControl w:val="0"/>
        <w:autoSpaceDE w:val="0"/>
        <w:autoSpaceDN w:val="0"/>
        <w:adjustRightInd w:val="0"/>
        <w:spacing w:after="0" w:line="240" w:lineRule="auto"/>
        <w:rPr>
          <w:sz w:val="20"/>
          <w:szCs w:val="20"/>
          <w:lang w:eastAsia="pt-BR"/>
        </w:rPr>
      </w:pPr>
      <w:r w:rsidRPr="005A53D4">
        <w:rPr>
          <w:sz w:val="20"/>
          <w:szCs w:val="20"/>
          <w:lang w:eastAsia="pt-BR"/>
        </w:rPr>
        <w:t>A ficha A corresponde ao paciente 2, porque indivíduos com baixa imunidade apresentam baixa contagem de leucócitos.</w:t>
      </w:r>
    </w:p>
    <w:p w:rsidR="007C1EFD" w:rsidRPr="005A53D4" w:rsidRDefault="007C1EFD">
      <w:pPr>
        <w:widowControl w:val="0"/>
        <w:autoSpaceDE w:val="0"/>
        <w:autoSpaceDN w:val="0"/>
        <w:adjustRightInd w:val="0"/>
        <w:spacing w:after="0" w:line="240" w:lineRule="auto"/>
        <w:rPr>
          <w:sz w:val="20"/>
          <w:szCs w:val="20"/>
          <w:lang w:eastAsia="pt-BR"/>
        </w:rPr>
      </w:pPr>
      <w:r w:rsidRPr="005A53D4">
        <w:rPr>
          <w:sz w:val="20"/>
          <w:szCs w:val="20"/>
          <w:lang w:eastAsia="pt-BR"/>
        </w:rPr>
        <w:t>A ficha B corresponde ao paciente 3, pois um quadro hemorrágico pode ser devido à deficiência sanguínea de plaquetas.</w:t>
      </w:r>
    </w:p>
    <w:p w:rsidR="00000000" w:rsidRDefault="007C1EFD">
      <w:pPr>
        <w:widowControl w:val="0"/>
        <w:autoSpaceDE w:val="0"/>
        <w:autoSpaceDN w:val="0"/>
        <w:adjustRightInd w:val="0"/>
        <w:spacing w:after="0" w:line="240" w:lineRule="auto"/>
        <w:rPr>
          <w:lang w:eastAsia="pt-BR"/>
        </w:rPr>
      </w:pPr>
      <w:r w:rsidRPr="005A53D4">
        <w:rPr>
          <w:sz w:val="20"/>
          <w:szCs w:val="20"/>
          <w:lang w:eastAsia="pt-BR"/>
        </w:rPr>
        <w:t xml:space="preserve">A ficha C é do paciente 1. A anemia, nesse caso, é causada pelo número baixo de eritrócitos (glóbulos vermelhos). </w:t>
      </w: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r w:rsidR="00B86D0A">
        <w:rPr>
          <w:rFonts w:cs="Times New Roman"/>
          <w:sz w:val="24"/>
          <w:szCs w:val="24"/>
          <w:lang w:val="en-US" w:eastAsia="zh-CN"/>
        </w:rPr>
        <w:t xml:space="preserve"> </w:t>
      </w:r>
    </w:p>
    <w:p w:rsidR="003954F0" w:rsidRPr="00DC018C" w:rsidRDefault="000D1869" w:rsidP="003954F0">
      <w:pPr>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(Uerj)  </w:t>
      </w:r>
      <w:r w:rsidR="003954F0" w:rsidRPr="00DC018C">
        <w:rPr>
          <w:sz w:val="20"/>
          <w:szCs w:val="20"/>
          <w:lang w:eastAsia="pt-BR"/>
        </w:rPr>
        <w:t xml:space="preserve">Probióticos, como os </w:t>
      </w:r>
      <w:r w:rsidR="003954F0" w:rsidRPr="00DC018C">
        <w:rPr>
          <w:i/>
          <w:iCs/>
          <w:sz w:val="20"/>
          <w:szCs w:val="20"/>
          <w:lang w:eastAsia="pt-BR"/>
        </w:rPr>
        <w:t xml:space="preserve">Lactobacillus </w:t>
      </w:r>
      <w:r w:rsidR="003954F0" w:rsidRPr="00DC018C">
        <w:rPr>
          <w:sz w:val="20"/>
          <w:szCs w:val="20"/>
          <w:lang w:eastAsia="pt-BR"/>
        </w:rPr>
        <w:t xml:space="preserve">e </w:t>
      </w:r>
      <w:r w:rsidR="003954F0" w:rsidRPr="00DC018C">
        <w:rPr>
          <w:i/>
          <w:iCs/>
          <w:sz w:val="20"/>
          <w:szCs w:val="20"/>
          <w:lang w:eastAsia="pt-BR"/>
        </w:rPr>
        <w:t>Bifidobacterium</w:t>
      </w:r>
      <w:r w:rsidR="003954F0" w:rsidRPr="00DC018C">
        <w:rPr>
          <w:sz w:val="20"/>
          <w:szCs w:val="20"/>
          <w:lang w:eastAsia="pt-BR"/>
        </w:rPr>
        <w:t>, são microrganismos vivos que, quando administrados adequadamente, favorecem o sistema imune por sua capacidade, por exemplo, de ativar os macrófagos locais e diminuir as respostas aos antígenos dos alimentos, evitando muitas alergias.</w:t>
      </w:r>
    </w:p>
    <w:p w:rsidR="00000000" w:rsidRDefault="003954F0" w:rsidP="003954F0">
      <w:pPr>
        <w:autoSpaceDE w:val="0"/>
        <w:autoSpaceDN w:val="0"/>
        <w:adjustRightInd w:val="0"/>
        <w:spacing w:after="0" w:line="240" w:lineRule="auto"/>
        <w:rPr>
          <w:lang w:eastAsia="pt-BR"/>
        </w:rPr>
      </w:pPr>
      <w:r w:rsidRPr="00DC018C">
        <w:rPr>
          <w:sz w:val="20"/>
          <w:szCs w:val="20"/>
          <w:lang w:eastAsia="pt-BR"/>
        </w:rPr>
        <w:t xml:space="preserve">Apresente duas ações dos macrófagos ativados que podem trazer benefícios imunológicos para quem faz uso dos probióticos. </w:t>
      </w:r>
      <w:r w:rsidR="00474B44" w:rsidRPr="00DC018C">
        <w:rPr>
          <w:sz w:val="20"/>
          <w:szCs w:val="20"/>
          <w:lang w:eastAsia="pt-BR"/>
        </w:rPr>
        <w:t xml:space="preserve"> </w:t>
      </w:r>
    </w:p>
    <w:p w:rsidR="00000000" w:rsidRDefault="00B86D0A" w:rsidP="003954F0">
      <w:pPr>
        <w:autoSpaceDE w:val="0"/>
        <w:autoSpaceDN w:val="0"/>
        <w:adjustRightInd w:val="0"/>
        <w:spacing w:after="0" w:line="240" w:lineRule="auto"/>
        <w:rPr>
          <w:lang w:eastAsia="pt-BR"/>
        </w:rPr>
      </w:pPr>
    </w:p>
    <w:p w:rsidR="00000000" w:rsidRDefault="00B86D0A" w:rsidP="003954F0">
      <w:pPr>
        <w:autoSpaceDE w:val="0"/>
        <w:autoSpaceDN w:val="0"/>
        <w:adjustRightInd w:val="0"/>
        <w:spacing w:after="0" w:line="240" w:lineRule="auto"/>
        <w:rPr>
          <w:lang w:eastAsia="pt-BR"/>
        </w:rPr>
      </w:pPr>
    </w:p>
    <w:p w:rsidR="00000000" w:rsidRDefault="00B86D0A" w:rsidP="003954F0">
      <w:pPr>
        <w:autoSpaceDE w:val="0"/>
        <w:autoSpaceDN w:val="0"/>
        <w:adjustRightInd w:val="0"/>
        <w:spacing w:after="0" w:line="240" w:lineRule="auto"/>
        <w:rPr>
          <w:b/>
          <w:lang w:eastAsia="pt-BR"/>
        </w:rPr>
      </w:pPr>
      <w:r>
        <w:rPr>
          <w:b/>
          <w:lang w:eastAsia="pt-BR"/>
        </w:rPr>
        <w:t>Resposta:</w:t>
      </w:r>
    </w:p>
    <w:p w:rsidR="00000000" w:rsidRDefault="00B86D0A" w:rsidP="003954F0">
      <w:pPr>
        <w:autoSpaceDE w:val="0"/>
        <w:autoSpaceDN w:val="0"/>
        <w:adjustRightInd w:val="0"/>
        <w:spacing w:after="0" w:line="240" w:lineRule="auto"/>
        <w:rPr>
          <w:b/>
          <w:lang w:eastAsia="pt-BR"/>
        </w:rPr>
      </w:pPr>
    </w:p>
    <w:p w:rsidR="00C42401" w:rsidRPr="00A871B2" w:rsidRDefault="00C42401" w:rsidP="00C42401">
      <w:pPr>
        <w:widowControl w:val="0"/>
        <w:autoSpaceDE w:val="0"/>
        <w:autoSpaceDN w:val="0"/>
        <w:adjustRightInd w:val="0"/>
        <w:spacing w:after="0" w:line="240" w:lineRule="auto"/>
        <w:rPr>
          <w:sz w:val="20"/>
          <w:szCs w:val="20"/>
          <w:lang w:eastAsia="pt-BR"/>
        </w:rPr>
      </w:pPr>
      <w:r w:rsidRPr="00A871B2">
        <w:rPr>
          <w:sz w:val="20"/>
          <w:szCs w:val="20"/>
          <w:lang w:eastAsia="pt-BR"/>
        </w:rPr>
        <w:t>Fagocitar bactérias patogênicas.</w:t>
      </w:r>
    </w:p>
    <w:p w:rsidR="00000000" w:rsidRDefault="00C42401">
      <w:pPr>
        <w:widowControl w:val="0"/>
        <w:autoSpaceDE w:val="0"/>
        <w:autoSpaceDN w:val="0"/>
        <w:adjustRightInd w:val="0"/>
        <w:spacing w:after="0" w:line="240" w:lineRule="auto"/>
        <w:rPr>
          <w:lang w:eastAsia="pt-BR"/>
        </w:rPr>
      </w:pPr>
      <w:r w:rsidRPr="00A871B2">
        <w:rPr>
          <w:sz w:val="20"/>
          <w:szCs w:val="20"/>
          <w:lang w:eastAsia="pt-BR"/>
        </w:rPr>
        <w:t>Apresentar os antígenos aos linfócitos, desencadeando a resposta imune.</w:t>
      </w:r>
      <w:r w:rsidR="00474B44" w:rsidRPr="00A871B2">
        <w:rPr>
          <w:sz w:val="20"/>
          <w:szCs w:val="20"/>
          <w:lang w:eastAsia="pt-BR"/>
        </w:rPr>
        <w:t xml:space="preserve"> </w:t>
      </w: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00000" w:rsidRDefault="00B86D0A">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B86D0A">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09/07/2019 às 13:54</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SANGUE NEWS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175661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167794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Ufjf-pism 1/2017</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160752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Unisa - Medicina/2016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161150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Fac. Santa Marcelina - Medicin/2016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136369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Unicamp/2015</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143582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Ucs/2015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139807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132914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Upf/2014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132544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r w:rsidR="00B86D0A">
        <w:rPr>
          <w:rFonts w:cs="Times New Roman"/>
          <w:sz w:val="24"/>
          <w:szCs w:val="24"/>
          <w:lang w:val="en-US"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122413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Uerj/2013</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B86D0A">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B86D0A">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17CE"/>
    <w:rsid w:val="00023C15"/>
    <w:rsid w:val="0006235F"/>
    <w:rsid w:val="00071D64"/>
    <w:rsid w:val="00072DD5"/>
    <w:rsid w:val="0007453E"/>
    <w:rsid w:val="000802F5"/>
    <w:rsid w:val="0008350C"/>
    <w:rsid w:val="00085036"/>
    <w:rsid w:val="00086B06"/>
    <w:rsid w:val="000968AC"/>
    <w:rsid w:val="000A27E6"/>
    <w:rsid w:val="000A6129"/>
    <w:rsid w:val="000A6CD7"/>
    <w:rsid w:val="000B1821"/>
    <w:rsid w:val="000D0C65"/>
    <w:rsid w:val="000D1869"/>
    <w:rsid w:val="000D3E80"/>
    <w:rsid w:val="000D7ACC"/>
    <w:rsid w:val="000E7E93"/>
    <w:rsid w:val="000F0458"/>
    <w:rsid w:val="000F2B67"/>
    <w:rsid w:val="000F5317"/>
    <w:rsid w:val="001003D0"/>
    <w:rsid w:val="0010137B"/>
    <w:rsid w:val="0010207E"/>
    <w:rsid w:val="00102B70"/>
    <w:rsid w:val="00103867"/>
    <w:rsid w:val="00104A9A"/>
    <w:rsid w:val="001115BB"/>
    <w:rsid w:val="00112F1F"/>
    <w:rsid w:val="00124161"/>
    <w:rsid w:val="00126437"/>
    <w:rsid w:val="00127B5F"/>
    <w:rsid w:val="00133D2F"/>
    <w:rsid w:val="00142C74"/>
    <w:rsid w:val="00161C8C"/>
    <w:rsid w:val="00171E64"/>
    <w:rsid w:val="001726EC"/>
    <w:rsid w:val="001745FF"/>
    <w:rsid w:val="00180874"/>
    <w:rsid w:val="001829F3"/>
    <w:rsid w:val="00183982"/>
    <w:rsid w:val="001868FC"/>
    <w:rsid w:val="00187ED7"/>
    <w:rsid w:val="00191467"/>
    <w:rsid w:val="001A27B6"/>
    <w:rsid w:val="001A7AD1"/>
    <w:rsid w:val="001B0E8E"/>
    <w:rsid w:val="001B4626"/>
    <w:rsid w:val="001C0119"/>
    <w:rsid w:val="001C27B1"/>
    <w:rsid w:val="001C3819"/>
    <w:rsid w:val="001C499D"/>
    <w:rsid w:val="001C6D9C"/>
    <w:rsid w:val="001D0DC2"/>
    <w:rsid w:val="001F23F6"/>
    <w:rsid w:val="00200389"/>
    <w:rsid w:val="00201A03"/>
    <w:rsid w:val="0020791B"/>
    <w:rsid w:val="002124D3"/>
    <w:rsid w:val="00216B0F"/>
    <w:rsid w:val="0022660B"/>
    <w:rsid w:val="0023470E"/>
    <w:rsid w:val="00241D74"/>
    <w:rsid w:val="002510F8"/>
    <w:rsid w:val="002529EA"/>
    <w:rsid w:val="002547FB"/>
    <w:rsid w:val="0025482E"/>
    <w:rsid w:val="00264152"/>
    <w:rsid w:val="0026708F"/>
    <w:rsid w:val="002709BF"/>
    <w:rsid w:val="002725A7"/>
    <w:rsid w:val="002831C3"/>
    <w:rsid w:val="00284D07"/>
    <w:rsid w:val="002917C3"/>
    <w:rsid w:val="00293C22"/>
    <w:rsid w:val="0029596E"/>
    <w:rsid w:val="002A1FFD"/>
    <w:rsid w:val="002A76EF"/>
    <w:rsid w:val="002B0880"/>
    <w:rsid w:val="002B2FCF"/>
    <w:rsid w:val="002B5122"/>
    <w:rsid w:val="002C0067"/>
    <w:rsid w:val="002C6D90"/>
    <w:rsid w:val="002D03F5"/>
    <w:rsid w:val="002D3297"/>
    <w:rsid w:val="002D51DB"/>
    <w:rsid w:val="002E336B"/>
    <w:rsid w:val="002F06B1"/>
    <w:rsid w:val="002F0AFD"/>
    <w:rsid w:val="002F15B4"/>
    <w:rsid w:val="0030236D"/>
    <w:rsid w:val="00302D0A"/>
    <w:rsid w:val="00312AB5"/>
    <w:rsid w:val="0031569E"/>
    <w:rsid w:val="00316DDF"/>
    <w:rsid w:val="0031752D"/>
    <w:rsid w:val="0032233C"/>
    <w:rsid w:val="00323EEA"/>
    <w:rsid w:val="0033074F"/>
    <w:rsid w:val="00335AEC"/>
    <w:rsid w:val="003406E3"/>
    <w:rsid w:val="00342890"/>
    <w:rsid w:val="00344575"/>
    <w:rsid w:val="0035300B"/>
    <w:rsid w:val="003617B2"/>
    <w:rsid w:val="00362687"/>
    <w:rsid w:val="00363430"/>
    <w:rsid w:val="00381C74"/>
    <w:rsid w:val="003845F3"/>
    <w:rsid w:val="003871BD"/>
    <w:rsid w:val="00387B80"/>
    <w:rsid w:val="0039044E"/>
    <w:rsid w:val="00390918"/>
    <w:rsid w:val="00391AB3"/>
    <w:rsid w:val="003954F0"/>
    <w:rsid w:val="003A073B"/>
    <w:rsid w:val="003A7237"/>
    <w:rsid w:val="003A75F3"/>
    <w:rsid w:val="003B340B"/>
    <w:rsid w:val="003B56BA"/>
    <w:rsid w:val="003B6C6A"/>
    <w:rsid w:val="003C0CD2"/>
    <w:rsid w:val="003C41F7"/>
    <w:rsid w:val="003C75E6"/>
    <w:rsid w:val="003C7811"/>
    <w:rsid w:val="003D6A6D"/>
    <w:rsid w:val="003E393B"/>
    <w:rsid w:val="003E6423"/>
    <w:rsid w:val="003E79F2"/>
    <w:rsid w:val="003F089D"/>
    <w:rsid w:val="003F09ED"/>
    <w:rsid w:val="003F11FF"/>
    <w:rsid w:val="003F201E"/>
    <w:rsid w:val="003F5C07"/>
    <w:rsid w:val="003F6CC1"/>
    <w:rsid w:val="00406897"/>
    <w:rsid w:val="00410CCC"/>
    <w:rsid w:val="004136F5"/>
    <w:rsid w:val="0042029A"/>
    <w:rsid w:val="004222F6"/>
    <w:rsid w:val="00422512"/>
    <w:rsid w:val="00422E13"/>
    <w:rsid w:val="00427519"/>
    <w:rsid w:val="00431A50"/>
    <w:rsid w:val="00432C0D"/>
    <w:rsid w:val="004416D6"/>
    <w:rsid w:val="0044631E"/>
    <w:rsid w:val="00446727"/>
    <w:rsid w:val="00450477"/>
    <w:rsid w:val="00454447"/>
    <w:rsid w:val="00463C39"/>
    <w:rsid w:val="0047190C"/>
    <w:rsid w:val="004722EA"/>
    <w:rsid w:val="00474B44"/>
    <w:rsid w:val="00476B5F"/>
    <w:rsid w:val="00483B63"/>
    <w:rsid w:val="00483D32"/>
    <w:rsid w:val="00490A1A"/>
    <w:rsid w:val="00497E60"/>
    <w:rsid w:val="004B22A0"/>
    <w:rsid w:val="004B6F2B"/>
    <w:rsid w:val="004D00D4"/>
    <w:rsid w:val="004D204F"/>
    <w:rsid w:val="004D20CF"/>
    <w:rsid w:val="004D5100"/>
    <w:rsid w:val="004E4024"/>
    <w:rsid w:val="004E75C6"/>
    <w:rsid w:val="004F01D4"/>
    <w:rsid w:val="004F73F2"/>
    <w:rsid w:val="005002AD"/>
    <w:rsid w:val="00505C74"/>
    <w:rsid w:val="005076DE"/>
    <w:rsid w:val="00514DB7"/>
    <w:rsid w:val="00517ECA"/>
    <w:rsid w:val="00520A59"/>
    <w:rsid w:val="005215D4"/>
    <w:rsid w:val="005278CF"/>
    <w:rsid w:val="0053000B"/>
    <w:rsid w:val="005304C6"/>
    <w:rsid w:val="005444B5"/>
    <w:rsid w:val="00550895"/>
    <w:rsid w:val="00551452"/>
    <w:rsid w:val="0055166A"/>
    <w:rsid w:val="00565757"/>
    <w:rsid w:val="005722BA"/>
    <w:rsid w:val="00572EDF"/>
    <w:rsid w:val="00573B61"/>
    <w:rsid w:val="005756C0"/>
    <w:rsid w:val="0058468E"/>
    <w:rsid w:val="00586C06"/>
    <w:rsid w:val="00592A75"/>
    <w:rsid w:val="005959DB"/>
    <w:rsid w:val="005A53D4"/>
    <w:rsid w:val="005A613C"/>
    <w:rsid w:val="005B1988"/>
    <w:rsid w:val="005B2600"/>
    <w:rsid w:val="005C4300"/>
    <w:rsid w:val="005C55DF"/>
    <w:rsid w:val="005D12E3"/>
    <w:rsid w:val="005E1673"/>
    <w:rsid w:val="005E21DD"/>
    <w:rsid w:val="005F134F"/>
    <w:rsid w:val="005F4309"/>
    <w:rsid w:val="005F56B0"/>
    <w:rsid w:val="00620322"/>
    <w:rsid w:val="00620792"/>
    <w:rsid w:val="00620C08"/>
    <w:rsid w:val="006235CE"/>
    <w:rsid w:val="0062389A"/>
    <w:rsid w:val="006306BE"/>
    <w:rsid w:val="006343FA"/>
    <w:rsid w:val="00646C8F"/>
    <w:rsid w:val="00647DFC"/>
    <w:rsid w:val="00651A3E"/>
    <w:rsid w:val="00660511"/>
    <w:rsid w:val="006761D5"/>
    <w:rsid w:val="00676E08"/>
    <w:rsid w:val="00685C85"/>
    <w:rsid w:val="00693478"/>
    <w:rsid w:val="006937F2"/>
    <w:rsid w:val="00695E69"/>
    <w:rsid w:val="006960FB"/>
    <w:rsid w:val="00696A6F"/>
    <w:rsid w:val="0069745B"/>
    <w:rsid w:val="006A2DB7"/>
    <w:rsid w:val="006A615B"/>
    <w:rsid w:val="006B44FB"/>
    <w:rsid w:val="006B4776"/>
    <w:rsid w:val="006B6453"/>
    <w:rsid w:val="006B7004"/>
    <w:rsid w:val="006C1587"/>
    <w:rsid w:val="006C1755"/>
    <w:rsid w:val="006C5B77"/>
    <w:rsid w:val="006D06EE"/>
    <w:rsid w:val="006D782C"/>
    <w:rsid w:val="006D7FA7"/>
    <w:rsid w:val="006E4AAA"/>
    <w:rsid w:val="006E577D"/>
    <w:rsid w:val="006F0A83"/>
    <w:rsid w:val="006F1737"/>
    <w:rsid w:val="006F56F8"/>
    <w:rsid w:val="0070111B"/>
    <w:rsid w:val="007023B9"/>
    <w:rsid w:val="00702CCC"/>
    <w:rsid w:val="00720640"/>
    <w:rsid w:val="0072129D"/>
    <w:rsid w:val="007212FA"/>
    <w:rsid w:val="007219F3"/>
    <w:rsid w:val="007247E5"/>
    <w:rsid w:val="00725128"/>
    <w:rsid w:val="00732D48"/>
    <w:rsid w:val="00734B19"/>
    <w:rsid w:val="00735DCC"/>
    <w:rsid w:val="00736A01"/>
    <w:rsid w:val="0075078F"/>
    <w:rsid w:val="00754AFD"/>
    <w:rsid w:val="00756A48"/>
    <w:rsid w:val="007618EE"/>
    <w:rsid w:val="00771CEF"/>
    <w:rsid w:val="00777332"/>
    <w:rsid w:val="00780253"/>
    <w:rsid w:val="00787BB6"/>
    <w:rsid w:val="00787D49"/>
    <w:rsid w:val="007902F8"/>
    <w:rsid w:val="007906AA"/>
    <w:rsid w:val="00795367"/>
    <w:rsid w:val="00795EB5"/>
    <w:rsid w:val="00796C84"/>
    <w:rsid w:val="007A0C3A"/>
    <w:rsid w:val="007A1595"/>
    <w:rsid w:val="007A4E08"/>
    <w:rsid w:val="007B0139"/>
    <w:rsid w:val="007B1BCC"/>
    <w:rsid w:val="007B214D"/>
    <w:rsid w:val="007B4D02"/>
    <w:rsid w:val="007C145B"/>
    <w:rsid w:val="007C1EFD"/>
    <w:rsid w:val="007D01F8"/>
    <w:rsid w:val="007D1ACC"/>
    <w:rsid w:val="007D1FDE"/>
    <w:rsid w:val="007D2125"/>
    <w:rsid w:val="007D25D9"/>
    <w:rsid w:val="007D53D3"/>
    <w:rsid w:val="007D7013"/>
    <w:rsid w:val="007E46FD"/>
    <w:rsid w:val="007E4A4F"/>
    <w:rsid w:val="007E563C"/>
    <w:rsid w:val="007E6F4E"/>
    <w:rsid w:val="007F472C"/>
    <w:rsid w:val="007F7B2C"/>
    <w:rsid w:val="00802644"/>
    <w:rsid w:val="00805AF8"/>
    <w:rsid w:val="00811F23"/>
    <w:rsid w:val="00814C6C"/>
    <w:rsid w:val="00816311"/>
    <w:rsid w:val="008168D9"/>
    <w:rsid w:val="00820106"/>
    <w:rsid w:val="00832114"/>
    <w:rsid w:val="008354EC"/>
    <w:rsid w:val="00837C66"/>
    <w:rsid w:val="008404E9"/>
    <w:rsid w:val="008471CE"/>
    <w:rsid w:val="00847C8D"/>
    <w:rsid w:val="00855CB8"/>
    <w:rsid w:val="00861871"/>
    <w:rsid w:val="00862594"/>
    <w:rsid w:val="008707E1"/>
    <w:rsid w:val="00875CAA"/>
    <w:rsid w:val="00876BB5"/>
    <w:rsid w:val="0088045F"/>
    <w:rsid w:val="008828F9"/>
    <w:rsid w:val="00882BC3"/>
    <w:rsid w:val="00890A86"/>
    <w:rsid w:val="008A2B90"/>
    <w:rsid w:val="008A7409"/>
    <w:rsid w:val="008B20BD"/>
    <w:rsid w:val="008C050D"/>
    <w:rsid w:val="008C60BF"/>
    <w:rsid w:val="008D5966"/>
    <w:rsid w:val="008D722B"/>
    <w:rsid w:val="008D7399"/>
    <w:rsid w:val="008D7DC3"/>
    <w:rsid w:val="00904128"/>
    <w:rsid w:val="00915667"/>
    <w:rsid w:val="00916BF4"/>
    <w:rsid w:val="0094547B"/>
    <w:rsid w:val="009467C7"/>
    <w:rsid w:val="00947952"/>
    <w:rsid w:val="00947F6C"/>
    <w:rsid w:val="00951CD6"/>
    <w:rsid w:val="00951D4C"/>
    <w:rsid w:val="00957E8F"/>
    <w:rsid w:val="009607AF"/>
    <w:rsid w:val="00964EC1"/>
    <w:rsid w:val="00965263"/>
    <w:rsid w:val="009658DE"/>
    <w:rsid w:val="009703A4"/>
    <w:rsid w:val="009756E3"/>
    <w:rsid w:val="00981DB8"/>
    <w:rsid w:val="009A79E5"/>
    <w:rsid w:val="009A7F89"/>
    <w:rsid w:val="009B26AA"/>
    <w:rsid w:val="009C0347"/>
    <w:rsid w:val="009C44EB"/>
    <w:rsid w:val="009C48AD"/>
    <w:rsid w:val="009D12BC"/>
    <w:rsid w:val="009D1D42"/>
    <w:rsid w:val="009D641B"/>
    <w:rsid w:val="009E112F"/>
    <w:rsid w:val="009E3EED"/>
    <w:rsid w:val="009E4B94"/>
    <w:rsid w:val="009E79E6"/>
    <w:rsid w:val="009F03A1"/>
    <w:rsid w:val="009F5B11"/>
    <w:rsid w:val="00A00912"/>
    <w:rsid w:val="00A020AC"/>
    <w:rsid w:val="00A04143"/>
    <w:rsid w:val="00A12882"/>
    <w:rsid w:val="00A14CCC"/>
    <w:rsid w:val="00A2723A"/>
    <w:rsid w:val="00A33D10"/>
    <w:rsid w:val="00A3475F"/>
    <w:rsid w:val="00A36B78"/>
    <w:rsid w:val="00A428B3"/>
    <w:rsid w:val="00A4646C"/>
    <w:rsid w:val="00A50CB2"/>
    <w:rsid w:val="00A5105D"/>
    <w:rsid w:val="00A6237A"/>
    <w:rsid w:val="00A67309"/>
    <w:rsid w:val="00A71313"/>
    <w:rsid w:val="00A719FE"/>
    <w:rsid w:val="00A728E1"/>
    <w:rsid w:val="00A72C5C"/>
    <w:rsid w:val="00A809CB"/>
    <w:rsid w:val="00A871B2"/>
    <w:rsid w:val="00A915EF"/>
    <w:rsid w:val="00A92CD8"/>
    <w:rsid w:val="00AA70A4"/>
    <w:rsid w:val="00AB1695"/>
    <w:rsid w:val="00AB22E0"/>
    <w:rsid w:val="00AB3392"/>
    <w:rsid w:val="00AB54BC"/>
    <w:rsid w:val="00AB5A6B"/>
    <w:rsid w:val="00AD0BD1"/>
    <w:rsid w:val="00AD3B50"/>
    <w:rsid w:val="00AE6661"/>
    <w:rsid w:val="00AF14DD"/>
    <w:rsid w:val="00AF2168"/>
    <w:rsid w:val="00AF44F7"/>
    <w:rsid w:val="00AF6E05"/>
    <w:rsid w:val="00AF71A9"/>
    <w:rsid w:val="00B0193F"/>
    <w:rsid w:val="00B020A2"/>
    <w:rsid w:val="00B05AEB"/>
    <w:rsid w:val="00B11734"/>
    <w:rsid w:val="00B36681"/>
    <w:rsid w:val="00B44620"/>
    <w:rsid w:val="00B51346"/>
    <w:rsid w:val="00B56EDF"/>
    <w:rsid w:val="00B570A0"/>
    <w:rsid w:val="00B6419B"/>
    <w:rsid w:val="00B65C95"/>
    <w:rsid w:val="00B751D9"/>
    <w:rsid w:val="00B75DAB"/>
    <w:rsid w:val="00B8138E"/>
    <w:rsid w:val="00B8372A"/>
    <w:rsid w:val="00B86D0A"/>
    <w:rsid w:val="00B900F8"/>
    <w:rsid w:val="00B95FDD"/>
    <w:rsid w:val="00BA5E00"/>
    <w:rsid w:val="00BA777A"/>
    <w:rsid w:val="00BB10C9"/>
    <w:rsid w:val="00BC088D"/>
    <w:rsid w:val="00BC0FB7"/>
    <w:rsid w:val="00BC386A"/>
    <w:rsid w:val="00BC5830"/>
    <w:rsid w:val="00BC5CFC"/>
    <w:rsid w:val="00BC7085"/>
    <w:rsid w:val="00BC7681"/>
    <w:rsid w:val="00BD26AE"/>
    <w:rsid w:val="00BD3E25"/>
    <w:rsid w:val="00BE0520"/>
    <w:rsid w:val="00BE245E"/>
    <w:rsid w:val="00BE352B"/>
    <w:rsid w:val="00BE36DB"/>
    <w:rsid w:val="00BE55B2"/>
    <w:rsid w:val="00BF040B"/>
    <w:rsid w:val="00BF0B0C"/>
    <w:rsid w:val="00BF1D44"/>
    <w:rsid w:val="00BF2168"/>
    <w:rsid w:val="00C0063C"/>
    <w:rsid w:val="00C0571C"/>
    <w:rsid w:val="00C101C0"/>
    <w:rsid w:val="00C20A43"/>
    <w:rsid w:val="00C2332C"/>
    <w:rsid w:val="00C312FC"/>
    <w:rsid w:val="00C33B64"/>
    <w:rsid w:val="00C348BE"/>
    <w:rsid w:val="00C42401"/>
    <w:rsid w:val="00C525C9"/>
    <w:rsid w:val="00C53092"/>
    <w:rsid w:val="00C571AC"/>
    <w:rsid w:val="00C60098"/>
    <w:rsid w:val="00C729E8"/>
    <w:rsid w:val="00C80431"/>
    <w:rsid w:val="00C82FF8"/>
    <w:rsid w:val="00C84060"/>
    <w:rsid w:val="00C86E38"/>
    <w:rsid w:val="00C91F98"/>
    <w:rsid w:val="00CA0C82"/>
    <w:rsid w:val="00CB2A2B"/>
    <w:rsid w:val="00CB3C39"/>
    <w:rsid w:val="00CC460D"/>
    <w:rsid w:val="00CC52F6"/>
    <w:rsid w:val="00CD46BD"/>
    <w:rsid w:val="00CD5B9E"/>
    <w:rsid w:val="00CE121D"/>
    <w:rsid w:val="00CE2C9A"/>
    <w:rsid w:val="00CE603A"/>
    <w:rsid w:val="00CF1124"/>
    <w:rsid w:val="00D00799"/>
    <w:rsid w:val="00D104D3"/>
    <w:rsid w:val="00D108E5"/>
    <w:rsid w:val="00D12688"/>
    <w:rsid w:val="00D24176"/>
    <w:rsid w:val="00D26690"/>
    <w:rsid w:val="00D31954"/>
    <w:rsid w:val="00D4508D"/>
    <w:rsid w:val="00D46A58"/>
    <w:rsid w:val="00D472F0"/>
    <w:rsid w:val="00D5352A"/>
    <w:rsid w:val="00D56F0B"/>
    <w:rsid w:val="00D656C1"/>
    <w:rsid w:val="00D71B6B"/>
    <w:rsid w:val="00D72140"/>
    <w:rsid w:val="00D7267A"/>
    <w:rsid w:val="00D754F4"/>
    <w:rsid w:val="00D903C8"/>
    <w:rsid w:val="00D92385"/>
    <w:rsid w:val="00D92EF8"/>
    <w:rsid w:val="00D969BD"/>
    <w:rsid w:val="00DB48AF"/>
    <w:rsid w:val="00DB4A7F"/>
    <w:rsid w:val="00DB6205"/>
    <w:rsid w:val="00DB774E"/>
    <w:rsid w:val="00DC018C"/>
    <w:rsid w:val="00DC0234"/>
    <w:rsid w:val="00DC2FB0"/>
    <w:rsid w:val="00DC4569"/>
    <w:rsid w:val="00DC4EAF"/>
    <w:rsid w:val="00DC4FB1"/>
    <w:rsid w:val="00DC67B0"/>
    <w:rsid w:val="00DC70FA"/>
    <w:rsid w:val="00DE7FC5"/>
    <w:rsid w:val="00DF07C1"/>
    <w:rsid w:val="00DF4148"/>
    <w:rsid w:val="00DF7140"/>
    <w:rsid w:val="00E0252E"/>
    <w:rsid w:val="00E145FD"/>
    <w:rsid w:val="00E31FDA"/>
    <w:rsid w:val="00E413C7"/>
    <w:rsid w:val="00E47DE8"/>
    <w:rsid w:val="00E5611A"/>
    <w:rsid w:val="00E62908"/>
    <w:rsid w:val="00E63654"/>
    <w:rsid w:val="00E640F5"/>
    <w:rsid w:val="00E7001F"/>
    <w:rsid w:val="00E726D8"/>
    <w:rsid w:val="00E730A3"/>
    <w:rsid w:val="00E75F6D"/>
    <w:rsid w:val="00E822C2"/>
    <w:rsid w:val="00E83646"/>
    <w:rsid w:val="00E879B9"/>
    <w:rsid w:val="00E92273"/>
    <w:rsid w:val="00E95BF7"/>
    <w:rsid w:val="00E96D6E"/>
    <w:rsid w:val="00EA0FD1"/>
    <w:rsid w:val="00EB42B2"/>
    <w:rsid w:val="00EC0102"/>
    <w:rsid w:val="00EC07D7"/>
    <w:rsid w:val="00EC22D8"/>
    <w:rsid w:val="00EC6671"/>
    <w:rsid w:val="00ED3F88"/>
    <w:rsid w:val="00EE21A2"/>
    <w:rsid w:val="00EE6558"/>
    <w:rsid w:val="00F02411"/>
    <w:rsid w:val="00F031A0"/>
    <w:rsid w:val="00F05798"/>
    <w:rsid w:val="00F116E2"/>
    <w:rsid w:val="00F12A7F"/>
    <w:rsid w:val="00F155B4"/>
    <w:rsid w:val="00F26A6F"/>
    <w:rsid w:val="00F34A73"/>
    <w:rsid w:val="00F3566E"/>
    <w:rsid w:val="00F37426"/>
    <w:rsid w:val="00F42810"/>
    <w:rsid w:val="00F44755"/>
    <w:rsid w:val="00F4503D"/>
    <w:rsid w:val="00F50300"/>
    <w:rsid w:val="00F5308D"/>
    <w:rsid w:val="00F65A77"/>
    <w:rsid w:val="00F65BEB"/>
    <w:rsid w:val="00F66EBD"/>
    <w:rsid w:val="00F805C0"/>
    <w:rsid w:val="00F86423"/>
    <w:rsid w:val="00F90790"/>
    <w:rsid w:val="00F935C8"/>
    <w:rsid w:val="00F93F3D"/>
    <w:rsid w:val="00F94094"/>
    <w:rsid w:val="00F97B70"/>
    <w:rsid w:val="00FA0D6A"/>
    <w:rsid w:val="00FA3790"/>
    <w:rsid w:val="00FA5C86"/>
    <w:rsid w:val="00FB540F"/>
    <w:rsid w:val="00FB6A28"/>
    <w:rsid w:val="00FB77DC"/>
    <w:rsid w:val="00FC046A"/>
    <w:rsid w:val="00FC3B47"/>
    <w:rsid w:val="00FD67F9"/>
    <w:rsid w:val="00FD6ED9"/>
    <w:rsid w:val="00FE1D61"/>
    <w:rsid w:val="00FE1E53"/>
    <w:rsid w:val="00FE4C40"/>
    <w:rsid w:val="00FF0E1B"/>
    <w:rsid w:val="00FF6FBD"/>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9445</Characters>
  <Application>Microsoft Office Word</Application>
  <DocSecurity>0</DocSecurity>
  <Lines>78</Lines>
  <Paragraphs>22</Paragraphs>
  <ScaleCrop>false</ScaleCrop>
  <Company>Hewlett-Packard Company</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2019-07-09T16:54:00Z</dcterms:created>
  <dcterms:modified xsi:type="dcterms:W3CDTF">2019-07-09T16:54:00Z</dcterms:modified>
</cp:coreProperties>
</file>