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000000" w:rsidRDefault="000D1869" w:rsidP="000B1544">
      <w:pPr>
        <w:widowControl w:val="0"/>
        <w:autoSpaceDE w:val="0"/>
        <w:autoSpaceDN w:val="0"/>
        <w:adjustRightInd w:val="0"/>
        <w:spacing w:after="0" w:line="240" w:lineRule="auto"/>
        <w:rPr>
          <w:rFonts w:cs="Times New Roman"/>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(Ucs)  </w:t>
      </w:r>
      <w:r w:rsidR="000B1544" w:rsidRPr="006D5617">
        <w:rPr>
          <w:sz w:val="20"/>
          <w:szCs w:val="20"/>
          <w:lang w:eastAsia="pt-BR"/>
        </w:rPr>
        <w:t xml:space="preserve">Em alguns treinos de atletas de alto rendimento, é necessário monitorar anaerobicamente o trabalho dos músculos. Uma das maneiras de fazer isso é medir, nos músculos, o aumento de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0051" w:rsidRPr="007840A2">
        <w:rPr>
          <w:sz w:val="20"/>
          <w:szCs w:val="20"/>
          <w:lang w:eastAsia="pt-BR"/>
        </w:rPr>
        <w:t>ATP.</w:t>
      </w:r>
      <w:r w:rsidR="00474B44" w:rsidRPr="007840A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01687" w:rsidRPr="006B620A">
        <w:rPr>
          <w:sz w:val="20"/>
          <w:szCs w:val="20"/>
          <w:lang w:eastAsia="pt-BR"/>
        </w:rPr>
        <w:t>ácido láctico.</w:t>
      </w:r>
      <w:r w:rsidR="00474B44" w:rsidRPr="006B620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15003" w:rsidRPr="008C4D19">
        <w:rPr>
          <w:position w:val="-10"/>
          <w:sz w:val="20"/>
          <w:szCs w:val="20"/>
          <w:lang w:eastAsia="pt-BR"/>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pt" o:ole="">
            <v:imagedata r:id="rId6" o:title=""/>
          </v:shape>
          <o:OLEObject Type="Embed" ProgID="Equation.DSMT4" ShapeID="_x0000_i1025" DrawAspect="Content" ObjectID="_1673855530" r:id="rId7"/>
        </w:object>
      </w:r>
      <w:r w:rsidR="00474B44" w:rsidRPr="008C4D1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A2DF2" w:rsidRPr="009B3145">
        <w:rPr>
          <w:sz w:val="20"/>
          <w:szCs w:val="20"/>
          <w:lang w:eastAsia="pt-BR"/>
        </w:rPr>
        <w:t>creatina.</w:t>
      </w:r>
      <w:r w:rsidR="00EA2DF2" w:rsidRPr="009B3145">
        <w:rPr>
          <w:sz w:val="20"/>
          <w:lang w:eastAsia="pt-BR"/>
        </w:rPr>
        <w:t xml:space="preserve"> </w:t>
      </w:r>
      <w:r w:rsidR="00474B44" w:rsidRPr="009B314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2561F" w:rsidRPr="00BC509E">
        <w:rPr>
          <w:sz w:val="20"/>
          <w:szCs w:val="20"/>
          <w:lang w:eastAsia="pt-BR"/>
        </w:rPr>
        <w:t>ADP.</w:t>
      </w:r>
      <w:r w:rsidR="00E2561F" w:rsidRPr="00BC509E">
        <w:rPr>
          <w:sz w:val="20"/>
          <w:lang w:eastAsia="pt-BR"/>
        </w:rPr>
        <w:t xml:space="preserve"> </w:t>
      </w:r>
      <w:r w:rsidR="00474B44" w:rsidRPr="00BC509E">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A0CED" w:rsidP="00335AEC">
      <w:pPr>
        <w:spacing w:after="0" w:line="240" w:lineRule="auto"/>
        <w:ind w:left="227" w:hanging="227"/>
        <w:rPr>
          <w:rFonts w:cs="Times New Roman"/>
          <w:b/>
          <w:sz w:val="24"/>
          <w:szCs w:val="24"/>
          <w:lang w:val="en-US" w:eastAsia="zh-CN"/>
        </w:rPr>
      </w:pPr>
    </w:p>
    <w:p w:rsidR="00474B44" w:rsidRPr="008F3E5F" w:rsidRDefault="00995D5E" w:rsidP="00F4044E">
      <w:pPr>
        <w:autoSpaceDE w:val="0"/>
        <w:autoSpaceDN w:val="0"/>
        <w:adjustRightInd w:val="0"/>
        <w:spacing w:after="0" w:line="240" w:lineRule="auto"/>
        <w:rPr>
          <w:sz w:val="20"/>
          <w:szCs w:val="20"/>
          <w:lang w:eastAsia="pt-BR"/>
        </w:rPr>
      </w:pPr>
      <w:r w:rsidRPr="008F3E5F">
        <w:rPr>
          <w:sz w:val="20"/>
          <w:szCs w:val="20"/>
          <w:lang w:eastAsia="pt-BR"/>
        </w:rPr>
        <w:t>[B]</w:t>
      </w:r>
    </w:p>
    <w:p w:rsidR="00F4044E" w:rsidRPr="008F3E5F" w:rsidRDefault="00F4044E" w:rsidP="00F4044E">
      <w:pPr>
        <w:autoSpaceDE w:val="0"/>
        <w:autoSpaceDN w:val="0"/>
        <w:adjustRightInd w:val="0"/>
        <w:spacing w:after="0" w:line="240" w:lineRule="auto"/>
        <w:rPr>
          <w:sz w:val="20"/>
          <w:szCs w:val="20"/>
          <w:lang w:eastAsia="pt-BR"/>
        </w:rPr>
      </w:pPr>
    </w:p>
    <w:p w:rsidR="00000000" w:rsidRDefault="00F4044E" w:rsidP="00F4044E">
      <w:pPr>
        <w:spacing w:after="0" w:line="240" w:lineRule="auto"/>
        <w:rPr>
          <w:rFonts w:cs="Times New Roman"/>
          <w:lang w:eastAsia="pt-BR"/>
        </w:rPr>
      </w:pPr>
      <w:r w:rsidRPr="008F3E5F">
        <w:rPr>
          <w:sz w:val="20"/>
          <w:szCs w:val="18"/>
          <w:lang w:eastAsia="pt-BR"/>
        </w:rPr>
        <w:t xml:space="preserve">Durante exercícios físicos muito intensos, a quantidade de oxigênio que chega aos músculos pode não ser suficiente para suprir as necessidades respiratórias das fibras musculares, que passam a produzir ATP através da fermentação láctica, processo que produz menos energia, mas que garante a produção de ATP e produz o ácido láctico </w:t>
      </w:r>
      <w:r w:rsidR="0016325B" w:rsidRPr="008F3E5F">
        <w:rPr>
          <w:position w:val="-10"/>
          <w:sz w:val="20"/>
          <w:lang w:eastAsia="pt-BR"/>
        </w:rPr>
        <w:object w:dxaOrig="980" w:dyaOrig="300">
          <v:shape id="_x0000_i1026" type="#_x0000_t75" style="width:48.75pt;height:15pt" o:ole="">
            <v:imagedata r:id="rId8" o:title=""/>
          </v:shape>
          <o:OLEObject Type="Embed" ProgID="Equation.DSMT4" ShapeID="_x0000_i1026" DrawAspect="Content" ObjectID="_1673855531" r:id="rId9"/>
        </w:object>
      </w:r>
      <w:r w:rsidRPr="008F3E5F">
        <w:rPr>
          <w:sz w:val="20"/>
          <w:szCs w:val="18"/>
          <w:lang w:eastAsia="pt-BR"/>
        </w:rPr>
        <w:t xml:space="preserve"> que causa dor e intoxicação das fibras musculares. </w:t>
      </w:r>
    </w:p>
    <w:p w:rsidR="00000000" w:rsidRDefault="00DA0CED" w:rsidP="00F4044E">
      <w:pPr>
        <w:spacing w:after="0" w:line="240" w:lineRule="auto"/>
        <w:rPr>
          <w:rFonts w:cs="Times New Roman"/>
          <w:lang w:eastAsia="pt-BR"/>
        </w:rPr>
      </w:pPr>
    </w:p>
    <w:p w:rsidR="00000000" w:rsidRDefault="00DA0CED" w:rsidP="00F4044E">
      <w:pPr>
        <w:spacing w:after="0" w:line="240" w:lineRule="auto"/>
        <w:rPr>
          <w:rFonts w:cs="Times New Roman"/>
          <w:lang w:eastAsia="pt-BR"/>
        </w:rPr>
      </w:pPr>
    </w:p>
    <w:p w:rsidR="00000000" w:rsidRDefault="00DA0CED" w:rsidP="00F4044E">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2416A" w:rsidRPr="00436B42" w:rsidRDefault="000D1869" w:rsidP="00A2416A">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(Fepar)  </w:t>
      </w:r>
      <w:r w:rsidR="00A2416A" w:rsidRPr="00436B42">
        <w:rPr>
          <w:sz w:val="20"/>
          <w:szCs w:val="20"/>
          <w:lang w:eastAsia="pt-BR"/>
        </w:rPr>
        <w:t>O gráfico mostra a variação dos diversos agentes energéticos dura</w:t>
      </w:r>
      <w:r w:rsidR="00E01BAE" w:rsidRPr="00436B42">
        <w:rPr>
          <w:sz w:val="20"/>
          <w:szCs w:val="20"/>
          <w:lang w:eastAsia="pt-BR"/>
        </w:rPr>
        <w:t>nte uma prática de exercício de grande esforço e curta duração.</w:t>
      </w:r>
    </w:p>
    <w:p w:rsidR="00A2416A" w:rsidRPr="00436B42" w:rsidRDefault="00A2416A" w:rsidP="00A2416A">
      <w:pPr>
        <w:widowControl w:val="0"/>
        <w:autoSpaceDE w:val="0"/>
        <w:autoSpaceDN w:val="0"/>
        <w:adjustRightInd w:val="0"/>
        <w:spacing w:after="0" w:line="240" w:lineRule="auto"/>
        <w:rPr>
          <w:sz w:val="20"/>
          <w:szCs w:val="20"/>
          <w:lang w:eastAsia="pt-BR"/>
        </w:rPr>
      </w:pPr>
    </w:p>
    <w:p w:rsidR="000B7824" w:rsidRPr="00436B42" w:rsidRDefault="00DA0CED" w:rsidP="00A2416A">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800350" cy="2019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019300"/>
                    </a:xfrm>
                    <a:prstGeom prst="rect">
                      <a:avLst/>
                    </a:prstGeom>
                    <a:noFill/>
                    <a:ln>
                      <a:noFill/>
                    </a:ln>
                  </pic:spPr>
                </pic:pic>
              </a:graphicData>
            </a:graphic>
          </wp:inline>
        </w:drawing>
      </w:r>
    </w:p>
    <w:p w:rsidR="000B7824" w:rsidRPr="00436B42" w:rsidRDefault="000B7824" w:rsidP="00A2416A">
      <w:pPr>
        <w:widowControl w:val="0"/>
        <w:autoSpaceDE w:val="0"/>
        <w:autoSpaceDN w:val="0"/>
        <w:adjustRightInd w:val="0"/>
        <w:spacing w:after="0" w:line="240" w:lineRule="auto"/>
        <w:rPr>
          <w:sz w:val="20"/>
          <w:szCs w:val="20"/>
          <w:lang w:eastAsia="pt-BR"/>
        </w:rPr>
      </w:pPr>
    </w:p>
    <w:p w:rsidR="00474B44" w:rsidRPr="00436B42" w:rsidRDefault="00A2416A">
      <w:pPr>
        <w:widowControl w:val="0"/>
        <w:autoSpaceDE w:val="0"/>
        <w:autoSpaceDN w:val="0"/>
        <w:adjustRightInd w:val="0"/>
        <w:spacing w:after="0" w:line="240" w:lineRule="auto"/>
        <w:rPr>
          <w:sz w:val="20"/>
          <w:szCs w:val="20"/>
          <w:lang w:eastAsia="pt-BR"/>
        </w:rPr>
      </w:pPr>
      <w:r w:rsidRPr="00436B42">
        <w:rPr>
          <w:sz w:val="20"/>
          <w:szCs w:val="20"/>
          <w:lang w:eastAsia="pt-BR"/>
        </w:rPr>
        <w:t>Observe-o e faça o que se pede.</w:t>
      </w:r>
    </w:p>
    <w:p w:rsidR="00E01BAE" w:rsidRPr="00436B42" w:rsidRDefault="00E01BAE">
      <w:pPr>
        <w:widowControl w:val="0"/>
        <w:autoSpaceDE w:val="0"/>
        <w:autoSpaceDN w:val="0"/>
        <w:adjustRightInd w:val="0"/>
        <w:spacing w:after="0" w:line="240" w:lineRule="auto"/>
        <w:rPr>
          <w:sz w:val="20"/>
          <w:szCs w:val="20"/>
          <w:lang w:eastAsia="pt-BR"/>
        </w:rPr>
      </w:pPr>
    </w:p>
    <w:p w:rsidR="00E01BAE" w:rsidRPr="00436B42" w:rsidRDefault="00E01BAE" w:rsidP="00E01BAE">
      <w:pPr>
        <w:widowControl w:val="0"/>
        <w:autoSpaceDE w:val="0"/>
        <w:autoSpaceDN w:val="0"/>
        <w:adjustRightInd w:val="0"/>
        <w:spacing w:after="0" w:line="240" w:lineRule="auto"/>
        <w:ind w:left="227" w:hanging="227"/>
        <w:rPr>
          <w:sz w:val="20"/>
          <w:szCs w:val="20"/>
          <w:lang w:eastAsia="pt-BR"/>
        </w:rPr>
      </w:pPr>
      <w:r w:rsidRPr="00436B42">
        <w:rPr>
          <w:sz w:val="20"/>
          <w:szCs w:val="20"/>
          <w:lang w:eastAsia="pt-BR"/>
        </w:rPr>
        <w:t>a) Interprete o comportamento das curvas de ATP e de fosfato de creatina em razão desse tipo de esforço.</w:t>
      </w:r>
    </w:p>
    <w:p w:rsidR="00000000" w:rsidRDefault="00E01BAE" w:rsidP="00E01BAE">
      <w:pPr>
        <w:widowControl w:val="0"/>
        <w:autoSpaceDE w:val="0"/>
        <w:autoSpaceDN w:val="0"/>
        <w:adjustRightInd w:val="0"/>
        <w:spacing w:after="0" w:line="240" w:lineRule="auto"/>
        <w:ind w:left="227" w:hanging="227"/>
        <w:rPr>
          <w:lang w:eastAsia="pt-BR"/>
        </w:rPr>
      </w:pPr>
      <w:r w:rsidRPr="00436B42">
        <w:rPr>
          <w:sz w:val="20"/>
          <w:szCs w:val="20"/>
          <w:lang w:eastAsia="pt-BR"/>
        </w:rPr>
        <w:t xml:space="preserve">b) Explique as alterações nas curvas das glicólises (anaeróbica e aeróbica) e da lipólise, respectivamente, em função das quedas de ATP e de fosfato de creatina. </w:t>
      </w:r>
    </w:p>
    <w:p w:rsidR="00000000" w:rsidRDefault="00DA0CED" w:rsidP="00E01BAE">
      <w:pPr>
        <w:widowControl w:val="0"/>
        <w:autoSpaceDE w:val="0"/>
        <w:autoSpaceDN w:val="0"/>
        <w:adjustRightInd w:val="0"/>
        <w:spacing w:after="0" w:line="240" w:lineRule="auto"/>
        <w:ind w:left="227" w:hanging="227"/>
        <w:rPr>
          <w:lang w:eastAsia="pt-BR"/>
        </w:rPr>
      </w:pPr>
    </w:p>
    <w:p w:rsidR="00000000" w:rsidRDefault="00DA0CED" w:rsidP="00E01BAE">
      <w:pPr>
        <w:widowControl w:val="0"/>
        <w:autoSpaceDE w:val="0"/>
        <w:autoSpaceDN w:val="0"/>
        <w:adjustRightInd w:val="0"/>
        <w:spacing w:after="0" w:line="240" w:lineRule="auto"/>
        <w:ind w:left="227" w:hanging="227"/>
        <w:rPr>
          <w:lang w:eastAsia="pt-BR"/>
        </w:rPr>
      </w:pPr>
    </w:p>
    <w:p w:rsidR="00000000" w:rsidRDefault="00DA0CED" w:rsidP="00E01BAE">
      <w:pPr>
        <w:widowControl w:val="0"/>
        <w:autoSpaceDE w:val="0"/>
        <w:autoSpaceDN w:val="0"/>
        <w:adjustRightInd w:val="0"/>
        <w:spacing w:after="0" w:line="240" w:lineRule="auto"/>
        <w:ind w:left="227" w:hanging="227"/>
        <w:rPr>
          <w:b/>
          <w:lang w:eastAsia="pt-BR"/>
        </w:rPr>
      </w:pPr>
      <w:r>
        <w:rPr>
          <w:b/>
          <w:lang w:eastAsia="pt-BR"/>
        </w:rPr>
        <w:t>Resposta:</w:t>
      </w:r>
    </w:p>
    <w:p w:rsidR="00000000" w:rsidRDefault="00DA0CED" w:rsidP="00E01BAE">
      <w:pPr>
        <w:widowControl w:val="0"/>
        <w:autoSpaceDE w:val="0"/>
        <w:autoSpaceDN w:val="0"/>
        <w:adjustRightInd w:val="0"/>
        <w:spacing w:after="0" w:line="240" w:lineRule="auto"/>
        <w:ind w:left="227" w:hanging="227"/>
        <w:rPr>
          <w:b/>
          <w:lang w:eastAsia="pt-BR"/>
        </w:rPr>
      </w:pPr>
    </w:p>
    <w:p w:rsidR="00592A75" w:rsidRPr="00B62A70" w:rsidRDefault="00CA1596" w:rsidP="00C626B5">
      <w:pPr>
        <w:widowControl w:val="0"/>
        <w:autoSpaceDE w:val="0"/>
        <w:autoSpaceDN w:val="0"/>
        <w:adjustRightInd w:val="0"/>
        <w:spacing w:after="0" w:line="240" w:lineRule="auto"/>
        <w:ind w:left="227" w:hanging="227"/>
        <w:rPr>
          <w:sz w:val="20"/>
          <w:szCs w:val="20"/>
          <w:lang w:eastAsia="pt-BR"/>
        </w:rPr>
      </w:pPr>
      <w:r w:rsidRPr="00B62A70">
        <w:rPr>
          <w:sz w:val="20"/>
          <w:szCs w:val="20"/>
          <w:lang w:eastAsia="pt-BR"/>
        </w:rPr>
        <w:t>a) Durante a prática de exercício de grande esforço e curta duração ocorre um rápido declínio dos níveis de ATP nos músculos esqueléticos, acompanhado do esgotamento do fosfato de creatina, responsável pela regeneração do ATP durante o relaxamento muscular.</w:t>
      </w:r>
    </w:p>
    <w:p w:rsidR="0063386F" w:rsidRDefault="0063386F" w:rsidP="00C626B5">
      <w:pPr>
        <w:widowControl w:val="0"/>
        <w:autoSpaceDE w:val="0"/>
        <w:autoSpaceDN w:val="0"/>
        <w:adjustRightInd w:val="0"/>
        <w:spacing w:after="0" w:line="240" w:lineRule="auto"/>
        <w:ind w:left="227" w:hanging="227"/>
        <w:rPr>
          <w:sz w:val="20"/>
          <w:szCs w:val="20"/>
          <w:lang w:eastAsia="pt-BR"/>
        </w:rPr>
      </w:pPr>
    </w:p>
    <w:p w:rsidR="00000000" w:rsidRDefault="00CA1596" w:rsidP="00C626B5">
      <w:pPr>
        <w:widowControl w:val="0"/>
        <w:autoSpaceDE w:val="0"/>
        <w:autoSpaceDN w:val="0"/>
        <w:adjustRightInd w:val="0"/>
        <w:spacing w:after="0" w:line="240" w:lineRule="auto"/>
        <w:ind w:left="227" w:hanging="227"/>
        <w:rPr>
          <w:lang w:eastAsia="pt-BR"/>
        </w:rPr>
      </w:pPr>
      <w:r w:rsidRPr="00B62A70">
        <w:rPr>
          <w:sz w:val="20"/>
          <w:szCs w:val="20"/>
          <w:lang w:eastAsia="pt-BR"/>
        </w:rPr>
        <w:t xml:space="preserve">b) A glicólise anaeróbica aumenta em </w:t>
      </w:r>
      <w:r w:rsidR="00DE1DD5" w:rsidRPr="00B62A70">
        <w:rPr>
          <w:position w:val="-10"/>
          <w:sz w:val="20"/>
          <w:szCs w:val="20"/>
          <w:lang w:eastAsia="pt-BR"/>
        </w:rPr>
        <w:object w:dxaOrig="240" w:dyaOrig="300">
          <v:shape id="_x0000_i1028" type="#_x0000_t75" style="width:12pt;height:15pt" o:ole="">
            <v:imagedata r:id="rId11" o:title=""/>
          </v:shape>
          <o:OLEObject Type="Embed" ProgID="Equation.DSMT4" ShapeID="_x0000_i1028" DrawAspect="Content" ObjectID="_1673855532" r:id="rId12"/>
        </w:object>
      </w:r>
      <w:r w:rsidR="008F0922" w:rsidRPr="00B62A70">
        <w:rPr>
          <w:sz w:val="20"/>
          <w:szCs w:val="20"/>
          <w:lang w:eastAsia="pt-BR"/>
        </w:rPr>
        <w:t xml:space="preserve"> para fornecer o ATP necessário para a contração muscular entre </w:t>
      </w:r>
      <w:r w:rsidR="00DE1DD5" w:rsidRPr="00B62A70">
        <w:rPr>
          <w:position w:val="-10"/>
          <w:sz w:val="20"/>
          <w:szCs w:val="20"/>
          <w:lang w:eastAsia="pt-BR"/>
        </w:rPr>
        <w:object w:dxaOrig="240" w:dyaOrig="300">
          <v:shape id="_x0000_i1029" type="#_x0000_t75" style="width:12pt;height:15pt" o:ole="">
            <v:imagedata r:id="rId13" o:title=""/>
          </v:shape>
          <o:OLEObject Type="Embed" ProgID="Equation.DSMT4" ShapeID="_x0000_i1029" DrawAspect="Content" ObjectID="_1673855533" r:id="rId14"/>
        </w:object>
      </w:r>
      <w:r w:rsidR="008F0922" w:rsidRPr="00B62A70">
        <w:rPr>
          <w:sz w:val="20"/>
          <w:szCs w:val="20"/>
          <w:lang w:eastAsia="pt-BR"/>
        </w:rPr>
        <w:t xml:space="preserve"> e </w:t>
      </w:r>
      <w:r w:rsidR="00DE1DD5" w:rsidRPr="00B62A70">
        <w:rPr>
          <w:position w:val="-10"/>
          <w:sz w:val="20"/>
          <w:szCs w:val="20"/>
          <w:lang w:eastAsia="pt-BR"/>
        </w:rPr>
        <w:object w:dxaOrig="340" w:dyaOrig="300">
          <v:shape id="_x0000_i1030" type="#_x0000_t75" style="width:17.25pt;height:15pt" o:ole="">
            <v:imagedata r:id="rId15" o:title=""/>
          </v:shape>
          <o:OLEObject Type="Embed" ProgID="Equation.DSMT4" ShapeID="_x0000_i1030" DrawAspect="Content" ObjectID="_1673855534" r:id="rId16"/>
        </w:object>
      </w:r>
      <w:r w:rsidR="008F0922" w:rsidRPr="00B62A70">
        <w:rPr>
          <w:sz w:val="20"/>
          <w:szCs w:val="20"/>
          <w:lang w:eastAsia="pt-BR"/>
        </w:rPr>
        <w:t xml:space="preserve"> A glicólise aeróbica fornece energia para a síntese do ATP a partir </w:t>
      </w:r>
      <w:r w:rsidR="008F0922" w:rsidRPr="00B62A70">
        <w:rPr>
          <w:sz w:val="20"/>
          <w:szCs w:val="20"/>
          <w:lang w:eastAsia="pt-BR"/>
        </w:rPr>
        <w:lastRenderedPageBreak/>
        <w:t xml:space="preserve">de </w:t>
      </w:r>
      <w:r w:rsidR="00DE1DD5" w:rsidRPr="00B62A70">
        <w:rPr>
          <w:position w:val="-10"/>
          <w:sz w:val="20"/>
          <w:szCs w:val="20"/>
          <w:lang w:eastAsia="pt-BR"/>
        </w:rPr>
        <w:object w:dxaOrig="340" w:dyaOrig="300">
          <v:shape id="_x0000_i1031" type="#_x0000_t75" style="width:17.25pt;height:15pt" o:ole="">
            <v:imagedata r:id="rId17" o:title=""/>
          </v:shape>
          <o:OLEObject Type="Embed" ProgID="Equation.DSMT4" ShapeID="_x0000_i1031" DrawAspect="Content" ObjectID="_1673855535" r:id="rId18"/>
        </w:object>
      </w:r>
      <w:r w:rsidR="008F0922" w:rsidRPr="00B62A70">
        <w:rPr>
          <w:sz w:val="20"/>
          <w:szCs w:val="20"/>
          <w:lang w:eastAsia="pt-BR"/>
        </w:rPr>
        <w:t xml:space="preserve"> O aumento da lipólise também fornece combustível para a glicólise aeróbica regenerar o ATP e o fosfato de creatina gastos na fase anaeróbica da atividade muscular </w:t>
      </w:r>
      <w:r w:rsidR="00DE1DD5" w:rsidRPr="00B62A70">
        <w:rPr>
          <w:position w:val="-10"/>
          <w:sz w:val="20"/>
          <w:szCs w:val="20"/>
          <w:lang w:eastAsia="pt-BR"/>
        </w:rPr>
        <w:object w:dxaOrig="300" w:dyaOrig="300">
          <v:shape id="_x0000_i1032" type="#_x0000_t75" style="width:15pt;height:15pt" o:ole="">
            <v:imagedata r:id="rId19" o:title=""/>
          </v:shape>
          <o:OLEObject Type="Embed" ProgID="Equation.DSMT4" ShapeID="_x0000_i1032" DrawAspect="Content" ObjectID="_1673855536" r:id="rId20"/>
        </w:object>
      </w:r>
      <w:r w:rsidR="008F0922" w:rsidRPr="00B62A70">
        <w:rPr>
          <w:sz w:val="20"/>
          <w:szCs w:val="20"/>
          <w:lang w:eastAsia="pt-BR"/>
        </w:rPr>
        <w:t xml:space="preserve"> a </w:t>
      </w:r>
      <w:r w:rsidR="00DE1DD5" w:rsidRPr="00B62A70">
        <w:rPr>
          <w:position w:val="-10"/>
          <w:sz w:val="20"/>
          <w:szCs w:val="20"/>
          <w:lang w:eastAsia="pt-BR"/>
        </w:rPr>
        <w:object w:dxaOrig="400" w:dyaOrig="300">
          <v:shape id="_x0000_i1033" type="#_x0000_t75" style="width:20.25pt;height:15pt" o:ole="">
            <v:imagedata r:id="rId21" o:title=""/>
          </v:shape>
          <o:OLEObject Type="Embed" ProgID="Equation.DSMT4" ShapeID="_x0000_i1033" DrawAspect="Content" ObjectID="_1673855537" r:id="rId22"/>
        </w:object>
      </w:r>
      <w:r w:rsidR="00474B44" w:rsidRPr="00B62A70">
        <w:rPr>
          <w:sz w:val="20"/>
          <w:szCs w:val="20"/>
          <w:lang w:eastAsia="pt-BR"/>
        </w:rPr>
        <w:t xml:space="preserve"> </w:t>
      </w:r>
    </w:p>
    <w:p w:rsidR="00000000" w:rsidRDefault="00DA0CED" w:rsidP="00C626B5">
      <w:pPr>
        <w:widowControl w:val="0"/>
        <w:autoSpaceDE w:val="0"/>
        <w:autoSpaceDN w:val="0"/>
        <w:adjustRightInd w:val="0"/>
        <w:spacing w:after="0" w:line="240" w:lineRule="auto"/>
        <w:ind w:left="227" w:hanging="227"/>
        <w:rPr>
          <w:lang w:eastAsia="pt-BR"/>
        </w:rPr>
      </w:pPr>
    </w:p>
    <w:p w:rsidR="00000000" w:rsidRDefault="00DA0CED" w:rsidP="00C626B5">
      <w:pPr>
        <w:widowControl w:val="0"/>
        <w:autoSpaceDE w:val="0"/>
        <w:autoSpaceDN w:val="0"/>
        <w:adjustRightInd w:val="0"/>
        <w:spacing w:after="0" w:line="240" w:lineRule="auto"/>
        <w:ind w:left="227" w:hanging="227"/>
        <w:rPr>
          <w:lang w:eastAsia="pt-BR"/>
        </w:rPr>
      </w:pPr>
    </w:p>
    <w:p w:rsidR="00000000" w:rsidRDefault="00DA0CED" w:rsidP="00C626B5">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D79DB" w:rsidRPr="00E41AB7" w:rsidRDefault="000D1869" w:rsidP="003D79DB">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(Unifor)  </w:t>
      </w:r>
      <w:r w:rsidR="003D79DB" w:rsidRPr="00E41AB7">
        <w:rPr>
          <w:color w:val="000000"/>
          <w:sz w:val="20"/>
          <w:szCs w:val="20"/>
          <w:lang w:eastAsia="pt-BR"/>
        </w:rPr>
        <w:t xml:space="preserve">O uso de suplementos nutricionais tem crescido ao longo das últimas décadas. Atletas e indivíduos fisicamente ativos acreditam no potencial ergogênico de diversas substâncias, sobretudo para a melhoria do desempenho físico e/ou estética corporal. Entre as substâncias que têm recebido grande atenção de pesquisadores, técnicos, atletas e demais indivíduos, destaca-se a carnitina. A carnitina tem sido frequentemente utilizada por indivíduos ativos como coadjuvante na redução de gordura corporal, sendo usada comercialmente nos suplementos denominados termogênicos. </w:t>
      </w:r>
    </w:p>
    <w:p w:rsidR="003D79DB" w:rsidRPr="00E41AB7" w:rsidRDefault="003D79DB" w:rsidP="003D79DB">
      <w:pPr>
        <w:pStyle w:val="Cabealho"/>
        <w:tabs>
          <w:tab w:val="clear" w:pos="4252"/>
          <w:tab w:val="clear" w:pos="8504"/>
        </w:tabs>
        <w:autoSpaceDE w:val="0"/>
        <w:autoSpaceDN w:val="0"/>
        <w:adjustRightInd w:val="0"/>
        <w:rPr>
          <w:b/>
          <w:bCs/>
          <w:color w:val="000000"/>
          <w:sz w:val="20"/>
          <w:szCs w:val="20"/>
          <w:lang w:eastAsia="pt-BR"/>
        </w:rPr>
      </w:pPr>
    </w:p>
    <w:p w:rsidR="003D79DB" w:rsidRPr="00E41AB7" w:rsidRDefault="003D79DB" w:rsidP="003D79DB">
      <w:pPr>
        <w:pStyle w:val="Cabealho"/>
        <w:tabs>
          <w:tab w:val="clear" w:pos="4252"/>
          <w:tab w:val="clear" w:pos="8504"/>
        </w:tabs>
        <w:autoSpaceDE w:val="0"/>
        <w:autoSpaceDN w:val="0"/>
        <w:adjustRightInd w:val="0"/>
        <w:jc w:val="right"/>
        <w:rPr>
          <w:color w:val="000000"/>
          <w:sz w:val="20"/>
          <w:szCs w:val="20"/>
          <w:lang w:eastAsia="pt-BR"/>
        </w:rPr>
      </w:pPr>
      <w:r w:rsidRPr="00E41AB7">
        <w:rPr>
          <w:color w:val="000000"/>
          <w:sz w:val="20"/>
          <w:szCs w:val="20"/>
          <w:lang w:eastAsia="pt-BR"/>
        </w:rPr>
        <w:t xml:space="preserve">COELHO CF, CAMARGO VR, RAVAGNANI FC. </w:t>
      </w:r>
      <w:r w:rsidRPr="00E41AB7">
        <w:rPr>
          <w:i/>
          <w:color w:val="000000"/>
          <w:sz w:val="20"/>
          <w:szCs w:val="20"/>
          <w:lang w:eastAsia="pt-BR"/>
        </w:rPr>
        <w:t>Consumo de suplementos nutricionais por praticantes de musculação em academia de Campo Grande</w:t>
      </w:r>
      <w:r w:rsidRPr="00E41AB7">
        <w:rPr>
          <w:color w:val="000000"/>
          <w:sz w:val="20"/>
          <w:szCs w:val="20"/>
          <w:lang w:eastAsia="pt-BR"/>
        </w:rPr>
        <w:t xml:space="preserve">, MS. Rev Nut Pauta. 2007;15(87):41-6. </w:t>
      </w:r>
    </w:p>
    <w:p w:rsidR="003D79DB" w:rsidRPr="00E41AB7" w:rsidRDefault="003D79DB" w:rsidP="003D79DB">
      <w:pPr>
        <w:pStyle w:val="Cabealho"/>
        <w:tabs>
          <w:tab w:val="clear" w:pos="4252"/>
          <w:tab w:val="clear" w:pos="8504"/>
        </w:tabs>
        <w:autoSpaceDE w:val="0"/>
        <w:autoSpaceDN w:val="0"/>
        <w:adjustRightInd w:val="0"/>
        <w:rPr>
          <w:color w:val="000000"/>
          <w:sz w:val="20"/>
          <w:szCs w:val="20"/>
          <w:lang w:eastAsia="pt-BR"/>
        </w:rPr>
      </w:pPr>
    </w:p>
    <w:p w:rsidR="00000000" w:rsidRDefault="003D79DB" w:rsidP="003D79DB">
      <w:pPr>
        <w:pStyle w:val="Cabealho"/>
        <w:tabs>
          <w:tab w:val="clear" w:pos="4252"/>
          <w:tab w:val="clear" w:pos="8504"/>
        </w:tabs>
        <w:autoSpaceDE w:val="0"/>
        <w:autoSpaceDN w:val="0"/>
        <w:adjustRightInd w:val="0"/>
        <w:rPr>
          <w:color w:val="000000"/>
          <w:sz w:val="24"/>
          <w:szCs w:val="24"/>
          <w:lang w:eastAsia="pt-BR"/>
        </w:rPr>
      </w:pPr>
      <w:r w:rsidRPr="00E41AB7">
        <w:rPr>
          <w:color w:val="000000"/>
          <w:sz w:val="20"/>
          <w:szCs w:val="20"/>
          <w:lang w:eastAsia="pt-BR"/>
        </w:rPr>
        <w:t xml:space="preserve">Os efeitos termogênico e emagrecedor da carnitina são questionáveis, todavia o mecanismo de ação natural desta substância baseia-se no fato de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57574" w:rsidRPr="00BF4D31">
        <w:rPr>
          <w:color w:val="000000"/>
          <w:sz w:val="20"/>
          <w:szCs w:val="20"/>
          <w:lang w:eastAsia="pt-BR"/>
        </w:rPr>
        <w:t xml:space="preserve">Estimula a formação de corpos cetônicos a partir de acetil-CoA para produção de energia.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75D40" w:rsidRPr="00AB51DD">
        <w:rPr>
          <w:color w:val="000000"/>
          <w:sz w:val="20"/>
          <w:szCs w:val="20"/>
          <w:lang w:eastAsia="pt-BR"/>
        </w:rPr>
        <w:t xml:space="preserve">Inibe a mobilização de triacilgliceróis armazenados no tecido adiposo para síntese de glicose.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348B8" w:rsidRPr="00CE2659">
        <w:rPr>
          <w:color w:val="000000"/>
          <w:sz w:val="20"/>
          <w:szCs w:val="20"/>
          <w:lang w:eastAsia="pt-BR"/>
        </w:rPr>
        <w:t xml:space="preserve">Atua nas reações de transferência dos ácidos graxos cadeia longa do citosol para a matriz mitocondrial.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B2CA2" w:rsidRPr="006D3F88">
        <w:rPr>
          <w:color w:val="000000"/>
          <w:sz w:val="20"/>
          <w:szCs w:val="20"/>
          <w:lang w:eastAsia="pt-BR"/>
        </w:rPr>
        <w:t xml:space="preserve">Interfere de forma negativa na captação de ácidos graxos para a célula, a partir do sangue.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445B2" w:rsidRPr="00BE63C4">
        <w:rPr>
          <w:sz w:val="20"/>
          <w:szCs w:val="20"/>
          <w:lang w:eastAsia="pt-BR"/>
        </w:rPr>
        <w:t xml:space="preserve">Bloqueia a degradação dos ácidos graxos essenciais pela as reações da </w:t>
      </w:r>
      <w:r w:rsidR="007B1060" w:rsidRPr="00BE63C4">
        <w:rPr>
          <w:position w:val="-10"/>
          <w:sz w:val="20"/>
          <w:szCs w:val="20"/>
          <w:lang w:eastAsia="pt-BR"/>
        </w:rPr>
        <w:object w:dxaOrig="1160" w:dyaOrig="300">
          <v:shape id="_x0000_i1034" type="#_x0000_t75" style="width:57.75pt;height:15pt" o:ole="">
            <v:imagedata r:id="rId23" o:title=""/>
          </v:shape>
          <o:OLEObject Type="Embed" ProgID="Equation.DSMT4" ShapeID="_x0000_i1034" DrawAspect="Content" ObjectID="_1673855538" r:id="rId24"/>
        </w:object>
      </w:r>
      <w:r w:rsidR="009445B2" w:rsidRPr="00BE63C4">
        <w:rPr>
          <w:sz w:val="20"/>
          <w:szCs w:val="20"/>
          <w:lang w:eastAsia="pt-BR"/>
        </w:rPr>
        <w:t xml:space="preserve">na mitocôndria. </w:t>
      </w:r>
      <w:r w:rsidRPr="006F1737">
        <w:rPr>
          <w:sz w:val="20"/>
          <w:szCs w:val="20"/>
          <w:lang w:eastAsia="zh-CN"/>
        </w:rPr>
        <w:t xml:space="preserve"> </w:t>
      </w:r>
      <w:r w:rsidRPr="006F1737">
        <w:rPr>
          <w:rFonts w:cs="Times New Roman"/>
          <w:sz w:val="20"/>
          <w:szCs w:val="20"/>
          <w:lang w:eastAsia="zh-CN"/>
        </w:rPr>
        <w:t xml:space="preserve"> </w:t>
      </w: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A0CED" w:rsidP="00335AEC">
      <w:pPr>
        <w:spacing w:after="0" w:line="240" w:lineRule="auto"/>
        <w:ind w:left="227" w:hanging="227"/>
        <w:rPr>
          <w:rFonts w:cs="Times New Roman"/>
          <w:b/>
          <w:sz w:val="24"/>
          <w:szCs w:val="24"/>
          <w:lang w:val="en-US" w:eastAsia="zh-CN"/>
        </w:rPr>
      </w:pPr>
    </w:p>
    <w:p w:rsidR="00474B44" w:rsidRPr="00835632" w:rsidRDefault="008874D7">
      <w:pPr>
        <w:widowControl w:val="0"/>
        <w:autoSpaceDE w:val="0"/>
        <w:autoSpaceDN w:val="0"/>
        <w:adjustRightInd w:val="0"/>
        <w:spacing w:after="0" w:line="240" w:lineRule="auto"/>
        <w:rPr>
          <w:sz w:val="20"/>
          <w:szCs w:val="20"/>
          <w:lang w:eastAsia="pt-BR"/>
        </w:rPr>
      </w:pPr>
      <w:r w:rsidRPr="00835632">
        <w:rPr>
          <w:sz w:val="20"/>
          <w:szCs w:val="20"/>
          <w:lang w:eastAsia="pt-BR"/>
        </w:rPr>
        <w:t>[C]</w:t>
      </w:r>
    </w:p>
    <w:p w:rsidR="000A324B" w:rsidRPr="00835632" w:rsidRDefault="000A324B">
      <w:pPr>
        <w:widowControl w:val="0"/>
        <w:autoSpaceDE w:val="0"/>
        <w:autoSpaceDN w:val="0"/>
        <w:adjustRightInd w:val="0"/>
        <w:spacing w:after="0" w:line="240" w:lineRule="auto"/>
        <w:rPr>
          <w:sz w:val="20"/>
          <w:szCs w:val="20"/>
          <w:lang w:eastAsia="pt-BR"/>
        </w:rPr>
      </w:pPr>
    </w:p>
    <w:p w:rsidR="00000000" w:rsidRDefault="000A324B">
      <w:pPr>
        <w:widowControl w:val="0"/>
        <w:autoSpaceDE w:val="0"/>
        <w:autoSpaceDN w:val="0"/>
        <w:adjustRightInd w:val="0"/>
        <w:spacing w:after="0" w:line="240" w:lineRule="auto"/>
        <w:rPr>
          <w:lang w:eastAsia="pt-BR"/>
        </w:rPr>
      </w:pPr>
      <w:r w:rsidRPr="00835632">
        <w:rPr>
          <w:sz w:val="20"/>
          <w:szCs w:val="20"/>
          <w:lang w:eastAsia="pt-BR"/>
        </w:rPr>
        <w:t xml:space="preserve">A carnitina é um composto orgânico nitrogenado que facilita a entrada de ácidos graxos de cadeia longa nas mitocôndrias, local onde serão oxidados produzindo energia para o metabolismo celular. É produzida e armazenada no tecido muscular esquelético. Por seus efeitos na oxidação de lipídios, esse composto possui efeito termogênico (síntese de ATP) e emagrecedor. </w:t>
      </w: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990C1B">
      <w:pPr>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(Ufrgs)  </w:t>
      </w:r>
      <w:r w:rsidR="00990C1B" w:rsidRPr="003D16B8">
        <w:rPr>
          <w:sz w:val="20"/>
          <w:szCs w:val="20"/>
          <w:lang w:eastAsia="pt-BR"/>
        </w:rPr>
        <w:t xml:space="preserve">As dores que acompanham a fadiga muscular têm como causa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00785" w:rsidRPr="00CE3826">
        <w:rPr>
          <w:sz w:val="20"/>
          <w:szCs w:val="20"/>
          <w:lang w:eastAsia="pt-BR"/>
        </w:rPr>
        <w:t xml:space="preserve">a utilização de lipídeos como fonte de energia.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F0622" w:rsidRPr="0054509B">
        <w:rPr>
          <w:sz w:val="20"/>
          <w:szCs w:val="20"/>
          <w:lang w:eastAsia="pt-BR"/>
        </w:rPr>
        <w:t xml:space="preserve">o acúmulo de oxigênio produzido pela respiração.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E3E5D" w:rsidRPr="00194E9C">
        <w:rPr>
          <w:sz w:val="20"/>
          <w:szCs w:val="20"/>
          <w:lang w:eastAsia="pt-BR"/>
        </w:rPr>
        <w:t xml:space="preserve">a perda da capacidade de relaxamento do músculo.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52619" w:rsidRPr="00A6318B">
        <w:rPr>
          <w:sz w:val="20"/>
          <w:szCs w:val="20"/>
          <w:lang w:eastAsia="pt-BR"/>
        </w:rPr>
        <w:t xml:space="preserve">o acúmulo de ácido lático resultante da anaerobiose.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941FD" w:rsidRPr="00590F0C">
        <w:rPr>
          <w:sz w:val="20"/>
          <w:szCs w:val="20"/>
          <w:lang w:eastAsia="pt-BR"/>
        </w:rPr>
        <w:t xml:space="preserve">a utilização do gás carbônico resultante da fermentação. </w:t>
      </w:r>
      <w:r w:rsidRPr="006F1737">
        <w:rPr>
          <w:sz w:val="20"/>
          <w:szCs w:val="20"/>
          <w:lang w:eastAsia="zh-CN"/>
        </w:rPr>
        <w:t xml:space="preserve"> </w:t>
      </w:r>
      <w:r w:rsidRPr="006F1737">
        <w:rPr>
          <w:rFonts w:cs="Times New Roman"/>
          <w:sz w:val="20"/>
          <w:szCs w:val="20"/>
          <w:lang w:eastAsia="zh-CN"/>
        </w:rPr>
        <w:t xml:space="preserve"> </w:t>
      </w: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A0CED" w:rsidP="00335AEC">
      <w:pPr>
        <w:spacing w:after="0" w:line="240" w:lineRule="auto"/>
        <w:ind w:left="227" w:hanging="227"/>
        <w:rPr>
          <w:rFonts w:cs="Times New Roman"/>
          <w:b/>
          <w:sz w:val="24"/>
          <w:szCs w:val="24"/>
          <w:lang w:val="en-US" w:eastAsia="zh-CN"/>
        </w:rPr>
      </w:pPr>
    </w:p>
    <w:p w:rsidR="00474B44" w:rsidRPr="00E51ACB" w:rsidRDefault="00B67A2C">
      <w:pPr>
        <w:widowControl w:val="0"/>
        <w:autoSpaceDE w:val="0"/>
        <w:autoSpaceDN w:val="0"/>
        <w:adjustRightInd w:val="0"/>
        <w:spacing w:after="0" w:line="240" w:lineRule="auto"/>
        <w:rPr>
          <w:sz w:val="20"/>
          <w:szCs w:val="20"/>
          <w:lang w:eastAsia="pt-BR"/>
        </w:rPr>
      </w:pPr>
      <w:r w:rsidRPr="00E51ACB">
        <w:rPr>
          <w:sz w:val="20"/>
          <w:szCs w:val="20"/>
          <w:lang w:eastAsia="pt-BR"/>
        </w:rPr>
        <w:t>[D]</w:t>
      </w:r>
    </w:p>
    <w:p w:rsidR="00B67A2C" w:rsidRPr="00E51ACB" w:rsidRDefault="00B67A2C">
      <w:pPr>
        <w:widowControl w:val="0"/>
        <w:autoSpaceDE w:val="0"/>
        <w:autoSpaceDN w:val="0"/>
        <w:adjustRightInd w:val="0"/>
        <w:spacing w:after="0" w:line="240" w:lineRule="auto"/>
        <w:rPr>
          <w:sz w:val="20"/>
          <w:szCs w:val="20"/>
          <w:lang w:eastAsia="pt-BR"/>
        </w:rPr>
      </w:pPr>
    </w:p>
    <w:p w:rsidR="00000000" w:rsidRDefault="00B67A2C">
      <w:pPr>
        <w:widowControl w:val="0"/>
        <w:autoSpaceDE w:val="0"/>
        <w:autoSpaceDN w:val="0"/>
        <w:adjustRightInd w:val="0"/>
        <w:spacing w:after="0" w:line="240" w:lineRule="auto"/>
        <w:rPr>
          <w:lang w:eastAsia="pt-BR"/>
        </w:rPr>
      </w:pPr>
      <w:r w:rsidRPr="00E51ACB">
        <w:rPr>
          <w:sz w:val="20"/>
          <w:szCs w:val="20"/>
          <w:lang w:eastAsia="pt-BR"/>
        </w:rPr>
        <w:t xml:space="preserve">Durante a fadiga muscular, os músculos esqueléticos perdem a capacidade de contração. </w:t>
      </w:r>
      <w:r w:rsidRPr="00E51ACB">
        <w:rPr>
          <w:sz w:val="20"/>
          <w:szCs w:val="20"/>
          <w:lang w:eastAsia="pt-BR"/>
        </w:rPr>
        <w:lastRenderedPageBreak/>
        <w:t xml:space="preserve">Ocorre fornecimento insuficiente de oxigênio para a respiração aeróbia. As células realizam a fermentação láctica, produzindo ácido láctico, que é tóxico e provoca dores intensas. </w:t>
      </w: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BE5F50" w:rsidRDefault="000D1869" w:rsidP="000E4DBD">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(Unifor)  </w:t>
      </w:r>
      <w:r w:rsidR="000E4DBD" w:rsidRPr="00BE5F50">
        <w:rPr>
          <w:color w:val="000000"/>
          <w:sz w:val="20"/>
          <w:szCs w:val="20"/>
          <w:lang w:eastAsia="pt-BR"/>
        </w:rPr>
        <w:t>Ao frequentar uma academia de musculação, as séries de exercícios são determinadas de acordo com movimentos que o corpo humano é capaz de realizar. Na figura abaixo, observe os movimentos nas figuras A, B e C e, em seguida, marque a opção correspondente:</w:t>
      </w:r>
    </w:p>
    <w:p w:rsidR="00474B44" w:rsidRPr="00BE5F50" w:rsidRDefault="00474B44" w:rsidP="000E4DBD">
      <w:pPr>
        <w:widowControl w:val="0"/>
        <w:autoSpaceDE w:val="0"/>
        <w:autoSpaceDN w:val="0"/>
        <w:adjustRightInd w:val="0"/>
        <w:spacing w:after="0" w:line="240" w:lineRule="auto"/>
        <w:rPr>
          <w:sz w:val="20"/>
          <w:szCs w:val="20"/>
          <w:lang w:eastAsia="pt-BR"/>
        </w:rPr>
      </w:pPr>
    </w:p>
    <w:p w:rsidR="00000000" w:rsidRDefault="00DA0CED" w:rsidP="000E4DBD">
      <w:pPr>
        <w:widowControl w:val="0"/>
        <w:autoSpaceDE w:val="0"/>
        <w:autoSpaceDN w:val="0"/>
        <w:adjustRightInd w:val="0"/>
        <w:spacing w:after="0" w:line="240" w:lineRule="auto"/>
        <w:rPr>
          <w:lang w:eastAsia="pt-BR"/>
        </w:rPr>
      </w:pPr>
      <w:r>
        <w:rPr>
          <w:noProof/>
          <w:sz w:val="20"/>
          <w:szCs w:val="20"/>
          <w:lang w:val="en-US"/>
        </w:rPr>
        <w:drawing>
          <wp:inline distT="0" distB="0" distL="0" distR="0">
            <wp:extent cx="3390900" cy="1905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r w:rsidR="000E4DBD" w:rsidRPr="00BE5F5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01893" w:rsidRPr="007D3C40">
        <w:rPr>
          <w:color w:val="000000"/>
          <w:sz w:val="20"/>
          <w:szCs w:val="20"/>
          <w:lang w:eastAsia="pt-BR"/>
        </w:rPr>
        <w:t xml:space="preserve">1-flexão; 2-extensão; 3-flexão plantar; 4-dorsiflexão. </w:t>
      </w:r>
      <w:r w:rsidR="00A01893" w:rsidRPr="007D3C40">
        <w:rPr>
          <w:rStyle w:val="CabealhoCha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B0EA1" w:rsidRPr="00C5318B">
        <w:rPr>
          <w:color w:val="000000"/>
          <w:sz w:val="20"/>
          <w:szCs w:val="20"/>
          <w:lang w:eastAsia="pt-BR"/>
        </w:rPr>
        <w:t xml:space="preserve">5-abdução; 6-adução; 7-rotação medial; 8-rotação lateral. </w:t>
      </w:r>
      <w:r w:rsidR="00EB0EA1" w:rsidRPr="00C5318B">
        <w:rPr>
          <w:rStyle w:val="CabealhoCha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93EBF" w:rsidRPr="00204F8A">
        <w:rPr>
          <w:color w:val="000000"/>
          <w:sz w:val="20"/>
          <w:szCs w:val="20"/>
          <w:lang w:eastAsia="pt-BR"/>
        </w:rPr>
        <w:t xml:space="preserve">1-flexão; 5-abdução; 8-rotação lateral; 4-flexão plantar. </w:t>
      </w:r>
      <w:r w:rsidR="00293EBF" w:rsidRPr="00204F8A">
        <w:rPr>
          <w:rStyle w:val="CabealhoCha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7172A" w:rsidRPr="006640A5">
        <w:rPr>
          <w:color w:val="000000"/>
          <w:sz w:val="20"/>
          <w:szCs w:val="20"/>
          <w:lang w:eastAsia="pt-BR"/>
        </w:rPr>
        <w:t xml:space="preserve">2-flexão; 3-dorsiflexão; 5-adução; 7-rotação lateral. </w:t>
      </w:r>
      <w:r w:rsidR="0057172A" w:rsidRPr="006640A5">
        <w:rPr>
          <w:rStyle w:val="CabealhoCha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E46FB" w:rsidRPr="000E6FA2">
        <w:rPr>
          <w:color w:val="000000"/>
          <w:sz w:val="20"/>
          <w:szCs w:val="20"/>
          <w:lang w:eastAsia="pt-BR"/>
        </w:rPr>
        <w:t>2-extensão; 6-adução; 7-rotação lateral; 8-rotação medial.</w:t>
      </w:r>
      <w:r w:rsidR="001E46FB" w:rsidRPr="000E6FA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A0CED" w:rsidP="00335AEC">
      <w:pPr>
        <w:spacing w:after="0" w:line="240" w:lineRule="auto"/>
        <w:ind w:left="227" w:hanging="227"/>
        <w:rPr>
          <w:rFonts w:cs="Times New Roman"/>
          <w:b/>
          <w:sz w:val="24"/>
          <w:szCs w:val="24"/>
          <w:lang w:val="en-US" w:eastAsia="zh-CN"/>
        </w:rPr>
      </w:pPr>
    </w:p>
    <w:p w:rsidR="00000000" w:rsidRDefault="00617FA7">
      <w:pPr>
        <w:widowControl w:val="0"/>
        <w:autoSpaceDE w:val="0"/>
        <w:autoSpaceDN w:val="0"/>
        <w:adjustRightInd w:val="0"/>
        <w:spacing w:after="0" w:line="240" w:lineRule="auto"/>
        <w:rPr>
          <w:lang w:eastAsia="pt-BR"/>
        </w:rPr>
      </w:pPr>
      <w:r w:rsidRPr="0013273D">
        <w:rPr>
          <w:sz w:val="20"/>
          <w:szCs w:val="20"/>
          <w:lang w:eastAsia="pt-BR"/>
        </w:rPr>
        <w:t>[E]</w:t>
      </w:r>
      <w:r w:rsidR="00474B44" w:rsidRPr="0013273D">
        <w:rPr>
          <w:sz w:val="20"/>
          <w:szCs w:val="20"/>
          <w:lang w:eastAsia="pt-BR"/>
        </w:rPr>
        <w:t xml:space="preserve"> </w:t>
      </w: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44437" w:rsidRPr="00550ABF" w:rsidRDefault="000D1869" w:rsidP="00144437">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(Uerj)  </w:t>
      </w:r>
      <w:r w:rsidR="00144437" w:rsidRPr="00550ABF">
        <w:rPr>
          <w:sz w:val="20"/>
          <w:szCs w:val="20"/>
          <w:lang w:eastAsia="pt-BR"/>
        </w:rPr>
        <w:t xml:space="preserve">A toxina produzida pela bactéria anaeróbica </w:t>
      </w:r>
      <w:r w:rsidR="00144437" w:rsidRPr="00550ABF">
        <w:rPr>
          <w:i/>
          <w:iCs/>
          <w:sz w:val="20"/>
          <w:szCs w:val="20"/>
          <w:lang w:eastAsia="pt-BR"/>
        </w:rPr>
        <w:t xml:space="preserve">Clostridium botulinum </w:t>
      </w:r>
      <w:r w:rsidR="00144437" w:rsidRPr="00550ABF">
        <w:rPr>
          <w:sz w:val="20"/>
          <w:szCs w:val="20"/>
          <w:lang w:eastAsia="pt-BR"/>
        </w:rPr>
        <w:t>pode produzir a doença denominada botulismo, por impedir a liberação do mediador químico acetilcolina nas sinapses nervosas colinérgicas. Sob o nome comercial de Botox, é usada para minimizar, temporariamente, a formação de rugas faciais.</w:t>
      </w:r>
    </w:p>
    <w:p w:rsidR="00144437" w:rsidRPr="00550ABF" w:rsidRDefault="00144437" w:rsidP="00144437">
      <w:pPr>
        <w:autoSpaceDE w:val="0"/>
        <w:autoSpaceDN w:val="0"/>
        <w:adjustRightInd w:val="0"/>
        <w:spacing w:after="0" w:line="240" w:lineRule="auto"/>
        <w:rPr>
          <w:sz w:val="20"/>
          <w:szCs w:val="20"/>
          <w:lang w:eastAsia="pt-BR"/>
        </w:rPr>
      </w:pPr>
      <w:r w:rsidRPr="00550ABF">
        <w:rPr>
          <w:sz w:val="20"/>
          <w:szCs w:val="20"/>
          <w:lang w:eastAsia="pt-BR"/>
        </w:rPr>
        <w:t>Explique por que o uso de pequenas doses injetáveis dessa toxina propicia essa minimização de rugas.</w:t>
      </w:r>
    </w:p>
    <w:p w:rsidR="00000000" w:rsidRDefault="00144437" w:rsidP="00144437">
      <w:pPr>
        <w:autoSpaceDE w:val="0"/>
        <w:autoSpaceDN w:val="0"/>
        <w:adjustRightInd w:val="0"/>
        <w:spacing w:after="0" w:line="240" w:lineRule="auto"/>
        <w:rPr>
          <w:lang w:eastAsia="pt-BR"/>
        </w:rPr>
      </w:pPr>
      <w:r w:rsidRPr="00550ABF">
        <w:rPr>
          <w:sz w:val="20"/>
          <w:szCs w:val="20"/>
          <w:lang w:eastAsia="pt-BR"/>
        </w:rPr>
        <w:t xml:space="preserve">Explique, ainda, por que latas estufadas podem indicar a contaminação do alimento nelas contido por </w:t>
      </w:r>
      <w:r w:rsidRPr="00550ABF">
        <w:rPr>
          <w:i/>
          <w:iCs/>
          <w:sz w:val="20"/>
          <w:szCs w:val="20"/>
          <w:lang w:eastAsia="pt-BR"/>
        </w:rPr>
        <w:t>Clostridium botulinum</w:t>
      </w:r>
      <w:r w:rsidRPr="00550ABF">
        <w:rPr>
          <w:sz w:val="20"/>
          <w:szCs w:val="20"/>
          <w:lang w:eastAsia="pt-BR"/>
        </w:rPr>
        <w:t>.</w:t>
      </w:r>
      <w:r w:rsidR="00592A75" w:rsidRPr="00550ABF">
        <w:rPr>
          <w:sz w:val="20"/>
          <w:szCs w:val="20"/>
          <w:lang w:eastAsia="pt-BR"/>
        </w:rPr>
        <w:t xml:space="preserve"> </w:t>
      </w:r>
    </w:p>
    <w:p w:rsidR="00000000" w:rsidRDefault="00DA0CED" w:rsidP="00144437">
      <w:pPr>
        <w:autoSpaceDE w:val="0"/>
        <w:autoSpaceDN w:val="0"/>
        <w:adjustRightInd w:val="0"/>
        <w:spacing w:after="0" w:line="240" w:lineRule="auto"/>
        <w:rPr>
          <w:lang w:eastAsia="pt-BR"/>
        </w:rPr>
      </w:pPr>
    </w:p>
    <w:p w:rsidR="00000000" w:rsidRDefault="00DA0CED" w:rsidP="00144437">
      <w:pPr>
        <w:autoSpaceDE w:val="0"/>
        <w:autoSpaceDN w:val="0"/>
        <w:adjustRightInd w:val="0"/>
        <w:spacing w:after="0" w:line="240" w:lineRule="auto"/>
        <w:rPr>
          <w:lang w:eastAsia="pt-BR"/>
        </w:rPr>
      </w:pPr>
    </w:p>
    <w:p w:rsidR="00000000" w:rsidRDefault="00DA0CED" w:rsidP="00144437">
      <w:pPr>
        <w:autoSpaceDE w:val="0"/>
        <w:autoSpaceDN w:val="0"/>
        <w:adjustRightInd w:val="0"/>
        <w:spacing w:after="0" w:line="240" w:lineRule="auto"/>
        <w:rPr>
          <w:b/>
          <w:lang w:eastAsia="pt-BR"/>
        </w:rPr>
      </w:pPr>
      <w:r>
        <w:rPr>
          <w:b/>
          <w:lang w:eastAsia="pt-BR"/>
        </w:rPr>
        <w:t>Resposta:</w:t>
      </w:r>
    </w:p>
    <w:p w:rsidR="00000000" w:rsidRDefault="00DA0CED" w:rsidP="00144437">
      <w:pPr>
        <w:autoSpaceDE w:val="0"/>
        <w:autoSpaceDN w:val="0"/>
        <w:adjustRightInd w:val="0"/>
        <w:spacing w:after="0" w:line="240" w:lineRule="auto"/>
        <w:rPr>
          <w:b/>
          <w:lang w:eastAsia="pt-BR"/>
        </w:rPr>
      </w:pPr>
    </w:p>
    <w:p w:rsidR="00881738" w:rsidRPr="00C7436A" w:rsidRDefault="00881738" w:rsidP="00881738">
      <w:pPr>
        <w:widowControl w:val="0"/>
        <w:autoSpaceDE w:val="0"/>
        <w:autoSpaceDN w:val="0"/>
        <w:adjustRightInd w:val="0"/>
        <w:spacing w:after="0" w:line="240" w:lineRule="auto"/>
        <w:rPr>
          <w:sz w:val="20"/>
          <w:szCs w:val="20"/>
          <w:lang w:eastAsia="pt-BR"/>
        </w:rPr>
      </w:pPr>
      <w:r w:rsidRPr="00C7436A">
        <w:rPr>
          <w:sz w:val="20"/>
          <w:szCs w:val="20"/>
          <w:lang w:eastAsia="pt-BR"/>
        </w:rPr>
        <w:t>A ausência de acetilcolina bloqueia, temporariamente, a transmissão neuromuscular do impulso nervoso nos músculos da face, relaxando-os.</w:t>
      </w:r>
    </w:p>
    <w:p w:rsidR="00000000" w:rsidRDefault="00881738">
      <w:pPr>
        <w:widowControl w:val="0"/>
        <w:autoSpaceDE w:val="0"/>
        <w:autoSpaceDN w:val="0"/>
        <w:adjustRightInd w:val="0"/>
        <w:spacing w:after="0" w:line="240" w:lineRule="auto"/>
        <w:rPr>
          <w:lang w:eastAsia="pt-BR"/>
        </w:rPr>
      </w:pPr>
      <w:r w:rsidRPr="00C7436A">
        <w:rPr>
          <w:sz w:val="20"/>
          <w:szCs w:val="20"/>
          <w:lang w:eastAsia="pt-BR"/>
        </w:rPr>
        <w:t>Nas condições de baixa concentração de oxigênio encontradas no interior das latas, a bactéria produz CO</w:t>
      </w:r>
      <w:r w:rsidRPr="00C7436A">
        <w:rPr>
          <w:sz w:val="20"/>
          <w:szCs w:val="20"/>
          <w:vertAlign w:val="subscript"/>
          <w:lang w:eastAsia="pt-BR"/>
        </w:rPr>
        <w:t>2</w:t>
      </w:r>
      <w:r w:rsidRPr="00C7436A">
        <w:rPr>
          <w:sz w:val="20"/>
          <w:szCs w:val="20"/>
          <w:lang w:eastAsia="pt-BR"/>
        </w:rPr>
        <w:t xml:space="preserve"> por fermentação.</w:t>
      </w:r>
      <w:r w:rsidR="00474B44" w:rsidRPr="00C7436A">
        <w:rPr>
          <w:sz w:val="20"/>
          <w:szCs w:val="20"/>
          <w:lang w:eastAsia="pt-BR"/>
        </w:rPr>
        <w:t xml:space="preserve"> </w:t>
      </w: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D1533" w:rsidRPr="0094672D" w:rsidRDefault="000D1869" w:rsidP="005D1533">
      <w:pPr>
        <w:pStyle w:val="Cabealho"/>
        <w:tabs>
          <w:tab w:val="clear" w:pos="4252"/>
          <w:tab w:val="clear" w:pos="8504"/>
        </w:tabs>
        <w:autoSpaceDE w:val="0"/>
        <w:autoSpaceDN w:val="0"/>
        <w:adjustRightInd w:val="0"/>
        <w:rPr>
          <w:bCs/>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(Ufpr)  </w:t>
      </w:r>
      <w:r w:rsidR="005D1533" w:rsidRPr="0094672D">
        <w:rPr>
          <w:bCs/>
          <w:sz w:val="20"/>
          <w:szCs w:val="20"/>
          <w:lang w:eastAsia="pt-BR"/>
        </w:rPr>
        <w:t>É consensual, entre pesquisadores em biologia, que a vida iniciou no ambiente marinho e que nele se formou a maioria dos grupos/filos animais. A colonização do ambiente terrestre, nesse contexto, representou um enorme salto evolutivo. Essa colonização provavelmente ocorreu em períodos geológicos distintos, em eventos independentes para diferentes grupos. Dentre as principais barreiras para a colonização do ambiente terrestre estão os problemas de perda de água pela respiração e pela superfície do corpo e os mecanismos de sustentação do corpo. Preencha a tabela com as características que permitiram/permitem o uso do ambiente terrestre e que representem soluções aos problemas indicados no cabeçalho das colunas para os grupos taxonômicos listados nas linhas. Se, para um grupo taxonômico, uma ou mais dessas barreiras não tiver sido efetivamente resolvida, utilize a sigla ADA (=ainda dependente do ambiente aquático).</w:t>
      </w:r>
    </w:p>
    <w:p w:rsidR="005D1533" w:rsidRPr="0094672D" w:rsidRDefault="005D1533" w:rsidP="005D1533">
      <w:pPr>
        <w:pStyle w:val="Cabealho"/>
        <w:tabs>
          <w:tab w:val="clear" w:pos="4252"/>
          <w:tab w:val="clear" w:pos="8504"/>
        </w:tabs>
        <w:autoSpaceDE w:val="0"/>
        <w:autoSpaceDN w:val="0"/>
        <w:adjustRightInd w:val="0"/>
        <w:rPr>
          <w:color w:val="000000"/>
          <w:sz w:val="20"/>
          <w:szCs w:val="20"/>
          <w:lang w:eastAsia="pt-BR"/>
        </w:rPr>
      </w:pPr>
      <w:r w:rsidRPr="0094672D">
        <w:rPr>
          <w:color w:val="000000"/>
          <w:sz w:val="20"/>
          <w:szCs w:val="20"/>
          <w:lang w:eastAsia="pt-BR"/>
        </w:rPr>
        <w:t xml:space="preserve"> </w:t>
      </w:r>
    </w:p>
    <w:tbl>
      <w:tblPr>
        <w:tblW w:w="7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190"/>
        <w:gridCol w:w="2462"/>
        <w:gridCol w:w="2274"/>
      </w:tblGrid>
      <w:tr w:rsidR="005D1533" w:rsidRPr="0094672D" w:rsidTr="005D1533">
        <w:tblPrEx>
          <w:tblCellMar>
            <w:top w:w="0" w:type="dxa"/>
            <w:bottom w:w="0" w:type="dxa"/>
          </w:tblCellMar>
        </w:tblPrEx>
        <w:trPr>
          <w:trHeight w:val="284"/>
        </w:trPr>
        <w:tc>
          <w:tcPr>
            <w:tcW w:w="966" w:type="dxa"/>
            <w:vMerge w:val="restart"/>
            <w:tcBorders>
              <w:top w:val="nil"/>
              <w:left w:val="nil"/>
            </w:tcBorders>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4652" w:type="dxa"/>
            <w:gridSpan w:val="2"/>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Perda de água</w:t>
            </w:r>
          </w:p>
        </w:tc>
        <w:tc>
          <w:tcPr>
            <w:tcW w:w="2274" w:type="dxa"/>
            <w:vMerge w:val="restart"/>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r w:rsidRPr="0094672D">
              <w:rPr>
                <w:bCs/>
                <w:color w:val="000000"/>
                <w:sz w:val="20"/>
                <w:szCs w:val="20"/>
                <w:lang w:eastAsia="pt-BR"/>
              </w:rPr>
              <w:t>Sustentação do corpo</w:t>
            </w:r>
          </w:p>
        </w:tc>
      </w:tr>
      <w:tr w:rsidR="005D1533" w:rsidRPr="0094672D" w:rsidTr="005D1533">
        <w:tblPrEx>
          <w:tblCellMar>
            <w:top w:w="0" w:type="dxa"/>
            <w:bottom w:w="0" w:type="dxa"/>
          </w:tblCellMar>
        </w:tblPrEx>
        <w:trPr>
          <w:trHeight w:val="284"/>
        </w:trPr>
        <w:tc>
          <w:tcPr>
            <w:tcW w:w="966" w:type="dxa"/>
            <w:vMerge/>
            <w:tcBorders>
              <w:top w:val="nil"/>
              <w:left w:val="nil"/>
            </w:tcBorders>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190"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pela respiração</w:t>
            </w:r>
          </w:p>
        </w:tc>
        <w:tc>
          <w:tcPr>
            <w:tcW w:w="2462"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pela superfície do corpo</w:t>
            </w:r>
          </w:p>
        </w:tc>
        <w:tc>
          <w:tcPr>
            <w:tcW w:w="2274" w:type="dxa"/>
            <w:vMerge/>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r>
      <w:tr w:rsidR="005D1533" w:rsidRPr="0094672D" w:rsidTr="005D1533">
        <w:tblPrEx>
          <w:tblCellMar>
            <w:top w:w="0" w:type="dxa"/>
            <w:bottom w:w="0" w:type="dxa"/>
          </w:tblCellMar>
        </w:tblPrEx>
        <w:trPr>
          <w:cantSplit/>
          <w:trHeight w:val="851"/>
        </w:trPr>
        <w:tc>
          <w:tcPr>
            <w:tcW w:w="966"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Cnidaria</w:t>
            </w:r>
          </w:p>
        </w:tc>
        <w:tc>
          <w:tcPr>
            <w:tcW w:w="2190"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462"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274"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r>
      <w:tr w:rsidR="005D1533" w:rsidRPr="0094672D" w:rsidTr="005D1533">
        <w:tblPrEx>
          <w:tblCellMar>
            <w:top w:w="0" w:type="dxa"/>
            <w:bottom w:w="0" w:type="dxa"/>
          </w:tblCellMar>
        </w:tblPrEx>
        <w:trPr>
          <w:cantSplit/>
          <w:trHeight w:val="851"/>
        </w:trPr>
        <w:tc>
          <w:tcPr>
            <w:tcW w:w="966"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Insecta</w:t>
            </w:r>
          </w:p>
        </w:tc>
        <w:tc>
          <w:tcPr>
            <w:tcW w:w="2190"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462"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274"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r>
      <w:tr w:rsidR="005D1533" w:rsidRPr="0094672D" w:rsidTr="005D1533">
        <w:tblPrEx>
          <w:tblCellMar>
            <w:top w:w="0" w:type="dxa"/>
            <w:bottom w:w="0" w:type="dxa"/>
          </w:tblCellMar>
        </w:tblPrEx>
        <w:trPr>
          <w:cantSplit/>
          <w:trHeight w:val="851"/>
        </w:trPr>
        <w:tc>
          <w:tcPr>
            <w:tcW w:w="966"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Aracnae</w:t>
            </w:r>
          </w:p>
        </w:tc>
        <w:tc>
          <w:tcPr>
            <w:tcW w:w="2190"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462"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274"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r>
      <w:tr w:rsidR="005D1533" w:rsidRPr="0094672D" w:rsidTr="005D1533">
        <w:tblPrEx>
          <w:tblCellMar>
            <w:top w:w="0" w:type="dxa"/>
            <w:bottom w:w="0" w:type="dxa"/>
          </w:tblCellMar>
        </w:tblPrEx>
        <w:trPr>
          <w:cantSplit/>
          <w:trHeight w:val="851"/>
        </w:trPr>
        <w:tc>
          <w:tcPr>
            <w:tcW w:w="966"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Peixes</w:t>
            </w:r>
          </w:p>
        </w:tc>
        <w:tc>
          <w:tcPr>
            <w:tcW w:w="2190"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462"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274"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r>
      <w:tr w:rsidR="005D1533" w:rsidRPr="0094672D" w:rsidTr="005D1533">
        <w:tblPrEx>
          <w:tblCellMar>
            <w:top w:w="0" w:type="dxa"/>
            <w:bottom w:w="0" w:type="dxa"/>
          </w:tblCellMar>
        </w:tblPrEx>
        <w:trPr>
          <w:cantSplit/>
          <w:trHeight w:val="851"/>
        </w:trPr>
        <w:tc>
          <w:tcPr>
            <w:tcW w:w="966"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Anfíbios</w:t>
            </w:r>
          </w:p>
        </w:tc>
        <w:tc>
          <w:tcPr>
            <w:tcW w:w="2190"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462"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274"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r>
      <w:tr w:rsidR="005D1533" w:rsidRPr="0094672D" w:rsidTr="005D1533">
        <w:tblPrEx>
          <w:tblCellMar>
            <w:top w:w="0" w:type="dxa"/>
            <w:bottom w:w="0" w:type="dxa"/>
          </w:tblCellMar>
        </w:tblPrEx>
        <w:trPr>
          <w:cantSplit/>
          <w:trHeight w:val="851"/>
        </w:trPr>
        <w:tc>
          <w:tcPr>
            <w:tcW w:w="966"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color w:val="000000"/>
                <w:sz w:val="20"/>
                <w:szCs w:val="20"/>
                <w:lang w:eastAsia="pt-BR"/>
              </w:rPr>
            </w:pPr>
            <w:r w:rsidRPr="0094672D">
              <w:rPr>
                <w:bCs/>
                <w:color w:val="000000"/>
                <w:sz w:val="20"/>
                <w:szCs w:val="20"/>
                <w:lang w:eastAsia="pt-BR"/>
              </w:rPr>
              <w:t>Répteis</w:t>
            </w:r>
          </w:p>
        </w:tc>
        <w:tc>
          <w:tcPr>
            <w:tcW w:w="2190"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462"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c>
          <w:tcPr>
            <w:tcW w:w="2274" w:type="dxa"/>
            <w:vAlign w:val="center"/>
          </w:tcPr>
          <w:p w:rsidR="005D1533" w:rsidRPr="0094672D" w:rsidRDefault="005D1533" w:rsidP="005D1533">
            <w:pPr>
              <w:pStyle w:val="Cabealho"/>
              <w:keepNext/>
              <w:tabs>
                <w:tab w:val="clear" w:pos="4252"/>
                <w:tab w:val="clear" w:pos="8504"/>
              </w:tabs>
              <w:autoSpaceDE w:val="0"/>
              <w:autoSpaceDN w:val="0"/>
              <w:adjustRightInd w:val="0"/>
              <w:jc w:val="center"/>
              <w:rPr>
                <w:bCs/>
                <w:color w:val="000000"/>
                <w:sz w:val="20"/>
                <w:szCs w:val="20"/>
                <w:lang w:eastAsia="pt-BR"/>
              </w:rPr>
            </w:pPr>
          </w:p>
        </w:tc>
      </w:tr>
    </w:tbl>
    <w:p w:rsidR="00000000" w:rsidRDefault="00474B44" w:rsidP="0094672D">
      <w:pPr>
        <w:widowControl w:val="0"/>
        <w:autoSpaceDE w:val="0"/>
        <w:autoSpaceDN w:val="0"/>
        <w:adjustRightInd w:val="0"/>
        <w:spacing w:after="0" w:line="240" w:lineRule="auto"/>
        <w:rPr>
          <w:lang w:eastAsia="pt-BR"/>
        </w:rPr>
      </w:pPr>
      <w:r w:rsidRPr="0094672D">
        <w:rPr>
          <w:sz w:val="20"/>
          <w:szCs w:val="20"/>
          <w:lang w:eastAsia="pt-BR"/>
        </w:rPr>
        <w:t xml:space="preserve"> </w:t>
      </w:r>
    </w:p>
    <w:p w:rsidR="00000000" w:rsidRDefault="00DA0CED" w:rsidP="0094672D">
      <w:pPr>
        <w:widowControl w:val="0"/>
        <w:autoSpaceDE w:val="0"/>
        <w:autoSpaceDN w:val="0"/>
        <w:adjustRightInd w:val="0"/>
        <w:spacing w:after="0" w:line="240" w:lineRule="auto"/>
        <w:rPr>
          <w:lang w:eastAsia="pt-BR"/>
        </w:rPr>
      </w:pPr>
    </w:p>
    <w:p w:rsidR="00000000" w:rsidRDefault="00DA0CED" w:rsidP="0094672D">
      <w:pPr>
        <w:widowControl w:val="0"/>
        <w:autoSpaceDE w:val="0"/>
        <w:autoSpaceDN w:val="0"/>
        <w:adjustRightInd w:val="0"/>
        <w:spacing w:after="0" w:line="240" w:lineRule="auto"/>
        <w:rPr>
          <w:lang w:eastAsia="pt-BR"/>
        </w:rPr>
      </w:pPr>
    </w:p>
    <w:p w:rsidR="00000000" w:rsidRDefault="00DA0CED" w:rsidP="0094672D">
      <w:pPr>
        <w:widowControl w:val="0"/>
        <w:autoSpaceDE w:val="0"/>
        <w:autoSpaceDN w:val="0"/>
        <w:adjustRightInd w:val="0"/>
        <w:spacing w:after="0" w:line="240" w:lineRule="auto"/>
        <w:rPr>
          <w:b/>
          <w:lang w:eastAsia="pt-BR"/>
        </w:rPr>
      </w:pPr>
      <w:r>
        <w:rPr>
          <w:b/>
          <w:lang w:eastAsia="pt-BR"/>
        </w:rPr>
        <w:t>Resposta:</w:t>
      </w:r>
    </w:p>
    <w:p w:rsidR="00000000" w:rsidRDefault="00DA0CED" w:rsidP="0094672D">
      <w:pPr>
        <w:widowControl w:val="0"/>
        <w:autoSpaceDE w:val="0"/>
        <w:autoSpaceDN w:val="0"/>
        <w:adjustRightInd w:val="0"/>
        <w:spacing w:after="0" w:line="240" w:lineRule="auto"/>
        <w:rPr>
          <w:b/>
          <w:lang w:eastAsia="pt-BR"/>
        </w:rPr>
      </w:pPr>
    </w:p>
    <w:p w:rsidR="009F16B3" w:rsidRPr="0001140D" w:rsidRDefault="009F16B3" w:rsidP="009F16B3">
      <w:pPr>
        <w:pStyle w:val="Cabealho"/>
        <w:tabs>
          <w:tab w:val="clear" w:pos="4252"/>
          <w:tab w:val="clear" w:pos="8504"/>
        </w:tabs>
        <w:autoSpaceDE w:val="0"/>
        <w:autoSpaceDN w:val="0"/>
        <w:adjustRightInd w:val="0"/>
        <w:rPr>
          <w:color w:val="000000"/>
          <w:sz w:val="20"/>
          <w:szCs w:val="20"/>
          <w:lang w:eastAsia="pt-BR"/>
        </w:rPr>
      </w:pPr>
      <w:r w:rsidRPr="0001140D">
        <w:rPr>
          <w:color w:val="000000"/>
          <w:sz w:val="20"/>
          <w:szCs w:val="20"/>
          <w:lang w:eastAsia="pt-BR"/>
        </w:rPr>
        <w:t>Tabela preenchida:</w:t>
      </w:r>
    </w:p>
    <w:p w:rsidR="009F16B3" w:rsidRPr="0001140D" w:rsidRDefault="009F16B3" w:rsidP="009F16B3">
      <w:pPr>
        <w:pStyle w:val="Cabealho"/>
        <w:tabs>
          <w:tab w:val="clear" w:pos="4252"/>
          <w:tab w:val="clear" w:pos="8504"/>
        </w:tabs>
        <w:autoSpaceDE w:val="0"/>
        <w:autoSpaceDN w:val="0"/>
        <w:adjustRightInd w:val="0"/>
        <w:rPr>
          <w:color w:val="000000"/>
          <w:sz w:val="20"/>
          <w:szCs w:val="20"/>
          <w:lang w:eastAsia="pt-BR"/>
        </w:rPr>
      </w:pPr>
    </w:p>
    <w:tbl>
      <w:tblPr>
        <w:tblW w:w="7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190"/>
        <w:gridCol w:w="2462"/>
        <w:gridCol w:w="2274"/>
      </w:tblGrid>
      <w:tr w:rsidR="009F16B3" w:rsidRPr="0001140D" w:rsidTr="00B766B8">
        <w:tblPrEx>
          <w:tblCellMar>
            <w:top w:w="0" w:type="dxa"/>
            <w:bottom w:w="0" w:type="dxa"/>
          </w:tblCellMar>
        </w:tblPrEx>
        <w:trPr>
          <w:trHeight w:val="284"/>
        </w:trPr>
        <w:tc>
          <w:tcPr>
            <w:tcW w:w="966" w:type="dxa"/>
            <w:vMerge w:val="restart"/>
            <w:tcBorders>
              <w:top w:val="nil"/>
              <w:left w:val="nil"/>
            </w:tcBorders>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p>
        </w:tc>
        <w:tc>
          <w:tcPr>
            <w:tcW w:w="4652" w:type="dxa"/>
            <w:gridSpan w:val="2"/>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Perda de água</w:t>
            </w:r>
          </w:p>
        </w:tc>
        <w:tc>
          <w:tcPr>
            <w:tcW w:w="2274" w:type="dxa"/>
            <w:vMerge w:val="restart"/>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Sustentação do corpo</w:t>
            </w:r>
          </w:p>
        </w:tc>
      </w:tr>
      <w:tr w:rsidR="009F16B3" w:rsidRPr="0001140D" w:rsidTr="00B766B8">
        <w:tblPrEx>
          <w:tblCellMar>
            <w:top w:w="0" w:type="dxa"/>
            <w:bottom w:w="0" w:type="dxa"/>
          </w:tblCellMar>
        </w:tblPrEx>
        <w:trPr>
          <w:trHeight w:val="284"/>
        </w:trPr>
        <w:tc>
          <w:tcPr>
            <w:tcW w:w="966" w:type="dxa"/>
            <w:vMerge/>
            <w:tcBorders>
              <w:top w:val="nil"/>
              <w:left w:val="nil"/>
            </w:tcBorders>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p>
        </w:tc>
        <w:tc>
          <w:tcPr>
            <w:tcW w:w="2190"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pela respiração</w:t>
            </w:r>
          </w:p>
        </w:tc>
        <w:tc>
          <w:tcPr>
            <w:tcW w:w="2462"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pela superfície do corpo</w:t>
            </w:r>
          </w:p>
        </w:tc>
        <w:tc>
          <w:tcPr>
            <w:tcW w:w="2274" w:type="dxa"/>
            <w:vMerge/>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p>
        </w:tc>
      </w:tr>
      <w:tr w:rsidR="009F16B3" w:rsidRPr="0001140D" w:rsidTr="00B766B8">
        <w:tblPrEx>
          <w:tblCellMar>
            <w:top w:w="0" w:type="dxa"/>
            <w:bottom w:w="0" w:type="dxa"/>
          </w:tblCellMar>
        </w:tblPrEx>
        <w:trPr>
          <w:cantSplit/>
          <w:trHeight w:val="851"/>
        </w:trPr>
        <w:tc>
          <w:tcPr>
            <w:tcW w:w="966"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Cnidaria</w:t>
            </w:r>
          </w:p>
        </w:tc>
        <w:tc>
          <w:tcPr>
            <w:tcW w:w="2190"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ADA</w:t>
            </w:r>
          </w:p>
        </w:tc>
        <w:tc>
          <w:tcPr>
            <w:tcW w:w="2462"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ADA</w:t>
            </w:r>
          </w:p>
        </w:tc>
        <w:tc>
          <w:tcPr>
            <w:tcW w:w="2274"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ADA</w:t>
            </w:r>
          </w:p>
        </w:tc>
      </w:tr>
      <w:tr w:rsidR="009F16B3" w:rsidRPr="0001140D" w:rsidTr="00B766B8">
        <w:tblPrEx>
          <w:tblCellMar>
            <w:top w:w="0" w:type="dxa"/>
            <w:bottom w:w="0" w:type="dxa"/>
          </w:tblCellMar>
        </w:tblPrEx>
        <w:trPr>
          <w:cantSplit/>
          <w:trHeight w:val="851"/>
        </w:trPr>
        <w:tc>
          <w:tcPr>
            <w:tcW w:w="966"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Insecta</w:t>
            </w:r>
          </w:p>
        </w:tc>
        <w:tc>
          <w:tcPr>
            <w:tcW w:w="2190"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traqueal</w:t>
            </w:r>
          </w:p>
        </w:tc>
        <w:tc>
          <w:tcPr>
            <w:tcW w:w="2462"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exoesqueleto impermeável</w:t>
            </w:r>
          </w:p>
        </w:tc>
        <w:tc>
          <w:tcPr>
            <w:tcW w:w="2274"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exoesqueleto quitinoso e hexápodes</w:t>
            </w:r>
          </w:p>
        </w:tc>
      </w:tr>
      <w:tr w:rsidR="009F16B3" w:rsidRPr="0001140D" w:rsidTr="00B766B8">
        <w:tblPrEx>
          <w:tblCellMar>
            <w:top w:w="0" w:type="dxa"/>
            <w:bottom w:w="0" w:type="dxa"/>
          </w:tblCellMar>
        </w:tblPrEx>
        <w:trPr>
          <w:cantSplit/>
          <w:trHeight w:val="851"/>
        </w:trPr>
        <w:tc>
          <w:tcPr>
            <w:tcW w:w="966"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Aracnae</w:t>
            </w:r>
          </w:p>
        </w:tc>
        <w:tc>
          <w:tcPr>
            <w:tcW w:w="2190"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filotraqueal</w:t>
            </w:r>
          </w:p>
        </w:tc>
        <w:tc>
          <w:tcPr>
            <w:tcW w:w="2462"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exoesqueleto impermeável</w:t>
            </w:r>
          </w:p>
        </w:tc>
        <w:tc>
          <w:tcPr>
            <w:tcW w:w="2274" w:type="dxa"/>
            <w:vAlign w:val="center"/>
          </w:tcPr>
          <w:p w:rsidR="009F16B3" w:rsidRPr="0001140D" w:rsidRDefault="009F16B3" w:rsidP="009F16B3">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exoesqueleto quitinoso e octópodes</w:t>
            </w:r>
          </w:p>
        </w:tc>
      </w:tr>
      <w:tr w:rsidR="009F16B3" w:rsidRPr="0001140D" w:rsidTr="00B766B8">
        <w:tblPrEx>
          <w:tblCellMar>
            <w:top w:w="0" w:type="dxa"/>
            <w:bottom w:w="0" w:type="dxa"/>
          </w:tblCellMar>
        </w:tblPrEx>
        <w:trPr>
          <w:cantSplit/>
          <w:trHeight w:val="851"/>
        </w:trPr>
        <w:tc>
          <w:tcPr>
            <w:tcW w:w="966"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Peixes</w:t>
            </w:r>
          </w:p>
        </w:tc>
        <w:tc>
          <w:tcPr>
            <w:tcW w:w="2190"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ADA</w:t>
            </w:r>
          </w:p>
        </w:tc>
        <w:tc>
          <w:tcPr>
            <w:tcW w:w="2462"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ADA</w:t>
            </w:r>
          </w:p>
        </w:tc>
        <w:tc>
          <w:tcPr>
            <w:tcW w:w="2274"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ADA</w:t>
            </w:r>
          </w:p>
        </w:tc>
      </w:tr>
      <w:tr w:rsidR="009F16B3" w:rsidRPr="0001140D" w:rsidTr="00B766B8">
        <w:tblPrEx>
          <w:tblCellMar>
            <w:top w:w="0" w:type="dxa"/>
            <w:bottom w:w="0" w:type="dxa"/>
          </w:tblCellMar>
        </w:tblPrEx>
        <w:trPr>
          <w:cantSplit/>
          <w:trHeight w:val="851"/>
        </w:trPr>
        <w:tc>
          <w:tcPr>
            <w:tcW w:w="966"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Anfíbios</w:t>
            </w:r>
          </w:p>
        </w:tc>
        <w:tc>
          <w:tcPr>
            <w:tcW w:w="2190"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adulto: pulmonar</w:t>
            </w:r>
          </w:p>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larva: ADA</w:t>
            </w:r>
          </w:p>
        </w:tc>
        <w:tc>
          <w:tcPr>
            <w:tcW w:w="2462"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adulto: ADA</w:t>
            </w:r>
          </w:p>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larva: —</w:t>
            </w:r>
          </w:p>
        </w:tc>
        <w:tc>
          <w:tcPr>
            <w:tcW w:w="2274"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adulto: endoesqueleto ósseo</w:t>
            </w:r>
          </w:p>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larva: notocorda</w:t>
            </w:r>
          </w:p>
        </w:tc>
      </w:tr>
      <w:tr w:rsidR="009F16B3" w:rsidRPr="0001140D" w:rsidTr="00B766B8">
        <w:tblPrEx>
          <w:tblCellMar>
            <w:top w:w="0" w:type="dxa"/>
            <w:bottom w:w="0" w:type="dxa"/>
          </w:tblCellMar>
        </w:tblPrEx>
        <w:trPr>
          <w:cantSplit/>
          <w:trHeight w:val="851"/>
        </w:trPr>
        <w:tc>
          <w:tcPr>
            <w:tcW w:w="966"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color w:val="000000"/>
                <w:sz w:val="20"/>
                <w:szCs w:val="20"/>
                <w:lang w:eastAsia="pt-BR"/>
              </w:rPr>
            </w:pPr>
            <w:r w:rsidRPr="0001140D">
              <w:rPr>
                <w:bCs/>
                <w:color w:val="000000"/>
                <w:sz w:val="20"/>
                <w:szCs w:val="20"/>
                <w:lang w:eastAsia="pt-BR"/>
              </w:rPr>
              <w:t>Répteis</w:t>
            </w:r>
          </w:p>
        </w:tc>
        <w:tc>
          <w:tcPr>
            <w:tcW w:w="2190"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pulmonar</w:t>
            </w:r>
          </w:p>
        </w:tc>
        <w:tc>
          <w:tcPr>
            <w:tcW w:w="2462"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pele muito queratinizada</w:t>
            </w:r>
          </w:p>
        </w:tc>
        <w:tc>
          <w:tcPr>
            <w:tcW w:w="2274" w:type="dxa"/>
            <w:vAlign w:val="center"/>
          </w:tcPr>
          <w:p w:rsidR="009F16B3" w:rsidRPr="0001140D" w:rsidRDefault="009F16B3" w:rsidP="00B766B8">
            <w:pPr>
              <w:pStyle w:val="Cabealho"/>
              <w:keepNext/>
              <w:tabs>
                <w:tab w:val="clear" w:pos="4252"/>
                <w:tab w:val="clear" w:pos="8504"/>
              </w:tabs>
              <w:autoSpaceDE w:val="0"/>
              <w:autoSpaceDN w:val="0"/>
              <w:adjustRightInd w:val="0"/>
              <w:jc w:val="center"/>
              <w:rPr>
                <w:bCs/>
                <w:color w:val="000000"/>
                <w:sz w:val="20"/>
                <w:szCs w:val="20"/>
                <w:lang w:eastAsia="pt-BR"/>
              </w:rPr>
            </w:pPr>
            <w:r w:rsidRPr="0001140D">
              <w:rPr>
                <w:bCs/>
                <w:color w:val="000000"/>
                <w:sz w:val="20"/>
                <w:szCs w:val="20"/>
                <w:lang w:eastAsia="pt-BR"/>
              </w:rPr>
              <w:t>endoesqueleto ósseo e tetrápodes</w:t>
            </w:r>
          </w:p>
        </w:tc>
      </w:tr>
    </w:tbl>
    <w:p w:rsidR="00000000" w:rsidRDefault="00474B44" w:rsidP="0001140D">
      <w:pPr>
        <w:widowControl w:val="0"/>
        <w:autoSpaceDE w:val="0"/>
        <w:autoSpaceDN w:val="0"/>
        <w:adjustRightInd w:val="0"/>
        <w:spacing w:after="0" w:line="240" w:lineRule="auto"/>
        <w:rPr>
          <w:lang w:eastAsia="pt-BR"/>
        </w:rPr>
      </w:pPr>
      <w:r w:rsidRPr="0001140D">
        <w:rPr>
          <w:sz w:val="20"/>
          <w:szCs w:val="20"/>
          <w:lang w:eastAsia="pt-BR"/>
        </w:rPr>
        <w:t xml:space="preserve"> </w:t>
      </w:r>
    </w:p>
    <w:p w:rsidR="00000000" w:rsidRDefault="00DA0CED" w:rsidP="0001140D">
      <w:pPr>
        <w:widowControl w:val="0"/>
        <w:autoSpaceDE w:val="0"/>
        <w:autoSpaceDN w:val="0"/>
        <w:adjustRightInd w:val="0"/>
        <w:spacing w:after="0" w:line="240" w:lineRule="auto"/>
        <w:rPr>
          <w:lang w:eastAsia="pt-BR"/>
        </w:rPr>
      </w:pPr>
    </w:p>
    <w:p w:rsidR="00000000" w:rsidRDefault="00DA0CED" w:rsidP="0001140D">
      <w:pPr>
        <w:widowControl w:val="0"/>
        <w:autoSpaceDE w:val="0"/>
        <w:autoSpaceDN w:val="0"/>
        <w:adjustRightInd w:val="0"/>
        <w:spacing w:after="0" w:line="240" w:lineRule="auto"/>
        <w:rPr>
          <w:lang w:eastAsia="pt-BR"/>
        </w:rPr>
      </w:pPr>
    </w:p>
    <w:p w:rsidR="00000000" w:rsidRDefault="00DA0CED" w:rsidP="0001140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D2846" w:rsidRPr="00F65EC9" w:rsidRDefault="000D1869" w:rsidP="004D2846">
      <w:pPr>
        <w:autoSpaceDE w:val="0"/>
        <w:autoSpaceDN w:val="0"/>
        <w:adjustRightInd w:val="0"/>
        <w:spacing w:after="0" w:line="240" w:lineRule="auto"/>
        <w:rPr>
          <w:iCs/>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(Uftm)  </w:t>
      </w:r>
      <w:r w:rsidR="004D2846" w:rsidRPr="00F65EC9">
        <w:rPr>
          <w:iCs/>
          <w:sz w:val="20"/>
          <w:szCs w:val="20"/>
          <w:lang w:eastAsia="pt-BR"/>
        </w:rPr>
        <w:t>O botox®, ou toxina botulínica, é um composto produzido por uma bactéria anaeróbia e utilizado em tratamentos estéticos, em pequenas doses, para suavizar as marcas causadas pelas contrações musculares na face ao longo do tempo. Ao ser aplicada no rosto, a toxina bloqueia a liberação de acetilcolina, um neurotransmissor que leva mensagens elétricas do cérebro aos músculos faciais.</w:t>
      </w:r>
    </w:p>
    <w:p w:rsidR="004D2846" w:rsidRPr="00F65EC9" w:rsidRDefault="004D2846" w:rsidP="004D2846">
      <w:pPr>
        <w:autoSpaceDE w:val="0"/>
        <w:autoSpaceDN w:val="0"/>
        <w:adjustRightInd w:val="0"/>
        <w:spacing w:after="0" w:line="240" w:lineRule="auto"/>
        <w:rPr>
          <w:rFonts w:eastAsia="TimesNewRomanPSMT"/>
          <w:sz w:val="20"/>
          <w:szCs w:val="20"/>
          <w:lang w:eastAsia="pt-BR"/>
        </w:rPr>
      </w:pPr>
    </w:p>
    <w:p w:rsidR="004D2846" w:rsidRPr="00F65EC9" w:rsidRDefault="004D2846" w:rsidP="004D2846">
      <w:pPr>
        <w:autoSpaceDE w:val="0"/>
        <w:autoSpaceDN w:val="0"/>
        <w:adjustRightInd w:val="0"/>
        <w:spacing w:after="0" w:line="240" w:lineRule="auto"/>
        <w:jc w:val="right"/>
        <w:rPr>
          <w:rFonts w:eastAsia="TimesNewRomanPSMT"/>
          <w:sz w:val="20"/>
          <w:szCs w:val="20"/>
          <w:lang w:eastAsia="pt-BR"/>
        </w:rPr>
      </w:pPr>
      <w:r w:rsidRPr="00F65EC9">
        <w:rPr>
          <w:rFonts w:eastAsia="TimesNewRomanPSMT"/>
          <w:sz w:val="20"/>
          <w:szCs w:val="20"/>
          <w:lang w:eastAsia="pt-BR"/>
        </w:rPr>
        <w:t>(www.bbc.co.uk/portuguese)</w:t>
      </w:r>
    </w:p>
    <w:p w:rsidR="004D2846" w:rsidRPr="00F65EC9" w:rsidRDefault="004D2846" w:rsidP="004D2846">
      <w:pPr>
        <w:autoSpaceDE w:val="0"/>
        <w:autoSpaceDN w:val="0"/>
        <w:adjustRightInd w:val="0"/>
        <w:spacing w:after="0" w:line="240" w:lineRule="auto"/>
        <w:rPr>
          <w:rFonts w:eastAsia="TimesNewRomanPSMT"/>
          <w:sz w:val="20"/>
          <w:szCs w:val="20"/>
          <w:lang w:eastAsia="pt-BR"/>
        </w:rPr>
      </w:pPr>
    </w:p>
    <w:p w:rsidR="004D2846" w:rsidRPr="00F65EC9" w:rsidRDefault="004D2846" w:rsidP="004D2846">
      <w:pPr>
        <w:autoSpaceDE w:val="0"/>
        <w:autoSpaceDN w:val="0"/>
        <w:adjustRightInd w:val="0"/>
        <w:spacing w:after="0" w:line="240" w:lineRule="auto"/>
        <w:ind w:left="227" w:hanging="227"/>
        <w:rPr>
          <w:rFonts w:eastAsia="TimesNewRomanPSMT"/>
          <w:sz w:val="20"/>
          <w:szCs w:val="20"/>
          <w:lang w:eastAsia="pt-BR"/>
        </w:rPr>
      </w:pPr>
      <w:r w:rsidRPr="00F65EC9">
        <w:rPr>
          <w:bCs/>
          <w:sz w:val="20"/>
          <w:szCs w:val="20"/>
          <w:lang w:eastAsia="pt-BR"/>
        </w:rPr>
        <w:t xml:space="preserve">a) </w:t>
      </w:r>
      <w:r w:rsidRPr="00F65EC9">
        <w:rPr>
          <w:rFonts w:eastAsia="TimesNewRomanPSMT"/>
          <w:sz w:val="20"/>
          <w:szCs w:val="20"/>
          <w:lang w:eastAsia="pt-BR"/>
        </w:rPr>
        <w:t>Botulismo é a doença causada pela bactéria de onde foi retirada a toxina botulínica para produzir o botox® e ela é adquirida normalmente por ingestão de alimento. O alimento contaminado geralmente é o enlatado. Por que esse é um dos ambientes em que se pode encontrar a bactéria botulínica?</w:t>
      </w:r>
    </w:p>
    <w:p w:rsidR="00000000" w:rsidRDefault="004D2846" w:rsidP="004D2846">
      <w:pPr>
        <w:widowControl w:val="0"/>
        <w:autoSpaceDE w:val="0"/>
        <w:autoSpaceDN w:val="0"/>
        <w:adjustRightInd w:val="0"/>
        <w:spacing w:after="0" w:line="240" w:lineRule="auto"/>
        <w:ind w:left="227" w:hanging="227"/>
        <w:rPr>
          <w:lang w:eastAsia="pt-BR"/>
        </w:rPr>
      </w:pPr>
      <w:r w:rsidRPr="00F65EC9">
        <w:rPr>
          <w:bCs/>
          <w:sz w:val="20"/>
          <w:szCs w:val="20"/>
          <w:lang w:eastAsia="pt-BR"/>
        </w:rPr>
        <w:t xml:space="preserve">b) </w:t>
      </w:r>
      <w:r w:rsidRPr="00F65EC9">
        <w:rPr>
          <w:rFonts w:eastAsia="TimesNewRomanPSMT"/>
          <w:sz w:val="20"/>
          <w:szCs w:val="20"/>
          <w:lang w:eastAsia="pt-BR"/>
        </w:rPr>
        <w:t>Explique o que ocorreria no interior da fibra muscular caso houvesse a liberação de acetilcolina.</w:t>
      </w:r>
      <w:r w:rsidR="00474B44" w:rsidRPr="00F65EC9">
        <w:rPr>
          <w:sz w:val="20"/>
          <w:szCs w:val="20"/>
          <w:lang w:eastAsia="pt-BR"/>
        </w:rPr>
        <w:t xml:space="preserve"> </w:t>
      </w:r>
    </w:p>
    <w:p w:rsidR="00000000" w:rsidRDefault="00DA0CED" w:rsidP="004D2846">
      <w:pPr>
        <w:widowControl w:val="0"/>
        <w:autoSpaceDE w:val="0"/>
        <w:autoSpaceDN w:val="0"/>
        <w:adjustRightInd w:val="0"/>
        <w:spacing w:after="0" w:line="240" w:lineRule="auto"/>
        <w:ind w:left="227" w:hanging="227"/>
        <w:rPr>
          <w:lang w:eastAsia="pt-BR"/>
        </w:rPr>
      </w:pPr>
    </w:p>
    <w:p w:rsidR="00000000" w:rsidRDefault="00DA0CED" w:rsidP="004D2846">
      <w:pPr>
        <w:widowControl w:val="0"/>
        <w:autoSpaceDE w:val="0"/>
        <w:autoSpaceDN w:val="0"/>
        <w:adjustRightInd w:val="0"/>
        <w:spacing w:after="0" w:line="240" w:lineRule="auto"/>
        <w:ind w:left="227" w:hanging="227"/>
        <w:rPr>
          <w:lang w:eastAsia="pt-BR"/>
        </w:rPr>
      </w:pPr>
    </w:p>
    <w:p w:rsidR="00000000" w:rsidRDefault="00DA0CED" w:rsidP="004D2846">
      <w:pPr>
        <w:widowControl w:val="0"/>
        <w:autoSpaceDE w:val="0"/>
        <w:autoSpaceDN w:val="0"/>
        <w:adjustRightInd w:val="0"/>
        <w:spacing w:after="0" w:line="240" w:lineRule="auto"/>
        <w:ind w:left="227" w:hanging="227"/>
        <w:rPr>
          <w:b/>
          <w:lang w:eastAsia="pt-BR"/>
        </w:rPr>
      </w:pPr>
      <w:r>
        <w:rPr>
          <w:b/>
          <w:lang w:eastAsia="pt-BR"/>
        </w:rPr>
        <w:t>Resposta:</w:t>
      </w:r>
    </w:p>
    <w:p w:rsidR="00000000" w:rsidRDefault="00DA0CED" w:rsidP="004D2846">
      <w:pPr>
        <w:widowControl w:val="0"/>
        <w:autoSpaceDE w:val="0"/>
        <w:autoSpaceDN w:val="0"/>
        <w:adjustRightInd w:val="0"/>
        <w:spacing w:after="0" w:line="240" w:lineRule="auto"/>
        <w:ind w:left="227" w:hanging="227"/>
        <w:rPr>
          <w:b/>
          <w:lang w:eastAsia="pt-BR"/>
        </w:rPr>
      </w:pPr>
    </w:p>
    <w:p w:rsidR="00592A75" w:rsidRPr="00B96AB4" w:rsidRDefault="006F5CF6" w:rsidP="006F5CF6">
      <w:pPr>
        <w:widowControl w:val="0"/>
        <w:autoSpaceDE w:val="0"/>
        <w:autoSpaceDN w:val="0"/>
        <w:adjustRightInd w:val="0"/>
        <w:spacing w:after="0" w:line="240" w:lineRule="auto"/>
        <w:ind w:left="227" w:hanging="227"/>
        <w:rPr>
          <w:sz w:val="20"/>
          <w:szCs w:val="20"/>
          <w:lang w:eastAsia="pt-BR"/>
        </w:rPr>
      </w:pPr>
      <w:r w:rsidRPr="00B96AB4">
        <w:rPr>
          <w:sz w:val="20"/>
          <w:szCs w:val="20"/>
          <w:lang w:eastAsia="pt-BR"/>
        </w:rPr>
        <w:t>a) A bactéria causadora do botulismo é um microrganismo anaeróbico estrito. Ele se desenvolve bem em alimentos enlatados a vácuo.</w:t>
      </w:r>
    </w:p>
    <w:p w:rsidR="00000000" w:rsidRDefault="006F5CF6" w:rsidP="006F5CF6">
      <w:pPr>
        <w:widowControl w:val="0"/>
        <w:autoSpaceDE w:val="0"/>
        <w:autoSpaceDN w:val="0"/>
        <w:adjustRightInd w:val="0"/>
        <w:spacing w:after="0" w:line="240" w:lineRule="auto"/>
        <w:ind w:left="227" w:hanging="227"/>
        <w:rPr>
          <w:lang w:eastAsia="pt-BR"/>
        </w:rPr>
      </w:pPr>
      <w:r w:rsidRPr="00B96AB4">
        <w:rPr>
          <w:sz w:val="20"/>
          <w:szCs w:val="20"/>
          <w:lang w:eastAsia="pt-BR"/>
        </w:rPr>
        <w:t>b) A liberação de acetilcolina estimula a contração da fibra muscular estriada. O neurotransmissor determina o deslizamento dos miofilamentos proteicos de actina sobre os miofilamentos de miosina, na presença de cálcio, com consumo de ATP.</w:t>
      </w:r>
      <w:r w:rsidR="00474B44" w:rsidRPr="00B96AB4">
        <w:rPr>
          <w:sz w:val="20"/>
          <w:szCs w:val="20"/>
          <w:lang w:eastAsia="pt-BR"/>
        </w:rPr>
        <w:t xml:space="preserve"> </w:t>
      </w:r>
    </w:p>
    <w:p w:rsidR="00000000" w:rsidRDefault="00DA0CED" w:rsidP="006F5CF6">
      <w:pPr>
        <w:widowControl w:val="0"/>
        <w:autoSpaceDE w:val="0"/>
        <w:autoSpaceDN w:val="0"/>
        <w:adjustRightInd w:val="0"/>
        <w:spacing w:after="0" w:line="240" w:lineRule="auto"/>
        <w:ind w:left="227" w:hanging="227"/>
        <w:rPr>
          <w:lang w:eastAsia="pt-BR"/>
        </w:rPr>
      </w:pPr>
    </w:p>
    <w:p w:rsidR="00000000" w:rsidRDefault="00DA0CED" w:rsidP="006F5CF6">
      <w:pPr>
        <w:widowControl w:val="0"/>
        <w:autoSpaceDE w:val="0"/>
        <w:autoSpaceDN w:val="0"/>
        <w:adjustRightInd w:val="0"/>
        <w:spacing w:after="0" w:line="240" w:lineRule="auto"/>
        <w:ind w:left="227" w:hanging="227"/>
        <w:rPr>
          <w:lang w:eastAsia="pt-BR"/>
        </w:rPr>
      </w:pPr>
    </w:p>
    <w:p w:rsidR="00000000" w:rsidRDefault="00DA0CED" w:rsidP="006F5CF6">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80848">
      <w:pPr>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(Uespi)  </w:t>
      </w:r>
      <w:r w:rsidR="00080848" w:rsidRPr="0069343C">
        <w:rPr>
          <w:sz w:val="20"/>
          <w:szCs w:val="20"/>
          <w:lang w:eastAsia="pt-BR"/>
        </w:rPr>
        <w:t>Os atletas olímpicos geralmente possuem grande massa muscular devido aos exercícios físicos constantes. Sobre a contração dos músculos esqueléticos, é correto afirmar que:</w:t>
      </w:r>
      <w:r w:rsidR="00474B44" w:rsidRPr="0069343C">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B0FC7" w:rsidRPr="00D906AE">
        <w:rPr>
          <w:sz w:val="20"/>
          <w:szCs w:val="20"/>
          <w:lang w:eastAsia="pt-BR"/>
        </w:rPr>
        <w:t>os filamentos de miosina deslizam sobre os de actina, diminuindo o comprimento do miômero.</w:t>
      </w:r>
      <w:r w:rsidR="00474B44" w:rsidRPr="00D906A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D7BF8" w:rsidRPr="00F71556">
        <w:rPr>
          <w:sz w:val="20"/>
          <w:szCs w:val="20"/>
          <w:lang w:eastAsia="pt-BR"/>
        </w:rPr>
        <w:t>a fonte de energia imediata para contração muscular é proveniente do fosfato de creatina e do glicogênio.</w:t>
      </w:r>
      <w:r w:rsidR="00474B44" w:rsidRPr="00F7155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A61D6" w:rsidRPr="008A65E0">
        <w:rPr>
          <w:sz w:val="20"/>
          <w:szCs w:val="20"/>
          <w:lang w:eastAsia="pt-BR"/>
        </w:rPr>
        <w:t>na ausência de íons Ca</w:t>
      </w:r>
      <w:r w:rsidR="00EA61D6" w:rsidRPr="008A65E0">
        <w:rPr>
          <w:sz w:val="20"/>
          <w:szCs w:val="20"/>
          <w:vertAlign w:val="superscript"/>
          <w:lang w:eastAsia="pt-BR"/>
        </w:rPr>
        <w:t>2+</w:t>
      </w:r>
      <w:r w:rsidR="00EA61D6" w:rsidRPr="008A65E0">
        <w:rPr>
          <w:sz w:val="20"/>
          <w:szCs w:val="20"/>
          <w:lang w:eastAsia="pt-BR"/>
        </w:rPr>
        <w:t xml:space="preserve">, a miosina separa-se da actina provocando o relaxamento da fibra muscular.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400E9" w:rsidRPr="002F220D">
        <w:rPr>
          <w:sz w:val="20"/>
          <w:szCs w:val="20"/>
          <w:lang w:eastAsia="pt-BR"/>
        </w:rPr>
        <w:t>a fadiga durante o exercício físico é resultado do consumo de oxigênio que ocorre na fermentação lática.</w:t>
      </w:r>
      <w:r w:rsidR="00474B44" w:rsidRPr="002F220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84683" w:rsidRPr="00AD041D">
        <w:rPr>
          <w:sz w:val="20"/>
          <w:szCs w:val="20"/>
          <w:lang w:eastAsia="pt-BR"/>
        </w:rPr>
        <w:t xml:space="preserve">a ausência de estímulo nervoso em pessoas com lesão da coluna espinal não provoca diminuição do tônus muscular. </w:t>
      </w:r>
      <w:r w:rsidRPr="006F1737">
        <w:rPr>
          <w:sz w:val="20"/>
          <w:szCs w:val="20"/>
          <w:lang w:eastAsia="zh-CN"/>
        </w:rPr>
        <w:t xml:space="preserve"> </w:t>
      </w:r>
      <w:r w:rsidRPr="006F1737">
        <w:rPr>
          <w:rFonts w:cs="Times New Roman"/>
          <w:sz w:val="20"/>
          <w:szCs w:val="20"/>
          <w:lang w:eastAsia="zh-CN"/>
        </w:rPr>
        <w:t xml:space="preserve"> </w:t>
      </w: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A0CED" w:rsidP="00335AEC">
      <w:pPr>
        <w:spacing w:after="0" w:line="240" w:lineRule="auto"/>
        <w:ind w:left="227" w:hanging="227"/>
        <w:rPr>
          <w:rFonts w:cs="Times New Roman"/>
          <w:b/>
          <w:sz w:val="24"/>
          <w:szCs w:val="24"/>
          <w:lang w:val="en-US" w:eastAsia="zh-CN"/>
        </w:rPr>
      </w:pPr>
    </w:p>
    <w:p w:rsidR="00474B44" w:rsidRPr="00DD033E" w:rsidRDefault="000C007F">
      <w:pPr>
        <w:widowControl w:val="0"/>
        <w:autoSpaceDE w:val="0"/>
        <w:autoSpaceDN w:val="0"/>
        <w:adjustRightInd w:val="0"/>
        <w:spacing w:after="0" w:line="240" w:lineRule="auto"/>
        <w:rPr>
          <w:sz w:val="20"/>
          <w:szCs w:val="20"/>
          <w:lang w:eastAsia="pt-BR"/>
        </w:rPr>
      </w:pPr>
      <w:r w:rsidRPr="00DD033E">
        <w:rPr>
          <w:sz w:val="20"/>
          <w:szCs w:val="20"/>
          <w:lang w:eastAsia="pt-BR"/>
        </w:rPr>
        <w:t>[C]</w:t>
      </w:r>
    </w:p>
    <w:p w:rsidR="00FF3596" w:rsidRPr="00DD033E" w:rsidRDefault="00FF3596">
      <w:pPr>
        <w:widowControl w:val="0"/>
        <w:autoSpaceDE w:val="0"/>
        <w:autoSpaceDN w:val="0"/>
        <w:adjustRightInd w:val="0"/>
        <w:spacing w:after="0" w:line="240" w:lineRule="auto"/>
        <w:rPr>
          <w:sz w:val="20"/>
          <w:szCs w:val="20"/>
          <w:lang w:eastAsia="pt-BR"/>
        </w:rPr>
      </w:pPr>
    </w:p>
    <w:p w:rsidR="00000000" w:rsidRDefault="00FF3596">
      <w:pPr>
        <w:widowControl w:val="0"/>
        <w:autoSpaceDE w:val="0"/>
        <w:autoSpaceDN w:val="0"/>
        <w:adjustRightInd w:val="0"/>
        <w:spacing w:after="0" w:line="240" w:lineRule="auto"/>
        <w:rPr>
          <w:lang w:eastAsia="pt-BR"/>
        </w:rPr>
      </w:pPr>
      <w:r w:rsidRPr="00DD033E">
        <w:rPr>
          <w:sz w:val="20"/>
          <w:szCs w:val="20"/>
          <w:lang w:eastAsia="pt-BR"/>
        </w:rPr>
        <w:t xml:space="preserve">Na deficiência de cálcio, as miofibrilas permanecem relaxadas porque as moléculas de miosina separam-se das moléculas de actina. </w:t>
      </w: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52802" w:rsidRPr="008819F0" w:rsidRDefault="000D1869" w:rsidP="00852802">
      <w:pPr>
        <w:pStyle w:val="Cabealho"/>
        <w:tabs>
          <w:tab w:val="clear" w:pos="4252"/>
          <w:tab w:val="clear" w:pos="8504"/>
        </w:tabs>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(Ufsj)  </w:t>
      </w:r>
      <w:r w:rsidR="00852802" w:rsidRPr="008819F0">
        <w:rPr>
          <w:sz w:val="20"/>
          <w:szCs w:val="20"/>
          <w:lang w:eastAsia="pt-BR"/>
        </w:rPr>
        <w:t xml:space="preserve">Na canção CURARE, composta por Bororo e eternizada na voz de Orlando Silva, a primeira estrofe diz: </w:t>
      </w:r>
    </w:p>
    <w:p w:rsidR="00852802" w:rsidRPr="008819F0" w:rsidRDefault="00852802" w:rsidP="00852802">
      <w:pPr>
        <w:pStyle w:val="Cabealho"/>
        <w:tabs>
          <w:tab w:val="clear" w:pos="4252"/>
          <w:tab w:val="clear" w:pos="8504"/>
        </w:tabs>
        <w:rPr>
          <w:sz w:val="20"/>
          <w:szCs w:val="20"/>
          <w:lang w:eastAsia="pt-BR"/>
        </w:rPr>
      </w:pPr>
      <w:r w:rsidRPr="008819F0">
        <w:rPr>
          <w:sz w:val="20"/>
          <w:szCs w:val="20"/>
          <w:lang w:eastAsia="pt-BR"/>
        </w:rPr>
        <w:br/>
        <w:t xml:space="preserve">“Você tem boniteza </w:t>
      </w:r>
      <w:r w:rsidRPr="008819F0">
        <w:rPr>
          <w:sz w:val="20"/>
          <w:szCs w:val="20"/>
          <w:lang w:eastAsia="pt-BR"/>
        </w:rPr>
        <w:br/>
        <w:t xml:space="preserve">E a natureza </w:t>
      </w:r>
      <w:r w:rsidRPr="008819F0">
        <w:rPr>
          <w:sz w:val="20"/>
          <w:szCs w:val="20"/>
          <w:lang w:eastAsia="pt-BR"/>
        </w:rPr>
        <w:br/>
        <w:t xml:space="preserve">Foi que agiu </w:t>
      </w:r>
      <w:r w:rsidRPr="008819F0">
        <w:rPr>
          <w:sz w:val="20"/>
          <w:szCs w:val="20"/>
          <w:lang w:eastAsia="pt-BR"/>
        </w:rPr>
        <w:br/>
        <w:t xml:space="preserve">Como esses óio de índia </w:t>
      </w:r>
      <w:r w:rsidRPr="008819F0">
        <w:rPr>
          <w:sz w:val="20"/>
          <w:szCs w:val="20"/>
          <w:lang w:eastAsia="pt-BR"/>
        </w:rPr>
        <w:br/>
        <w:t xml:space="preserve">Curare no corpo que é bem Brasil” </w:t>
      </w:r>
    </w:p>
    <w:p w:rsidR="00000000" w:rsidRDefault="00852802" w:rsidP="00852802">
      <w:pPr>
        <w:pStyle w:val="Cabealho"/>
        <w:tabs>
          <w:tab w:val="clear" w:pos="4252"/>
          <w:tab w:val="clear" w:pos="8504"/>
        </w:tabs>
        <w:rPr>
          <w:rFonts w:cs="Times New Roman"/>
          <w:sz w:val="24"/>
          <w:szCs w:val="24"/>
          <w:lang w:eastAsia="pt-BR"/>
        </w:rPr>
      </w:pPr>
      <w:r w:rsidRPr="008819F0">
        <w:rPr>
          <w:sz w:val="20"/>
          <w:szCs w:val="20"/>
          <w:lang w:eastAsia="pt-BR"/>
        </w:rPr>
        <w:br/>
        <w:t>O curare é um antagonista do mediador químico acetilcolina, responsável pela sinalização química na junção neuromuscular. O curare no corpo causa</w:t>
      </w:r>
      <w:r w:rsidR="00474B44" w:rsidRPr="008819F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70579" w:rsidRPr="00444CC7">
        <w:rPr>
          <w:sz w:val="20"/>
          <w:szCs w:val="20"/>
          <w:lang w:eastAsia="pt-BR"/>
        </w:rPr>
        <w:t xml:space="preserve">contrações involuntárias, pois, na presença de curare, os músculos têm suas fibras danificadas pela antagonização da acetilcolina e as contrações ficam descoordenadas.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61128" w:rsidRPr="00C224BA">
        <w:rPr>
          <w:sz w:val="20"/>
          <w:szCs w:val="20"/>
          <w:lang w:eastAsia="pt-BR"/>
        </w:rPr>
        <w:t xml:space="preserve">flacidez muscular, pois, na presença de curare, os neurônios deixam de produzir acetilcolina e paralisam suas atividades, causando morte neuronal.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C6A83" w:rsidRPr="00265FA5">
        <w:rPr>
          <w:sz w:val="20"/>
          <w:szCs w:val="20"/>
          <w:lang w:eastAsia="pt-BR"/>
        </w:rPr>
        <w:t xml:space="preserve">flacidez muscular, pois, na presença de curare, os receptores de acetilcolina no músculo não respondem à sinalização neuronal e a informação nervosa não chega ao músculo.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F2B03" w:rsidRPr="008F1D37">
        <w:rPr>
          <w:sz w:val="20"/>
          <w:szCs w:val="20"/>
          <w:lang w:eastAsia="pt-BR"/>
        </w:rPr>
        <w:t xml:space="preserve">contrações involuntárias, pois, na presença de curare, os neurônios cessam sua transmissão elétrica por inibição da acetilcolina. </w:t>
      </w:r>
      <w:r w:rsidRPr="006F1737">
        <w:rPr>
          <w:sz w:val="20"/>
          <w:szCs w:val="20"/>
          <w:lang w:eastAsia="zh-CN"/>
        </w:rPr>
        <w:t xml:space="preserve"> </w:t>
      </w:r>
      <w:r w:rsidRPr="006F1737">
        <w:rPr>
          <w:rFonts w:cs="Times New Roman"/>
          <w:sz w:val="20"/>
          <w:szCs w:val="20"/>
          <w:lang w:eastAsia="zh-CN"/>
        </w:rPr>
        <w:t xml:space="preserve"> </w:t>
      </w: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A0CED" w:rsidP="00335AEC">
      <w:pPr>
        <w:spacing w:after="0" w:line="240" w:lineRule="auto"/>
        <w:ind w:left="227" w:hanging="227"/>
        <w:rPr>
          <w:rFonts w:cs="Times New Roman"/>
          <w:b/>
          <w:sz w:val="24"/>
          <w:szCs w:val="24"/>
          <w:lang w:val="en-US" w:eastAsia="zh-CN"/>
        </w:rPr>
      </w:pPr>
    </w:p>
    <w:p w:rsidR="00474B44" w:rsidRPr="00815A23" w:rsidRDefault="008C0654">
      <w:pPr>
        <w:widowControl w:val="0"/>
        <w:autoSpaceDE w:val="0"/>
        <w:autoSpaceDN w:val="0"/>
        <w:adjustRightInd w:val="0"/>
        <w:spacing w:after="0" w:line="240" w:lineRule="auto"/>
        <w:rPr>
          <w:sz w:val="20"/>
          <w:szCs w:val="20"/>
          <w:lang w:eastAsia="pt-BR"/>
        </w:rPr>
      </w:pPr>
      <w:r w:rsidRPr="00815A23">
        <w:rPr>
          <w:sz w:val="20"/>
          <w:szCs w:val="20"/>
          <w:lang w:eastAsia="pt-BR"/>
        </w:rPr>
        <w:t>[C]</w:t>
      </w:r>
    </w:p>
    <w:p w:rsidR="00EC73CF" w:rsidRPr="00815A23" w:rsidRDefault="00EC73CF">
      <w:pPr>
        <w:widowControl w:val="0"/>
        <w:autoSpaceDE w:val="0"/>
        <w:autoSpaceDN w:val="0"/>
        <w:adjustRightInd w:val="0"/>
        <w:spacing w:after="0" w:line="240" w:lineRule="auto"/>
        <w:rPr>
          <w:sz w:val="20"/>
          <w:szCs w:val="20"/>
          <w:lang w:eastAsia="pt-BR"/>
        </w:rPr>
      </w:pPr>
    </w:p>
    <w:p w:rsidR="00000000" w:rsidRDefault="00EC73CF">
      <w:pPr>
        <w:widowControl w:val="0"/>
        <w:autoSpaceDE w:val="0"/>
        <w:autoSpaceDN w:val="0"/>
        <w:adjustRightInd w:val="0"/>
        <w:spacing w:after="0" w:line="240" w:lineRule="auto"/>
        <w:rPr>
          <w:lang w:eastAsia="pt-BR"/>
        </w:rPr>
      </w:pPr>
      <w:r w:rsidRPr="00815A23">
        <w:rPr>
          <w:sz w:val="20"/>
          <w:szCs w:val="20"/>
          <w:lang w:eastAsia="pt-BR"/>
        </w:rPr>
        <w:t>O curare é um veneno que provoca flacidez muscular por impedir a ação do ne</w:t>
      </w:r>
      <w:r w:rsidR="00231C8D" w:rsidRPr="00815A23">
        <w:rPr>
          <w:sz w:val="20"/>
          <w:szCs w:val="20"/>
          <w:lang w:eastAsia="pt-BR"/>
        </w:rPr>
        <w:t>urotransmissor acetilcolina na j</w:t>
      </w:r>
      <w:r w:rsidRPr="00815A23">
        <w:rPr>
          <w:sz w:val="20"/>
          <w:szCs w:val="20"/>
          <w:lang w:eastAsia="pt-BR"/>
        </w:rPr>
        <w:t xml:space="preserve">unção neuromuscular (placa motora). A interrupção da sinalização mediada pela acetilcolina torna a musculatura incapaz de sofrer contrações. </w:t>
      </w: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C252F" w:rsidRPr="008A14C9" w:rsidRDefault="000D1869" w:rsidP="008C252F">
      <w:pPr>
        <w:pStyle w:val="Cabealho"/>
        <w:tabs>
          <w:tab w:val="clear" w:pos="4252"/>
          <w:tab w:val="clear" w:pos="8504"/>
        </w:tabs>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(Enem PPL)  </w:t>
      </w:r>
      <w:r w:rsidR="008C252F" w:rsidRPr="008A14C9">
        <w:rPr>
          <w:sz w:val="20"/>
          <w:szCs w:val="20"/>
          <w:lang w:eastAsia="pt-BR"/>
        </w:rPr>
        <w:t xml:space="preserve">Os conhecimentos de fisiologia são aqueles básicos para compreender as alterações que ocorrem durante as atividades físicas (frequência cardíaca, queima de calorias, perda de água e sais minerais) e aquelas que ocorrem em longo prazo (melhora da condição cardiorrespiratória, aumento da massa muscular, da força e da flexibilidade e diminuição de tecido adiposo). A bioquímica abordará conteúdos que subsidiam a fisiologia: alguns processos metabólicos de produção de energia, eliminação e reposição de nutrientes básicos. Os conhecimentos de biomecânica são relacionados à anatomia e contemplam, principalmente, a adequação dos hábitos posturais, como, por exemplo, levantar um peso e equilibrar objetos. </w:t>
      </w:r>
    </w:p>
    <w:p w:rsidR="008C252F" w:rsidRPr="008A14C9" w:rsidRDefault="008C252F" w:rsidP="00C41D7D">
      <w:pPr>
        <w:pStyle w:val="Cabealho"/>
        <w:tabs>
          <w:tab w:val="clear" w:pos="4252"/>
          <w:tab w:val="clear" w:pos="8504"/>
        </w:tabs>
        <w:jc w:val="right"/>
        <w:rPr>
          <w:sz w:val="20"/>
          <w:szCs w:val="20"/>
          <w:lang w:eastAsia="pt-BR"/>
        </w:rPr>
      </w:pPr>
      <w:r w:rsidRPr="008A14C9">
        <w:rPr>
          <w:sz w:val="20"/>
          <w:szCs w:val="20"/>
          <w:lang w:eastAsia="pt-BR"/>
        </w:rPr>
        <w:br/>
        <w:t>BRASIL</w:t>
      </w:r>
      <w:r w:rsidR="00C41D7D" w:rsidRPr="008A14C9">
        <w:rPr>
          <w:sz w:val="20"/>
          <w:szCs w:val="20"/>
          <w:lang w:eastAsia="pt-BR"/>
        </w:rPr>
        <w:t>.</w:t>
      </w:r>
      <w:r w:rsidRPr="008A14C9">
        <w:rPr>
          <w:sz w:val="20"/>
          <w:szCs w:val="20"/>
          <w:lang w:eastAsia="pt-BR"/>
        </w:rPr>
        <w:t xml:space="preserve"> </w:t>
      </w:r>
      <w:r w:rsidRPr="008A14C9">
        <w:rPr>
          <w:bCs/>
          <w:i/>
          <w:sz w:val="20"/>
          <w:szCs w:val="20"/>
          <w:lang w:eastAsia="pt-BR"/>
        </w:rPr>
        <w:t>P</w:t>
      </w:r>
      <w:r w:rsidR="00C41D7D" w:rsidRPr="008A14C9">
        <w:rPr>
          <w:bCs/>
          <w:i/>
          <w:sz w:val="20"/>
          <w:szCs w:val="20"/>
          <w:lang w:eastAsia="pt-BR"/>
        </w:rPr>
        <w:t>a</w:t>
      </w:r>
      <w:r w:rsidRPr="008A14C9">
        <w:rPr>
          <w:bCs/>
          <w:i/>
          <w:sz w:val="20"/>
          <w:szCs w:val="20"/>
          <w:lang w:eastAsia="pt-BR"/>
        </w:rPr>
        <w:t>r</w:t>
      </w:r>
      <w:r w:rsidR="00C41D7D" w:rsidRPr="008A14C9">
        <w:rPr>
          <w:bCs/>
          <w:i/>
          <w:sz w:val="20"/>
          <w:szCs w:val="20"/>
          <w:lang w:eastAsia="pt-BR"/>
        </w:rPr>
        <w:t>â</w:t>
      </w:r>
      <w:r w:rsidRPr="008A14C9">
        <w:rPr>
          <w:bCs/>
          <w:i/>
          <w:sz w:val="20"/>
          <w:szCs w:val="20"/>
          <w:lang w:eastAsia="pt-BR"/>
        </w:rPr>
        <w:t>metro</w:t>
      </w:r>
      <w:r w:rsidR="00C41D7D" w:rsidRPr="008A14C9">
        <w:rPr>
          <w:bCs/>
          <w:i/>
          <w:sz w:val="20"/>
          <w:szCs w:val="20"/>
          <w:lang w:eastAsia="pt-BR"/>
        </w:rPr>
        <w:t>s</w:t>
      </w:r>
      <w:r w:rsidRPr="008A14C9">
        <w:rPr>
          <w:bCs/>
          <w:i/>
          <w:sz w:val="20"/>
          <w:szCs w:val="20"/>
          <w:lang w:eastAsia="pt-BR"/>
        </w:rPr>
        <w:t xml:space="preserve"> </w:t>
      </w:r>
      <w:r w:rsidRPr="008A14C9">
        <w:rPr>
          <w:i/>
          <w:sz w:val="20"/>
          <w:szCs w:val="20"/>
          <w:lang w:eastAsia="pt-BR"/>
        </w:rPr>
        <w:t>C</w:t>
      </w:r>
      <w:r w:rsidR="00C41D7D" w:rsidRPr="008A14C9">
        <w:rPr>
          <w:i/>
          <w:sz w:val="20"/>
          <w:szCs w:val="20"/>
          <w:lang w:eastAsia="pt-BR"/>
        </w:rPr>
        <w:t>urriculares Nacionais</w:t>
      </w:r>
      <w:r w:rsidR="00C41D7D" w:rsidRPr="008A14C9">
        <w:rPr>
          <w:sz w:val="20"/>
          <w:szCs w:val="20"/>
          <w:lang w:eastAsia="pt-BR"/>
        </w:rPr>
        <w:t>: Educação</w:t>
      </w:r>
      <w:r w:rsidRPr="008A14C9">
        <w:rPr>
          <w:sz w:val="20"/>
          <w:szCs w:val="20"/>
          <w:lang w:eastAsia="pt-BR"/>
        </w:rPr>
        <w:t xml:space="preserve"> F</w:t>
      </w:r>
      <w:r w:rsidR="00C41D7D" w:rsidRPr="008A14C9">
        <w:rPr>
          <w:sz w:val="20"/>
          <w:szCs w:val="20"/>
          <w:lang w:eastAsia="pt-BR"/>
        </w:rPr>
        <w:t>ísica.</w:t>
      </w:r>
      <w:r w:rsidRPr="008A14C9">
        <w:rPr>
          <w:sz w:val="20"/>
          <w:szCs w:val="20"/>
          <w:lang w:eastAsia="pt-BR"/>
        </w:rPr>
        <w:t xml:space="preserve"> Br</w:t>
      </w:r>
      <w:r w:rsidR="00C41D7D" w:rsidRPr="008A14C9">
        <w:rPr>
          <w:sz w:val="20"/>
          <w:szCs w:val="20"/>
          <w:lang w:eastAsia="pt-BR"/>
        </w:rPr>
        <w:t>asília:</w:t>
      </w:r>
      <w:r w:rsidRPr="008A14C9">
        <w:rPr>
          <w:sz w:val="20"/>
          <w:szCs w:val="20"/>
          <w:lang w:eastAsia="pt-BR"/>
        </w:rPr>
        <w:t xml:space="preserve"> </w:t>
      </w:r>
      <w:r w:rsidR="00C41D7D" w:rsidRPr="008A14C9">
        <w:rPr>
          <w:bCs/>
          <w:sz w:val="20"/>
          <w:szCs w:val="20"/>
          <w:lang w:eastAsia="pt-BR"/>
        </w:rPr>
        <w:t>MEC/</w:t>
      </w:r>
      <w:r w:rsidRPr="008A14C9">
        <w:rPr>
          <w:bCs/>
          <w:sz w:val="20"/>
          <w:szCs w:val="20"/>
          <w:lang w:eastAsia="pt-BR"/>
        </w:rPr>
        <w:t xml:space="preserve">SEF, </w:t>
      </w:r>
      <w:r w:rsidRPr="008A14C9">
        <w:rPr>
          <w:sz w:val="20"/>
          <w:szCs w:val="20"/>
          <w:lang w:eastAsia="pt-BR"/>
        </w:rPr>
        <w:t>199</w:t>
      </w:r>
      <w:r w:rsidR="00C41D7D" w:rsidRPr="008A14C9">
        <w:rPr>
          <w:sz w:val="20"/>
          <w:szCs w:val="20"/>
          <w:lang w:eastAsia="pt-BR"/>
        </w:rPr>
        <w:t>7.</w:t>
      </w:r>
      <w:r w:rsidRPr="008A14C9">
        <w:rPr>
          <w:sz w:val="20"/>
          <w:szCs w:val="20"/>
          <w:lang w:eastAsia="pt-BR"/>
        </w:rPr>
        <w:t xml:space="preserve"> </w:t>
      </w:r>
    </w:p>
    <w:p w:rsidR="00000000" w:rsidRDefault="008C252F" w:rsidP="008C252F">
      <w:pPr>
        <w:pStyle w:val="Cabealho"/>
        <w:tabs>
          <w:tab w:val="clear" w:pos="4252"/>
          <w:tab w:val="clear" w:pos="8504"/>
        </w:tabs>
        <w:rPr>
          <w:rFonts w:cs="Times New Roman"/>
          <w:sz w:val="24"/>
          <w:szCs w:val="24"/>
          <w:lang w:eastAsia="pt-BR"/>
        </w:rPr>
      </w:pPr>
      <w:r w:rsidRPr="008A14C9">
        <w:rPr>
          <w:sz w:val="20"/>
          <w:szCs w:val="20"/>
          <w:lang w:eastAsia="pt-BR"/>
        </w:rPr>
        <w:br/>
        <w:t xml:space="preserve">Em um exercício físico, são exemplos da abordagem fisiológica, bioquímica e biomecânica, respectivamente, </w:t>
      </w:r>
      <w:r w:rsidR="00474B44" w:rsidRPr="008A14C9">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21024" w:rsidRPr="002E3EFE">
        <w:rPr>
          <w:sz w:val="20"/>
          <w:szCs w:val="20"/>
          <w:lang w:eastAsia="pt-BR"/>
        </w:rPr>
        <w:t>a quebra da glicose na célula para produção de energia no ciclo de Krebs; o aumento da frequência cardíaca e da pressã</w:t>
      </w:r>
      <w:r w:rsidR="00056285" w:rsidRPr="002E3EFE">
        <w:rPr>
          <w:sz w:val="20"/>
          <w:szCs w:val="20"/>
          <w:lang w:eastAsia="pt-BR"/>
        </w:rPr>
        <w:t>o arterial;</w:t>
      </w:r>
      <w:r w:rsidR="00B21024" w:rsidRPr="002E3EFE">
        <w:rPr>
          <w:sz w:val="20"/>
          <w:szCs w:val="20"/>
          <w:lang w:eastAsia="pt-BR"/>
        </w:rPr>
        <w:t xml:space="preserve"> o tamanho da passada </w:t>
      </w:r>
      <w:r w:rsidR="00056285" w:rsidRPr="002E3EFE">
        <w:rPr>
          <w:sz w:val="20"/>
          <w:szCs w:val="20"/>
          <w:lang w:eastAsia="pt-BR"/>
        </w:rPr>
        <w:t xml:space="preserve">durante a execução da corrida. </w:t>
      </w:r>
      <w:r w:rsidR="00474B44" w:rsidRPr="002E3EF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32813" w:rsidRPr="00764E75">
        <w:rPr>
          <w:sz w:val="20"/>
          <w:szCs w:val="20"/>
          <w:lang w:eastAsia="pt-BR"/>
        </w:rPr>
        <w:t xml:space="preserve">a quebra da glicose na célula para produção de energia no ciclo de Krebs; o tamanho da passada durante a execução da corrida; o aumento da frequência cardíaca e da pressão arterial. </w:t>
      </w:r>
      <w:r w:rsidR="00474B44" w:rsidRPr="00764E7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105F2" w:rsidRPr="00011B27">
        <w:rPr>
          <w:sz w:val="20"/>
          <w:szCs w:val="20"/>
          <w:lang w:eastAsia="pt-BR"/>
        </w:rPr>
        <w:t xml:space="preserve">o tamanho da passada durante a execução da corrida; o aumento da frequência cardíaca e da pressão arterial; a quebra da glicose na célula para produção de energia no ciclo de Krebs. </w:t>
      </w:r>
      <w:r w:rsidR="00474B44" w:rsidRPr="00011B2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03015" w:rsidRPr="00C531C6">
        <w:rPr>
          <w:sz w:val="20"/>
          <w:szCs w:val="20"/>
          <w:lang w:eastAsia="pt-BR"/>
        </w:rPr>
        <w:t>o aumento da frequência</w:t>
      </w:r>
      <w:r w:rsidR="00000D1E" w:rsidRPr="00C531C6">
        <w:rPr>
          <w:sz w:val="20"/>
          <w:szCs w:val="20"/>
          <w:lang w:eastAsia="pt-BR"/>
        </w:rPr>
        <w:t xml:space="preserve"> cardíaca e da pressão arterial; a quebra da glicose na célula para produção de energia no ciclo de Krebs; o tamanho da passada durante a execução da corrida. </w:t>
      </w:r>
      <w:r w:rsidR="00474B44" w:rsidRPr="00C531C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E2490" w:rsidRPr="00340EF6">
        <w:rPr>
          <w:sz w:val="20"/>
          <w:szCs w:val="20"/>
          <w:lang w:eastAsia="pt-BR"/>
        </w:rPr>
        <w:t>o aumento da frequência cardíaca e pressão arterial; o tamanho da passada durante a execução da corrida; a quebra da glicose na célula para produção de energia no ciclo de Krebs.</w:t>
      </w:r>
      <w:r w:rsidR="00474B44" w:rsidRPr="00340EF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sz w:val="24"/>
          <w:szCs w:val="24"/>
          <w:lang w:val="en-US" w:eastAsia="zh-CN"/>
        </w:rPr>
      </w:pPr>
    </w:p>
    <w:p w:rsidR="00000000" w:rsidRDefault="00DA0CE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A0CED" w:rsidP="00335AEC">
      <w:pPr>
        <w:spacing w:after="0" w:line="240" w:lineRule="auto"/>
        <w:ind w:left="227" w:hanging="227"/>
        <w:rPr>
          <w:rFonts w:cs="Times New Roman"/>
          <w:b/>
          <w:sz w:val="24"/>
          <w:szCs w:val="24"/>
          <w:lang w:val="en-US" w:eastAsia="zh-CN"/>
        </w:rPr>
      </w:pPr>
    </w:p>
    <w:p w:rsidR="00474B44" w:rsidRPr="00021F09" w:rsidRDefault="00675AE6">
      <w:pPr>
        <w:widowControl w:val="0"/>
        <w:autoSpaceDE w:val="0"/>
        <w:autoSpaceDN w:val="0"/>
        <w:adjustRightInd w:val="0"/>
        <w:spacing w:after="0" w:line="240" w:lineRule="auto"/>
        <w:rPr>
          <w:sz w:val="20"/>
          <w:szCs w:val="20"/>
          <w:lang w:eastAsia="pt-BR"/>
        </w:rPr>
      </w:pPr>
      <w:r w:rsidRPr="00021F09">
        <w:rPr>
          <w:sz w:val="20"/>
          <w:szCs w:val="20"/>
          <w:lang w:eastAsia="pt-BR"/>
        </w:rPr>
        <w:t>[D]</w:t>
      </w:r>
    </w:p>
    <w:p w:rsidR="0014180B" w:rsidRPr="00021F09" w:rsidRDefault="0014180B">
      <w:pPr>
        <w:widowControl w:val="0"/>
        <w:autoSpaceDE w:val="0"/>
        <w:autoSpaceDN w:val="0"/>
        <w:adjustRightInd w:val="0"/>
        <w:spacing w:after="0" w:line="240" w:lineRule="auto"/>
        <w:rPr>
          <w:sz w:val="20"/>
          <w:szCs w:val="20"/>
          <w:lang w:eastAsia="pt-BR"/>
        </w:rPr>
      </w:pPr>
    </w:p>
    <w:p w:rsidR="00000000" w:rsidRDefault="0014180B">
      <w:pPr>
        <w:widowControl w:val="0"/>
        <w:autoSpaceDE w:val="0"/>
        <w:autoSpaceDN w:val="0"/>
        <w:adjustRightInd w:val="0"/>
        <w:spacing w:after="0" w:line="240" w:lineRule="auto"/>
        <w:rPr>
          <w:lang w:eastAsia="pt-BR"/>
        </w:rPr>
      </w:pPr>
      <w:r w:rsidRPr="00021F09">
        <w:rPr>
          <w:sz w:val="20"/>
          <w:szCs w:val="20"/>
          <w:lang w:eastAsia="pt-BR"/>
        </w:rPr>
        <w:t xml:space="preserve">Em um exercício físico, são abordagens fisiológica, bioquímica e biomecânica, respectivamente: variações de frequência cardíaca e da pressão arterial, utilização da glicemia para a produção de energia e o tamanho da passada durante a execução da corrida. </w:t>
      </w: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00000" w:rsidRDefault="00DA0CED">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DA0CED">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03/02/2021 às 11:06</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SISTEMA MUSCULAR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173130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Ucs/2017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150962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Fepar/2016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135034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Unifor/2014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132831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135261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Unifor/2014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122412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122713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116190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115046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Uespi/2012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117045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Ufsj/2012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127090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PPL/2012</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DA0CED">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DA0CED">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D1E"/>
    <w:rsid w:val="00010554"/>
    <w:rsid w:val="00010D62"/>
    <w:rsid w:val="0001140D"/>
    <w:rsid w:val="00011B27"/>
    <w:rsid w:val="00013978"/>
    <w:rsid w:val="00021F09"/>
    <w:rsid w:val="00023C15"/>
    <w:rsid w:val="000348B8"/>
    <w:rsid w:val="00056285"/>
    <w:rsid w:val="00057574"/>
    <w:rsid w:val="0006235F"/>
    <w:rsid w:val="00071D64"/>
    <w:rsid w:val="00072DD5"/>
    <w:rsid w:val="0007453E"/>
    <w:rsid w:val="00075D40"/>
    <w:rsid w:val="000802F5"/>
    <w:rsid w:val="00080848"/>
    <w:rsid w:val="0008350C"/>
    <w:rsid w:val="00085036"/>
    <w:rsid w:val="00086B06"/>
    <w:rsid w:val="000968AC"/>
    <w:rsid w:val="000A27E6"/>
    <w:rsid w:val="000A324B"/>
    <w:rsid w:val="000A6129"/>
    <w:rsid w:val="000B1544"/>
    <w:rsid w:val="000B1821"/>
    <w:rsid w:val="000B7824"/>
    <w:rsid w:val="000C007F"/>
    <w:rsid w:val="000D0C65"/>
    <w:rsid w:val="000D1869"/>
    <w:rsid w:val="000D7ACC"/>
    <w:rsid w:val="000E4DBD"/>
    <w:rsid w:val="000E6FA2"/>
    <w:rsid w:val="000E7E93"/>
    <w:rsid w:val="000F0458"/>
    <w:rsid w:val="000F2B67"/>
    <w:rsid w:val="000F5317"/>
    <w:rsid w:val="001003D0"/>
    <w:rsid w:val="0010137B"/>
    <w:rsid w:val="0010207E"/>
    <w:rsid w:val="00103867"/>
    <w:rsid w:val="00104A9A"/>
    <w:rsid w:val="001115BB"/>
    <w:rsid w:val="00112F1F"/>
    <w:rsid w:val="00124161"/>
    <w:rsid w:val="00126437"/>
    <w:rsid w:val="00127B5F"/>
    <w:rsid w:val="0013273D"/>
    <w:rsid w:val="00133D2F"/>
    <w:rsid w:val="0014180B"/>
    <w:rsid w:val="00142C74"/>
    <w:rsid w:val="00144437"/>
    <w:rsid w:val="00152619"/>
    <w:rsid w:val="00161C8C"/>
    <w:rsid w:val="0016325B"/>
    <w:rsid w:val="00171E64"/>
    <w:rsid w:val="001726EC"/>
    <w:rsid w:val="00180874"/>
    <w:rsid w:val="001829F3"/>
    <w:rsid w:val="001868FC"/>
    <w:rsid w:val="00187ED7"/>
    <w:rsid w:val="001941FD"/>
    <w:rsid w:val="00194E9C"/>
    <w:rsid w:val="001A27B6"/>
    <w:rsid w:val="001A7AD1"/>
    <w:rsid w:val="001B4626"/>
    <w:rsid w:val="001C0119"/>
    <w:rsid w:val="001C27B1"/>
    <w:rsid w:val="001C3819"/>
    <w:rsid w:val="001C499D"/>
    <w:rsid w:val="001C6AEB"/>
    <w:rsid w:val="001C6D9C"/>
    <w:rsid w:val="001D0DC2"/>
    <w:rsid w:val="001E07D0"/>
    <w:rsid w:val="001E46FB"/>
    <w:rsid w:val="001F23F6"/>
    <w:rsid w:val="00200389"/>
    <w:rsid w:val="00201A03"/>
    <w:rsid w:val="00204F8A"/>
    <w:rsid w:val="002124D3"/>
    <w:rsid w:val="00216B0F"/>
    <w:rsid w:val="0022660B"/>
    <w:rsid w:val="00231C8D"/>
    <w:rsid w:val="0023470E"/>
    <w:rsid w:val="00241D74"/>
    <w:rsid w:val="002510F8"/>
    <w:rsid w:val="002529EA"/>
    <w:rsid w:val="002547FB"/>
    <w:rsid w:val="0025482E"/>
    <w:rsid w:val="00265FA5"/>
    <w:rsid w:val="002709BF"/>
    <w:rsid w:val="002831C3"/>
    <w:rsid w:val="00284D07"/>
    <w:rsid w:val="002917C3"/>
    <w:rsid w:val="00293C22"/>
    <w:rsid w:val="00293EBF"/>
    <w:rsid w:val="0029596E"/>
    <w:rsid w:val="002A76EF"/>
    <w:rsid w:val="002B0880"/>
    <w:rsid w:val="002B0FC7"/>
    <w:rsid w:val="002B2FCF"/>
    <w:rsid w:val="002B5122"/>
    <w:rsid w:val="002C6D90"/>
    <w:rsid w:val="002D03F5"/>
    <w:rsid w:val="002D3297"/>
    <w:rsid w:val="002E336B"/>
    <w:rsid w:val="002E3EFE"/>
    <w:rsid w:val="002F06B1"/>
    <w:rsid w:val="002F0AFD"/>
    <w:rsid w:val="002F15B4"/>
    <w:rsid w:val="002F220D"/>
    <w:rsid w:val="0030236D"/>
    <w:rsid w:val="00302D0A"/>
    <w:rsid w:val="00312AB5"/>
    <w:rsid w:val="0031569E"/>
    <w:rsid w:val="00316DDF"/>
    <w:rsid w:val="0031752D"/>
    <w:rsid w:val="0032233C"/>
    <w:rsid w:val="00323EEA"/>
    <w:rsid w:val="0033074F"/>
    <w:rsid w:val="00335AEC"/>
    <w:rsid w:val="003406E3"/>
    <w:rsid w:val="00340EF6"/>
    <w:rsid w:val="00342890"/>
    <w:rsid w:val="00344575"/>
    <w:rsid w:val="0035300B"/>
    <w:rsid w:val="003617B2"/>
    <w:rsid w:val="00362687"/>
    <w:rsid w:val="00363430"/>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16B8"/>
    <w:rsid w:val="003D6A6D"/>
    <w:rsid w:val="003D79DB"/>
    <w:rsid w:val="003E393B"/>
    <w:rsid w:val="003E6423"/>
    <w:rsid w:val="003E79F2"/>
    <w:rsid w:val="003F089D"/>
    <w:rsid w:val="003F11FF"/>
    <w:rsid w:val="003F201E"/>
    <w:rsid w:val="003F5C07"/>
    <w:rsid w:val="003F6CC1"/>
    <w:rsid w:val="004136F5"/>
    <w:rsid w:val="004222F6"/>
    <w:rsid w:val="00422512"/>
    <w:rsid w:val="00422E13"/>
    <w:rsid w:val="00427519"/>
    <w:rsid w:val="00432C0D"/>
    <w:rsid w:val="00436B42"/>
    <w:rsid w:val="004416D6"/>
    <w:rsid w:val="00444CC7"/>
    <w:rsid w:val="00450477"/>
    <w:rsid w:val="00463C39"/>
    <w:rsid w:val="0047190C"/>
    <w:rsid w:val="004722EA"/>
    <w:rsid w:val="00474B44"/>
    <w:rsid w:val="00476B5F"/>
    <w:rsid w:val="00483B63"/>
    <w:rsid w:val="00497E60"/>
    <w:rsid w:val="004B22A0"/>
    <w:rsid w:val="004C6A83"/>
    <w:rsid w:val="004D00D4"/>
    <w:rsid w:val="004D20CF"/>
    <w:rsid w:val="004D2846"/>
    <w:rsid w:val="004D5100"/>
    <w:rsid w:val="004E2490"/>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4509B"/>
    <w:rsid w:val="00550ABF"/>
    <w:rsid w:val="0055166A"/>
    <w:rsid w:val="00565757"/>
    <w:rsid w:val="0057172A"/>
    <w:rsid w:val="005722BA"/>
    <w:rsid w:val="00572EDF"/>
    <w:rsid w:val="00573B61"/>
    <w:rsid w:val="005756C0"/>
    <w:rsid w:val="0058468E"/>
    <w:rsid w:val="00590F0C"/>
    <w:rsid w:val="00592A75"/>
    <w:rsid w:val="005959DB"/>
    <w:rsid w:val="005A613C"/>
    <w:rsid w:val="005B1988"/>
    <w:rsid w:val="005B2600"/>
    <w:rsid w:val="005C55DF"/>
    <w:rsid w:val="005D12E3"/>
    <w:rsid w:val="005D1533"/>
    <w:rsid w:val="005E21DD"/>
    <w:rsid w:val="005F134F"/>
    <w:rsid w:val="005F4309"/>
    <w:rsid w:val="005F56B0"/>
    <w:rsid w:val="00601687"/>
    <w:rsid w:val="00617FA7"/>
    <w:rsid w:val="00620322"/>
    <w:rsid w:val="00620792"/>
    <w:rsid w:val="00620C08"/>
    <w:rsid w:val="006235CE"/>
    <w:rsid w:val="0062389A"/>
    <w:rsid w:val="006306BE"/>
    <w:rsid w:val="0063386F"/>
    <w:rsid w:val="006343FA"/>
    <w:rsid w:val="00646C8F"/>
    <w:rsid w:val="00647DFC"/>
    <w:rsid w:val="00651A3E"/>
    <w:rsid w:val="00660511"/>
    <w:rsid w:val="006640A5"/>
    <w:rsid w:val="00675AE6"/>
    <w:rsid w:val="006761D5"/>
    <w:rsid w:val="00676E08"/>
    <w:rsid w:val="00685C85"/>
    <w:rsid w:val="0069343C"/>
    <w:rsid w:val="00693478"/>
    <w:rsid w:val="006937F2"/>
    <w:rsid w:val="00695E69"/>
    <w:rsid w:val="006960FB"/>
    <w:rsid w:val="00696A6F"/>
    <w:rsid w:val="0069745B"/>
    <w:rsid w:val="006A615B"/>
    <w:rsid w:val="006B4776"/>
    <w:rsid w:val="006B620A"/>
    <w:rsid w:val="006B6453"/>
    <w:rsid w:val="006C1587"/>
    <w:rsid w:val="006C1755"/>
    <w:rsid w:val="006C5B77"/>
    <w:rsid w:val="006D3F88"/>
    <w:rsid w:val="006D5617"/>
    <w:rsid w:val="006D782C"/>
    <w:rsid w:val="006D7FA7"/>
    <w:rsid w:val="006E4AAA"/>
    <w:rsid w:val="006E577D"/>
    <w:rsid w:val="006F0A83"/>
    <w:rsid w:val="006F1737"/>
    <w:rsid w:val="006F56F8"/>
    <w:rsid w:val="006F5CF6"/>
    <w:rsid w:val="0070111B"/>
    <w:rsid w:val="007023B9"/>
    <w:rsid w:val="00702CCC"/>
    <w:rsid w:val="00720640"/>
    <w:rsid w:val="0072129D"/>
    <w:rsid w:val="007212FA"/>
    <w:rsid w:val="007219F3"/>
    <w:rsid w:val="007247E5"/>
    <w:rsid w:val="00725128"/>
    <w:rsid w:val="00735DCC"/>
    <w:rsid w:val="00736A01"/>
    <w:rsid w:val="0075078F"/>
    <w:rsid w:val="00754AFD"/>
    <w:rsid w:val="00756A48"/>
    <w:rsid w:val="007618EE"/>
    <w:rsid w:val="00764E75"/>
    <w:rsid w:val="00771CEF"/>
    <w:rsid w:val="00780253"/>
    <w:rsid w:val="007840A2"/>
    <w:rsid w:val="00787BB6"/>
    <w:rsid w:val="00787D49"/>
    <w:rsid w:val="007902F8"/>
    <w:rsid w:val="00795EB5"/>
    <w:rsid w:val="00796C84"/>
    <w:rsid w:val="007A1595"/>
    <w:rsid w:val="007A4E08"/>
    <w:rsid w:val="007B0139"/>
    <w:rsid w:val="007B1060"/>
    <w:rsid w:val="007B1BCC"/>
    <w:rsid w:val="007B214D"/>
    <w:rsid w:val="007B4D02"/>
    <w:rsid w:val="007C145B"/>
    <w:rsid w:val="007C5570"/>
    <w:rsid w:val="007D01F8"/>
    <w:rsid w:val="007D1ACC"/>
    <w:rsid w:val="007D1FDE"/>
    <w:rsid w:val="007D2125"/>
    <w:rsid w:val="007D25D9"/>
    <w:rsid w:val="007D3C40"/>
    <w:rsid w:val="007D53D3"/>
    <w:rsid w:val="007D7013"/>
    <w:rsid w:val="007E3E5D"/>
    <w:rsid w:val="007E6F4E"/>
    <w:rsid w:val="007F472C"/>
    <w:rsid w:val="007F7B2C"/>
    <w:rsid w:val="00802644"/>
    <w:rsid w:val="00803015"/>
    <w:rsid w:val="00805AF8"/>
    <w:rsid w:val="00811F23"/>
    <w:rsid w:val="00814C6C"/>
    <w:rsid w:val="00815A23"/>
    <w:rsid w:val="00816311"/>
    <w:rsid w:val="008168D9"/>
    <w:rsid w:val="00820106"/>
    <w:rsid w:val="00832114"/>
    <w:rsid w:val="00832813"/>
    <w:rsid w:val="008354EC"/>
    <w:rsid w:val="00835632"/>
    <w:rsid w:val="00837C66"/>
    <w:rsid w:val="008404E9"/>
    <w:rsid w:val="008471CE"/>
    <w:rsid w:val="00852802"/>
    <w:rsid w:val="00855CB8"/>
    <w:rsid w:val="00861871"/>
    <w:rsid w:val="008707E1"/>
    <w:rsid w:val="00875CAA"/>
    <w:rsid w:val="00876BB5"/>
    <w:rsid w:val="0088045F"/>
    <w:rsid w:val="00881738"/>
    <w:rsid w:val="008819F0"/>
    <w:rsid w:val="008828F9"/>
    <w:rsid w:val="00882BC3"/>
    <w:rsid w:val="008874D7"/>
    <w:rsid w:val="00890A86"/>
    <w:rsid w:val="008A14C9"/>
    <w:rsid w:val="008A65E0"/>
    <w:rsid w:val="008A7409"/>
    <w:rsid w:val="008C050D"/>
    <w:rsid w:val="008C0654"/>
    <w:rsid w:val="008C252F"/>
    <w:rsid w:val="008C4D19"/>
    <w:rsid w:val="008C60BF"/>
    <w:rsid w:val="008D5966"/>
    <w:rsid w:val="008D722B"/>
    <w:rsid w:val="008D7399"/>
    <w:rsid w:val="008D7DC3"/>
    <w:rsid w:val="008F0922"/>
    <w:rsid w:val="008F1D37"/>
    <w:rsid w:val="008F2B03"/>
    <w:rsid w:val="008F3E5F"/>
    <w:rsid w:val="00900785"/>
    <w:rsid w:val="00904128"/>
    <w:rsid w:val="00915667"/>
    <w:rsid w:val="00916BF4"/>
    <w:rsid w:val="009445B2"/>
    <w:rsid w:val="0094547B"/>
    <w:rsid w:val="0094672D"/>
    <w:rsid w:val="009467C7"/>
    <w:rsid w:val="00947952"/>
    <w:rsid w:val="00951CD6"/>
    <w:rsid w:val="00964EC1"/>
    <w:rsid w:val="00965263"/>
    <w:rsid w:val="009658DE"/>
    <w:rsid w:val="009703A4"/>
    <w:rsid w:val="009756E3"/>
    <w:rsid w:val="00990C1B"/>
    <w:rsid w:val="00995D5E"/>
    <w:rsid w:val="009A79E5"/>
    <w:rsid w:val="009A7F89"/>
    <w:rsid w:val="009B26AA"/>
    <w:rsid w:val="009B3145"/>
    <w:rsid w:val="009C0347"/>
    <w:rsid w:val="009C48AD"/>
    <w:rsid w:val="009D12BC"/>
    <w:rsid w:val="009D1D42"/>
    <w:rsid w:val="009D641B"/>
    <w:rsid w:val="009E112F"/>
    <w:rsid w:val="009E3EED"/>
    <w:rsid w:val="009E4B94"/>
    <w:rsid w:val="009E79E6"/>
    <w:rsid w:val="009F03A1"/>
    <w:rsid w:val="009F16B3"/>
    <w:rsid w:val="00A00912"/>
    <w:rsid w:val="00A01893"/>
    <w:rsid w:val="00A020AC"/>
    <w:rsid w:val="00A04143"/>
    <w:rsid w:val="00A12882"/>
    <w:rsid w:val="00A14CCC"/>
    <w:rsid w:val="00A2416A"/>
    <w:rsid w:val="00A2723A"/>
    <w:rsid w:val="00A3475F"/>
    <w:rsid w:val="00A36B78"/>
    <w:rsid w:val="00A4646C"/>
    <w:rsid w:val="00A50CB2"/>
    <w:rsid w:val="00A5105D"/>
    <w:rsid w:val="00A6318B"/>
    <w:rsid w:val="00A67309"/>
    <w:rsid w:val="00A70579"/>
    <w:rsid w:val="00A71313"/>
    <w:rsid w:val="00A719FE"/>
    <w:rsid w:val="00A728E1"/>
    <w:rsid w:val="00A72C5C"/>
    <w:rsid w:val="00A84683"/>
    <w:rsid w:val="00A915EF"/>
    <w:rsid w:val="00A92CD8"/>
    <w:rsid w:val="00AB1695"/>
    <w:rsid w:val="00AB22E0"/>
    <w:rsid w:val="00AB51DD"/>
    <w:rsid w:val="00AB54BC"/>
    <w:rsid w:val="00AB5A6B"/>
    <w:rsid w:val="00AD041D"/>
    <w:rsid w:val="00AD0BD1"/>
    <w:rsid w:val="00AD3B50"/>
    <w:rsid w:val="00AE6661"/>
    <w:rsid w:val="00AF14DD"/>
    <w:rsid w:val="00AF2168"/>
    <w:rsid w:val="00AF44F7"/>
    <w:rsid w:val="00AF6E05"/>
    <w:rsid w:val="00AF71A9"/>
    <w:rsid w:val="00B0193F"/>
    <w:rsid w:val="00B020A2"/>
    <w:rsid w:val="00B05AEB"/>
    <w:rsid w:val="00B21024"/>
    <w:rsid w:val="00B36681"/>
    <w:rsid w:val="00B44620"/>
    <w:rsid w:val="00B51346"/>
    <w:rsid w:val="00B56EDF"/>
    <w:rsid w:val="00B570A0"/>
    <w:rsid w:val="00B62A70"/>
    <w:rsid w:val="00B6419B"/>
    <w:rsid w:val="00B65C95"/>
    <w:rsid w:val="00B67A2C"/>
    <w:rsid w:val="00B751D9"/>
    <w:rsid w:val="00B75DAB"/>
    <w:rsid w:val="00B766B8"/>
    <w:rsid w:val="00B8372A"/>
    <w:rsid w:val="00B900F8"/>
    <w:rsid w:val="00B96AB4"/>
    <w:rsid w:val="00BA0CDB"/>
    <w:rsid w:val="00BA5E00"/>
    <w:rsid w:val="00BA777A"/>
    <w:rsid w:val="00BB10C9"/>
    <w:rsid w:val="00BC0051"/>
    <w:rsid w:val="00BC0FB7"/>
    <w:rsid w:val="00BC509E"/>
    <w:rsid w:val="00BC5830"/>
    <w:rsid w:val="00BC5CFC"/>
    <w:rsid w:val="00BC7085"/>
    <w:rsid w:val="00BD3E25"/>
    <w:rsid w:val="00BE0520"/>
    <w:rsid w:val="00BE245E"/>
    <w:rsid w:val="00BE352B"/>
    <w:rsid w:val="00BE36DB"/>
    <w:rsid w:val="00BE5F50"/>
    <w:rsid w:val="00BE63C4"/>
    <w:rsid w:val="00BF040B"/>
    <w:rsid w:val="00BF0B0C"/>
    <w:rsid w:val="00BF2168"/>
    <w:rsid w:val="00BF4D31"/>
    <w:rsid w:val="00C0063C"/>
    <w:rsid w:val="00C0571C"/>
    <w:rsid w:val="00C101C0"/>
    <w:rsid w:val="00C20A43"/>
    <w:rsid w:val="00C224BA"/>
    <w:rsid w:val="00C2332C"/>
    <w:rsid w:val="00C312FC"/>
    <w:rsid w:val="00C348BE"/>
    <w:rsid w:val="00C41D7D"/>
    <w:rsid w:val="00C525C9"/>
    <w:rsid w:val="00C53092"/>
    <w:rsid w:val="00C5318B"/>
    <w:rsid w:val="00C531C6"/>
    <w:rsid w:val="00C571AC"/>
    <w:rsid w:val="00C626B5"/>
    <w:rsid w:val="00C729E8"/>
    <w:rsid w:val="00C7436A"/>
    <w:rsid w:val="00C82FF8"/>
    <w:rsid w:val="00C84060"/>
    <w:rsid w:val="00C86E38"/>
    <w:rsid w:val="00CA0C82"/>
    <w:rsid w:val="00CA1596"/>
    <w:rsid w:val="00CB2A2B"/>
    <w:rsid w:val="00CB3C39"/>
    <w:rsid w:val="00CC460D"/>
    <w:rsid w:val="00CC52F6"/>
    <w:rsid w:val="00CD46BD"/>
    <w:rsid w:val="00CD7BF8"/>
    <w:rsid w:val="00CE121D"/>
    <w:rsid w:val="00CE2659"/>
    <w:rsid w:val="00CE2C9A"/>
    <w:rsid w:val="00CE3826"/>
    <w:rsid w:val="00CE603A"/>
    <w:rsid w:val="00CF1124"/>
    <w:rsid w:val="00D108E5"/>
    <w:rsid w:val="00D12688"/>
    <w:rsid w:val="00D26690"/>
    <w:rsid w:val="00D31954"/>
    <w:rsid w:val="00D4508D"/>
    <w:rsid w:val="00D46A58"/>
    <w:rsid w:val="00D472F0"/>
    <w:rsid w:val="00D5352A"/>
    <w:rsid w:val="00D61128"/>
    <w:rsid w:val="00D656C1"/>
    <w:rsid w:val="00D71B6B"/>
    <w:rsid w:val="00D72140"/>
    <w:rsid w:val="00D7267A"/>
    <w:rsid w:val="00D754F4"/>
    <w:rsid w:val="00D903C8"/>
    <w:rsid w:val="00D906AE"/>
    <w:rsid w:val="00D92385"/>
    <w:rsid w:val="00D92EF8"/>
    <w:rsid w:val="00D969BD"/>
    <w:rsid w:val="00DA0CED"/>
    <w:rsid w:val="00DB48AF"/>
    <w:rsid w:val="00DB4A7F"/>
    <w:rsid w:val="00DB6205"/>
    <w:rsid w:val="00DB774E"/>
    <w:rsid w:val="00DC0234"/>
    <w:rsid w:val="00DC2FB0"/>
    <w:rsid w:val="00DC4569"/>
    <w:rsid w:val="00DC4EAF"/>
    <w:rsid w:val="00DC4FB1"/>
    <w:rsid w:val="00DC67B0"/>
    <w:rsid w:val="00DC70FA"/>
    <w:rsid w:val="00DD033E"/>
    <w:rsid w:val="00DE1DD5"/>
    <w:rsid w:val="00DE7FC5"/>
    <w:rsid w:val="00DF07C1"/>
    <w:rsid w:val="00DF4148"/>
    <w:rsid w:val="00DF7140"/>
    <w:rsid w:val="00E01BAE"/>
    <w:rsid w:val="00E0252E"/>
    <w:rsid w:val="00E145FD"/>
    <w:rsid w:val="00E15003"/>
    <w:rsid w:val="00E2561F"/>
    <w:rsid w:val="00E31FDA"/>
    <w:rsid w:val="00E400E9"/>
    <w:rsid w:val="00E413C7"/>
    <w:rsid w:val="00E41AB7"/>
    <w:rsid w:val="00E47DE8"/>
    <w:rsid w:val="00E51ACB"/>
    <w:rsid w:val="00E5611A"/>
    <w:rsid w:val="00E62908"/>
    <w:rsid w:val="00E63654"/>
    <w:rsid w:val="00E640F5"/>
    <w:rsid w:val="00E7001F"/>
    <w:rsid w:val="00E75F6D"/>
    <w:rsid w:val="00E822C2"/>
    <w:rsid w:val="00E83646"/>
    <w:rsid w:val="00E879B9"/>
    <w:rsid w:val="00E92273"/>
    <w:rsid w:val="00E95BF7"/>
    <w:rsid w:val="00E96D6E"/>
    <w:rsid w:val="00EA0FD1"/>
    <w:rsid w:val="00EA2DF2"/>
    <w:rsid w:val="00EA61D6"/>
    <w:rsid w:val="00EB0EA1"/>
    <w:rsid w:val="00EB42B2"/>
    <w:rsid w:val="00EC0102"/>
    <w:rsid w:val="00EC6671"/>
    <w:rsid w:val="00EC73CF"/>
    <w:rsid w:val="00EE21A2"/>
    <w:rsid w:val="00EE6558"/>
    <w:rsid w:val="00EF0622"/>
    <w:rsid w:val="00F02411"/>
    <w:rsid w:val="00F031A0"/>
    <w:rsid w:val="00F05798"/>
    <w:rsid w:val="00F105F2"/>
    <w:rsid w:val="00F116E2"/>
    <w:rsid w:val="00F12A7F"/>
    <w:rsid w:val="00F155B4"/>
    <w:rsid w:val="00F26A6F"/>
    <w:rsid w:val="00F34A73"/>
    <w:rsid w:val="00F37426"/>
    <w:rsid w:val="00F4044E"/>
    <w:rsid w:val="00F4503D"/>
    <w:rsid w:val="00F50300"/>
    <w:rsid w:val="00F5308D"/>
    <w:rsid w:val="00F65A77"/>
    <w:rsid w:val="00F65BEB"/>
    <w:rsid w:val="00F65EC9"/>
    <w:rsid w:val="00F66EBD"/>
    <w:rsid w:val="00F71556"/>
    <w:rsid w:val="00F805C0"/>
    <w:rsid w:val="00F86423"/>
    <w:rsid w:val="00F935C8"/>
    <w:rsid w:val="00F93F3D"/>
    <w:rsid w:val="00F97B70"/>
    <w:rsid w:val="00FA0D6A"/>
    <w:rsid w:val="00FA3790"/>
    <w:rsid w:val="00FA5C86"/>
    <w:rsid w:val="00FB2CA2"/>
    <w:rsid w:val="00FB6A28"/>
    <w:rsid w:val="00FB77DC"/>
    <w:rsid w:val="00FC046A"/>
    <w:rsid w:val="00FC3B47"/>
    <w:rsid w:val="00FD67F9"/>
    <w:rsid w:val="00FD6ED9"/>
    <w:rsid w:val="00FE1D61"/>
    <w:rsid w:val="00FE1E53"/>
    <w:rsid w:val="00FE4C40"/>
    <w:rsid w:val="00FF0E1B"/>
    <w:rsid w:val="00FF3596"/>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DA0C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0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2057</Words>
  <Characters>11731</Characters>
  <Application>Microsoft Office Word</Application>
  <DocSecurity>0</DocSecurity>
  <Lines>97</Lines>
  <Paragraphs>27</Paragraphs>
  <ScaleCrop>false</ScaleCrop>
  <Company>Hewlett-Packard Company</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2021-02-03T14:06:00Z</dcterms:created>
  <dcterms:modified xsi:type="dcterms:W3CDTF">2021-02-03T14:06:00Z</dcterms:modified>
</cp:coreProperties>
</file>