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DAB" w:rsidRPr="008828F9" w:rsidRDefault="00B75DAB">
      <w:pPr>
        <w:spacing w:after="0" w:line="240" w:lineRule="auto"/>
        <w:rPr>
          <w:rFonts w:cs="Arial"/>
          <w:lang w:eastAsia="zh-CN"/>
        </w:rPr>
      </w:pPr>
      <w:bookmarkStart w:id="0" w:name="_GoBack"/>
      <w:bookmarkEnd w:id="0"/>
    </w:p>
    <w:p w:rsidR="006F1E12" w:rsidRPr="00C51AEA" w:rsidRDefault="000D1869" w:rsidP="00E66869">
      <w:pPr>
        <w:autoSpaceDE w:val="0"/>
        <w:autoSpaceDN w:val="0"/>
        <w:adjustRightInd w:val="0"/>
        <w:spacing w:after="0" w:line="240" w:lineRule="auto"/>
        <w:rPr>
          <w:rFonts w:cs="Arial"/>
          <w:sz w:val="20"/>
          <w:szCs w:val="19"/>
          <w:lang w:eastAsia="pt-BR"/>
        </w:rPr>
      </w:pPr>
      <w:r w:rsidRPr="00B0193F">
        <w:rPr>
          <w:rFonts w:cs="Arial"/>
          <w:sz w:val="20"/>
          <w:szCs w:val="20"/>
          <w:lang w:eastAsia="zh-CN"/>
        </w:rPr>
        <w:t>1</w:t>
      </w:r>
      <w:r w:rsidRPr="00B0193F">
        <w:rPr>
          <w:rFonts w:cs="Arial"/>
          <w:b/>
          <w:sz w:val="20"/>
          <w:szCs w:val="20"/>
          <w:lang w:eastAsia="zh-CN"/>
        </w:rPr>
        <w:t>.</w:t>
      </w:r>
      <w:r w:rsidRPr="00B0193F">
        <w:rPr>
          <w:rFonts w:cs="Arial"/>
          <w:sz w:val="20"/>
          <w:szCs w:val="20"/>
          <w:lang w:eastAsia="zh-CN"/>
        </w:rPr>
        <w:t xml:space="preserve"> (Unesp)  </w:t>
      </w:r>
      <w:r w:rsidR="006F1E12" w:rsidRPr="00C51AEA">
        <w:rPr>
          <w:rFonts w:cs="Arial"/>
          <w:sz w:val="20"/>
          <w:szCs w:val="19"/>
          <w:lang w:eastAsia="pt-BR"/>
        </w:rPr>
        <w:t>Luzia, com cerca de 12 500 anos, é o fóssil humano mais antigo encontrado no território do atual Brasil.</w:t>
      </w:r>
    </w:p>
    <w:p w:rsidR="006F1E12" w:rsidRPr="00C51AEA" w:rsidRDefault="006F1E12" w:rsidP="00E66869">
      <w:pPr>
        <w:autoSpaceDE w:val="0"/>
        <w:autoSpaceDN w:val="0"/>
        <w:adjustRightInd w:val="0"/>
        <w:spacing w:after="0" w:line="240" w:lineRule="auto"/>
        <w:rPr>
          <w:rFonts w:cs="Arial"/>
          <w:sz w:val="20"/>
          <w:szCs w:val="19"/>
          <w:lang w:eastAsia="pt-BR"/>
        </w:rPr>
      </w:pPr>
    </w:p>
    <w:p w:rsidR="006F1E12" w:rsidRPr="00C51AEA" w:rsidRDefault="006F1E12" w:rsidP="00E66869">
      <w:pPr>
        <w:autoSpaceDE w:val="0"/>
        <w:autoSpaceDN w:val="0"/>
        <w:adjustRightInd w:val="0"/>
        <w:spacing w:after="0" w:line="240" w:lineRule="auto"/>
        <w:rPr>
          <w:rFonts w:cs="Arial"/>
          <w:sz w:val="20"/>
          <w:szCs w:val="19"/>
          <w:lang w:eastAsia="pt-BR"/>
        </w:rPr>
      </w:pPr>
      <w:r w:rsidRPr="00C51AEA">
        <w:rPr>
          <w:rFonts w:cs="Arial"/>
          <w:sz w:val="20"/>
          <w:szCs w:val="19"/>
          <w:lang w:eastAsia="pt-BR"/>
        </w:rPr>
        <w:t>A imagem 1 mostra a reconstituição virtual de sua cabeça, realizada em 1999.</w:t>
      </w:r>
    </w:p>
    <w:p w:rsidR="00592A75" w:rsidRPr="00C51AEA" w:rsidRDefault="006F1E12" w:rsidP="00E66869">
      <w:pPr>
        <w:autoSpaceDE w:val="0"/>
        <w:autoSpaceDN w:val="0"/>
        <w:adjustRightInd w:val="0"/>
        <w:spacing w:after="0" w:line="240" w:lineRule="auto"/>
        <w:rPr>
          <w:rFonts w:cs="Arial"/>
          <w:sz w:val="20"/>
          <w:szCs w:val="20"/>
          <w:lang w:eastAsia="pt-BR"/>
        </w:rPr>
      </w:pPr>
      <w:r w:rsidRPr="00C51AEA">
        <w:rPr>
          <w:rFonts w:cs="Arial"/>
          <w:sz w:val="20"/>
          <w:szCs w:val="19"/>
          <w:lang w:eastAsia="pt-BR"/>
        </w:rPr>
        <w:t>A imagem 2 mostra a reconstituição virtual de sua cabeça, realizada em 2018, após estudos mais recentes.</w:t>
      </w:r>
    </w:p>
    <w:p w:rsidR="006F1E12" w:rsidRPr="00C51AEA" w:rsidRDefault="006F1E12" w:rsidP="00E66869">
      <w:pPr>
        <w:autoSpaceDE w:val="0"/>
        <w:autoSpaceDN w:val="0"/>
        <w:adjustRightInd w:val="0"/>
        <w:spacing w:after="0" w:line="240" w:lineRule="auto"/>
        <w:rPr>
          <w:rFonts w:cs="Arial"/>
          <w:sz w:val="20"/>
          <w:szCs w:val="20"/>
          <w:shd w:val="clear" w:color="auto" w:fill="FFFFFF"/>
          <w:lang w:eastAsia="pt-BR"/>
        </w:rPr>
      </w:pPr>
    </w:p>
    <w:p w:rsidR="006F1E12" w:rsidRPr="00C51AEA" w:rsidRDefault="00696EF0" w:rsidP="00E66869">
      <w:pPr>
        <w:autoSpaceDE w:val="0"/>
        <w:autoSpaceDN w:val="0"/>
        <w:adjustRightInd w:val="0"/>
        <w:spacing w:after="0" w:line="240" w:lineRule="auto"/>
        <w:rPr>
          <w:rFonts w:cs="Arial"/>
          <w:sz w:val="20"/>
          <w:szCs w:val="20"/>
          <w:shd w:val="clear" w:color="auto" w:fill="FFFFFF"/>
          <w:lang w:eastAsia="pt-BR"/>
        </w:rPr>
      </w:pPr>
      <w:r>
        <w:rPr>
          <w:rFonts w:cs="Arial"/>
          <w:noProof/>
          <w:sz w:val="20"/>
          <w:szCs w:val="20"/>
          <w:shd w:val="clear" w:color="auto" w:fill="FFFFFF"/>
          <w:lang w:val="en-US"/>
        </w:rPr>
        <w:drawing>
          <wp:inline distT="0" distB="0" distL="0" distR="0">
            <wp:extent cx="3171825" cy="21526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1825" cy="2152650"/>
                    </a:xfrm>
                    <a:prstGeom prst="rect">
                      <a:avLst/>
                    </a:prstGeom>
                    <a:noFill/>
                    <a:ln>
                      <a:noFill/>
                    </a:ln>
                  </pic:spPr>
                </pic:pic>
              </a:graphicData>
            </a:graphic>
          </wp:inline>
        </w:drawing>
      </w:r>
    </w:p>
    <w:p w:rsidR="00474B44" w:rsidRPr="00C51AEA" w:rsidRDefault="00474B44" w:rsidP="00E66869">
      <w:pPr>
        <w:autoSpaceDE w:val="0"/>
        <w:autoSpaceDN w:val="0"/>
        <w:adjustRightInd w:val="0"/>
        <w:spacing w:after="0" w:line="240" w:lineRule="auto"/>
        <w:rPr>
          <w:rFonts w:cs="Arial"/>
          <w:sz w:val="20"/>
          <w:szCs w:val="20"/>
          <w:lang w:eastAsia="pt-BR"/>
        </w:rPr>
      </w:pPr>
    </w:p>
    <w:p w:rsidR="00E66869" w:rsidRPr="00C51AEA" w:rsidRDefault="00E66869" w:rsidP="00E66869">
      <w:pPr>
        <w:autoSpaceDE w:val="0"/>
        <w:autoSpaceDN w:val="0"/>
        <w:adjustRightInd w:val="0"/>
        <w:spacing w:after="0" w:line="240" w:lineRule="auto"/>
        <w:ind w:left="227" w:hanging="227"/>
        <w:rPr>
          <w:rFonts w:cs="Arial"/>
          <w:sz w:val="20"/>
          <w:szCs w:val="19"/>
          <w:lang w:eastAsia="pt-BR"/>
        </w:rPr>
      </w:pPr>
      <w:r w:rsidRPr="00C51AEA">
        <w:rPr>
          <w:rFonts w:cs="Arial"/>
          <w:sz w:val="20"/>
          <w:szCs w:val="20"/>
          <w:lang w:eastAsia="pt-BR"/>
        </w:rPr>
        <w:t xml:space="preserve">a) </w:t>
      </w:r>
      <w:r w:rsidRPr="00C51AEA">
        <w:rPr>
          <w:rFonts w:cs="Arial"/>
          <w:sz w:val="20"/>
          <w:szCs w:val="19"/>
          <w:lang w:eastAsia="pt-BR"/>
        </w:rPr>
        <w:t>Defina o que é um fóssil. O que significa “cultura material”?</w:t>
      </w:r>
    </w:p>
    <w:p w:rsidR="00000000" w:rsidRDefault="00E66869" w:rsidP="00E66869">
      <w:pPr>
        <w:autoSpaceDE w:val="0"/>
        <w:autoSpaceDN w:val="0"/>
        <w:adjustRightInd w:val="0"/>
        <w:spacing w:after="0" w:line="240" w:lineRule="auto"/>
        <w:ind w:left="227" w:hanging="227"/>
        <w:rPr>
          <w:lang w:eastAsia="pt-BR"/>
        </w:rPr>
      </w:pPr>
      <w:r w:rsidRPr="00C51AEA">
        <w:rPr>
          <w:rFonts w:cs="Arial"/>
          <w:sz w:val="20"/>
          <w:szCs w:val="20"/>
          <w:lang w:eastAsia="pt-BR"/>
        </w:rPr>
        <w:t xml:space="preserve">b) </w:t>
      </w:r>
      <w:r w:rsidRPr="00C51AEA">
        <w:rPr>
          <w:rFonts w:cs="Arial"/>
          <w:sz w:val="20"/>
          <w:szCs w:val="19"/>
          <w:lang w:eastAsia="pt-BR"/>
        </w:rPr>
        <w:t>Considerando as imagens, cite uma informação que foi obtida pelos pesquisadores a partir do estudo do fóssil de Luzia. Mencione uma limitação desse tipo de estudo.</w:t>
      </w:r>
      <w:r w:rsidRPr="00C51AEA">
        <w:rPr>
          <w:rFonts w:cs="Arial"/>
          <w:sz w:val="20"/>
          <w:szCs w:val="20"/>
          <w:lang w:eastAsia="pt-BR"/>
        </w:rPr>
        <w:t xml:space="preserve"> </w:t>
      </w:r>
    </w:p>
    <w:p w:rsidR="00000000" w:rsidRDefault="00696EF0" w:rsidP="00E66869">
      <w:pPr>
        <w:autoSpaceDE w:val="0"/>
        <w:autoSpaceDN w:val="0"/>
        <w:adjustRightInd w:val="0"/>
        <w:spacing w:after="0" w:line="240" w:lineRule="auto"/>
        <w:ind w:left="227" w:hanging="227"/>
        <w:rPr>
          <w:lang w:eastAsia="pt-BR"/>
        </w:rPr>
      </w:pPr>
    </w:p>
    <w:p w:rsidR="00000000" w:rsidRDefault="00696EF0" w:rsidP="00E66869">
      <w:pPr>
        <w:autoSpaceDE w:val="0"/>
        <w:autoSpaceDN w:val="0"/>
        <w:adjustRightInd w:val="0"/>
        <w:spacing w:after="0" w:line="240" w:lineRule="auto"/>
        <w:ind w:left="227" w:hanging="227"/>
        <w:rPr>
          <w:lang w:eastAsia="pt-BR"/>
        </w:rPr>
      </w:pPr>
    </w:p>
    <w:p w:rsidR="00000000" w:rsidRDefault="00696EF0" w:rsidP="00E66869">
      <w:pPr>
        <w:autoSpaceDE w:val="0"/>
        <w:autoSpaceDN w:val="0"/>
        <w:adjustRightInd w:val="0"/>
        <w:spacing w:after="0" w:line="240" w:lineRule="auto"/>
        <w:ind w:left="227" w:hanging="227"/>
        <w:rPr>
          <w:b/>
          <w:lang w:eastAsia="pt-BR"/>
        </w:rPr>
      </w:pPr>
      <w:r>
        <w:rPr>
          <w:b/>
          <w:lang w:eastAsia="pt-BR"/>
        </w:rPr>
        <w:t>Resposta:</w:t>
      </w:r>
    </w:p>
    <w:p w:rsidR="00000000" w:rsidRDefault="00696EF0" w:rsidP="00E66869">
      <w:pPr>
        <w:autoSpaceDE w:val="0"/>
        <w:autoSpaceDN w:val="0"/>
        <w:adjustRightInd w:val="0"/>
        <w:spacing w:after="0" w:line="240" w:lineRule="auto"/>
        <w:ind w:left="227" w:hanging="227"/>
        <w:rPr>
          <w:b/>
          <w:lang w:eastAsia="pt-BR"/>
        </w:rPr>
      </w:pPr>
    </w:p>
    <w:p w:rsidR="00A922CC" w:rsidRPr="002C76BB" w:rsidRDefault="00A922CC" w:rsidP="00A922CC">
      <w:pPr>
        <w:spacing w:after="0" w:line="240" w:lineRule="auto"/>
        <w:rPr>
          <w:rFonts w:cs="Arial"/>
          <w:b/>
          <w:sz w:val="20"/>
          <w:szCs w:val="18"/>
          <w:lang w:eastAsia="pt-BR"/>
        </w:rPr>
      </w:pPr>
      <w:r w:rsidRPr="002C76BB">
        <w:rPr>
          <w:rFonts w:cs="Arial"/>
          <w:b/>
          <w:sz w:val="20"/>
          <w:szCs w:val="18"/>
          <w:lang w:eastAsia="pt-BR"/>
        </w:rPr>
        <w:t>[Resposta do ponto de vista da disciplina de História]</w:t>
      </w:r>
    </w:p>
    <w:p w:rsidR="00A922CC" w:rsidRPr="002C76BB" w:rsidRDefault="00A922CC" w:rsidP="00A922CC">
      <w:pPr>
        <w:spacing w:after="0" w:line="240" w:lineRule="auto"/>
        <w:ind w:left="227" w:hanging="227"/>
        <w:jc w:val="both"/>
        <w:rPr>
          <w:rFonts w:cs="Arial"/>
          <w:sz w:val="20"/>
          <w:szCs w:val="30"/>
          <w:shd w:val="clear" w:color="auto" w:fill="FFFFFF"/>
          <w:lang w:eastAsia="pt-BR"/>
        </w:rPr>
      </w:pPr>
      <w:r w:rsidRPr="002C76BB">
        <w:rPr>
          <w:rFonts w:cs="Arial"/>
          <w:sz w:val="20"/>
          <w:szCs w:val="18"/>
          <w:lang w:eastAsia="pt-BR"/>
        </w:rPr>
        <w:t>a) Fósseis são registros arqueológicos petrificados no solo ou subsolo, restos de animais e plantas que, de alguma maneira, ficaram conservados ao longo do tempo. A Cultura Material e Imaterial caracterizam os dois tipos de patrimônio cultural de um grupo. A Cultura Material está associada a elementos materiais, palpáveis e concretos de um determinado povo, foram criados ao longo do tempo, por exemplo, moradias, ferramentas, etc.</w:t>
      </w:r>
    </w:p>
    <w:p w:rsidR="00A922CC" w:rsidRPr="002C76BB" w:rsidRDefault="00A922CC" w:rsidP="00A922CC">
      <w:pPr>
        <w:spacing w:after="0" w:line="240" w:lineRule="auto"/>
        <w:ind w:left="227" w:hanging="227"/>
        <w:rPr>
          <w:rFonts w:cs="Arial"/>
          <w:sz w:val="20"/>
          <w:szCs w:val="20"/>
          <w:shd w:val="clear" w:color="auto" w:fill="FFFFFF"/>
          <w:lang w:eastAsia="pt-BR"/>
        </w:rPr>
      </w:pPr>
    </w:p>
    <w:p w:rsidR="00A922CC" w:rsidRPr="002C76BB" w:rsidRDefault="00A922CC" w:rsidP="00A922CC">
      <w:pPr>
        <w:spacing w:after="0" w:line="240" w:lineRule="auto"/>
        <w:ind w:left="227" w:hanging="227"/>
        <w:rPr>
          <w:rFonts w:cs="Arial"/>
          <w:sz w:val="20"/>
          <w:szCs w:val="20"/>
          <w:lang w:eastAsia="pt-BR"/>
        </w:rPr>
      </w:pPr>
      <w:r w:rsidRPr="002C76BB">
        <w:rPr>
          <w:rFonts w:cs="Arial"/>
          <w:sz w:val="20"/>
          <w:szCs w:val="20"/>
          <w:shd w:val="clear" w:color="auto" w:fill="FFFFFF"/>
          <w:lang w:eastAsia="pt-BR"/>
        </w:rPr>
        <w:t>b) O fóssil conhecido como Luzia, encontrado na década de 1970 em Minas Gerais, foi pesquisado pelo bioantropólogo da USP na década de 1990, Walter Neves, foi associado aos povos Africanos. Estudos mais recentes, 2018, apontaram para outro caminho, que Luzia, na verdade possui feição ameríndia como os demais. Diversos fatores limitam esses estudos, tais como, poucos vestígios, dificuldade de encontrar DNA, etc.</w:t>
      </w:r>
    </w:p>
    <w:p w:rsidR="00A922CC" w:rsidRPr="002C76BB" w:rsidRDefault="00A922CC" w:rsidP="00A922CC">
      <w:pPr>
        <w:spacing w:after="0" w:line="240" w:lineRule="auto"/>
        <w:rPr>
          <w:rFonts w:cs="Arial"/>
          <w:b/>
          <w:sz w:val="20"/>
          <w:szCs w:val="18"/>
          <w:lang w:eastAsia="pt-BR"/>
        </w:rPr>
      </w:pPr>
    </w:p>
    <w:p w:rsidR="000A6201" w:rsidRPr="002C76BB" w:rsidRDefault="00A922CC" w:rsidP="000A6201">
      <w:pPr>
        <w:spacing w:after="0" w:line="240" w:lineRule="auto"/>
        <w:rPr>
          <w:rFonts w:cs="Arial"/>
          <w:b/>
          <w:sz w:val="20"/>
          <w:szCs w:val="18"/>
          <w:lang w:eastAsia="pt-BR"/>
        </w:rPr>
      </w:pPr>
      <w:r w:rsidRPr="002C76BB">
        <w:rPr>
          <w:rFonts w:cs="Arial"/>
          <w:b/>
          <w:sz w:val="20"/>
          <w:szCs w:val="18"/>
          <w:lang w:eastAsia="pt-BR"/>
        </w:rPr>
        <w:t>[Resposta do ponto de vista da disciplina de Biologia]</w:t>
      </w:r>
    </w:p>
    <w:p w:rsidR="000A6201" w:rsidRPr="002C76BB" w:rsidRDefault="000A6201" w:rsidP="000A6201">
      <w:pPr>
        <w:spacing w:after="0" w:line="240" w:lineRule="auto"/>
        <w:ind w:left="227" w:hanging="227"/>
        <w:rPr>
          <w:rFonts w:cs="Arial"/>
          <w:sz w:val="20"/>
          <w:szCs w:val="18"/>
          <w:lang w:eastAsia="pt-BR"/>
        </w:rPr>
      </w:pPr>
      <w:r w:rsidRPr="002C76BB">
        <w:rPr>
          <w:rFonts w:cs="Arial"/>
          <w:sz w:val="20"/>
          <w:szCs w:val="18"/>
          <w:lang w:eastAsia="pt-BR"/>
        </w:rPr>
        <w:t>a) Fósseis são vestígios de seres que viveram no passado, há mais de 10 mil anos, podem ser ossos, dentes, pegadas impressas em rochas, fezes petrificadas, animais conservados no gelo ou impressões de vegetais. A “cultura material” relaciona-se a objetos, ferramentas e moradias que um povo e sua cultura possuem, criando uma identidade comum em um contexto específico em determinada época da história.</w:t>
      </w:r>
    </w:p>
    <w:p w:rsidR="000A6201" w:rsidRPr="002C76BB" w:rsidRDefault="000A6201" w:rsidP="000A6201">
      <w:pPr>
        <w:spacing w:after="0" w:line="240" w:lineRule="auto"/>
        <w:ind w:left="227" w:hanging="227"/>
        <w:rPr>
          <w:rFonts w:cs="Arial"/>
          <w:sz w:val="20"/>
          <w:szCs w:val="18"/>
          <w:lang w:eastAsia="pt-BR"/>
        </w:rPr>
      </w:pPr>
    </w:p>
    <w:p w:rsidR="00000000" w:rsidRDefault="000A6201" w:rsidP="000A6201">
      <w:pPr>
        <w:spacing w:after="0" w:line="240" w:lineRule="auto"/>
        <w:ind w:left="227" w:hanging="227"/>
        <w:rPr>
          <w:lang w:eastAsia="pt-BR"/>
        </w:rPr>
      </w:pPr>
      <w:r w:rsidRPr="002C76BB">
        <w:rPr>
          <w:rFonts w:cs="Arial"/>
          <w:sz w:val="20"/>
          <w:szCs w:val="18"/>
          <w:lang w:eastAsia="pt-BR"/>
        </w:rPr>
        <w:t>b) Os primeiros pesquisadores que estudaram o fóssil de Luzia concluíram que ela teria traços africanos, porém, com o passar dos anos, outros pesquisadores concluíram que Luzia apresentaria características ameríndias (povos indígenas nativos da América); a limitação desse estudo, realizado pelos primeiros pesquisadores, ocorreu pela escassez de vestígios, falta de DNA e tecnologia menos avançada.</w:t>
      </w:r>
      <w:r w:rsidR="00474B44" w:rsidRPr="002C76BB">
        <w:rPr>
          <w:rFonts w:cs="Arial"/>
          <w:sz w:val="20"/>
          <w:szCs w:val="18"/>
          <w:lang w:eastAsia="pt-BR"/>
        </w:rPr>
        <w:t xml:space="preserve"> </w:t>
      </w:r>
    </w:p>
    <w:p w:rsidR="00000000" w:rsidRDefault="00696EF0" w:rsidP="000A6201">
      <w:pPr>
        <w:spacing w:after="0" w:line="240" w:lineRule="auto"/>
        <w:ind w:left="227" w:hanging="227"/>
        <w:rPr>
          <w:lang w:eastAsia="pt-BR"/>
        </w:rPr>
      </w:pPr>
    </w:p>
    <w:p w:rsidR="00000000" w:rsidRDefault="00696EF0" w:rsidP="000A6201">
      <w:pPr>
        <w:spacing w:after="0" w:line="240" w:lineRule="auto"/>
        <w:ind w:left="227" w:hanging="227"/>
        <w:rPr>
          <w:lang w:eastAsia="pt-BR"/>
        </w:rPr>
      </w:pPr>
    </w:p>
    <w:p w:rsidR="00000000" w:rsidRDefault="00696EF0" w:rsidP="000A6201">
      <w:pPr>
        <w:spacing w:after="0" w:line="240" w:lineRule="auto"/>
        <w:ind w:left="227" w:hanging="227"/>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0E72DC" w:rsidRPr="000E72DC" w:rsidRDefault="000D1869" w:rsidP="000E72DC">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lastRenderedPageBreak/>
        <w:t>2</w:t>
      </w:r>
      <w:r w:rsidRPr="00B0193F">
        <w:rPr>
          <w:rFonts w:cs="Arial"/>
          <w:b/>
          <w:sz w:val="20"/>
          <w:szCs w:val="20"/>
          <w:lang w:eastAsia="zh-CN"/>
        </w:rPr>
        <w:t>.</w:t>
      </w:r>
      <w:r w:rsidRPr="00B0193F">
        <w:rPr>
          <w:rFonts w:cs="Arial"/>
          <w:sz w:val="20"/>
          <w:szCs w:val="20"/>
          <w:lang w:eastAsia="zh-CN"/>
        </w:rPr>
        <w:t xml:space="preserve"> (Fuvest 2022)  </w:t>
      </w:r>
      <w:r w:rsidR="000E72DC" w:rsidRPr="000E72DC">
        <w:rPr>
          <w:rFonts w:cs="Arial"/>
          <w:sz w:val="20"/>
          <w:szCs w:val="20"/>
          <w:lang w:eastAsia="pt-BR"/>
        </w:rPr>
        <w:t>O esquema a seguir representa o aparecimento de bactérias</w:t>
      </w:r>
      <w:r w:rsidR="00326F5B">
        <w:rPr>
          <w:rFonts w:cs="Arial"/>
          <w:sz w:val="20"/>
          <w:szCs w:val="20"/>
          <w:lang w:eastAsia="pt-BR"/>
        </w:rPr>
        <w:t xml:space="preserve"> mutantes em uma colônia e o </w:t>
      </w:r>
      <w:r w:rsidR="000E72DC" w:rsidRPr="000E72DC">
        <w:rPr>
          <w:rFonts w:cs="Arial"/>
          <w:sz w:val="20"/>
          <w:szCs w:val="20"/>
          <w:lang w:eastAsia="pt-BR"/>
        </w:rPr>
        <w:t>resultado de sua exposição a</w:t>
      </w:r>
      <w:r w:rsidR="00326F5B">
        <w:rPr>
          <w:rFonts w:cs="Arial"/>
          <w:sz w:val="20"/>
          <w:szCs w:val="20"/>
          <w:lang w:eastAsia="pt-BR"/>
        </w:rPr>
        <w:t xml:space="preserve"> </w:t>
      </w:r>
      <w:r w:rsidR="000E72DC" w:rsidRPr="000E72DC">
        <w:rPr>
          <w:rFonts w:cs="Arial"/>
          <w:sz w:val="20"/>
          <w:szCs w:val="20"/>
          <w:lang w:eastAsia="pt-BR"/>
        </w:rPr>
        <w:t>quatro diferentes condições de cultura:</w:t>
      </w:r>
    </w:p>
    <w:p w:rsidR="000E72DC" w:rsidRDefault="000E72DC" w:rsidP="000E72DC">
      <w:pPr>
        <w:widowControl w:val="0"/>
        <w:autoSpaceDE w:val="0"/>
        <w:autoSpaceDN w:val="0"/>
        <w:adjustRightInd w:val="0"/>
        <w:spacing w:after="0" w:line="240" w:lineRule="auto"/>
        <w:rPr>
          <w:rFonts w:cs="Arial"/>
          <w:sz w:val="20"/>
          <w:szCs w:val="20"/>
          <w:shd w:val="clear" w:color="auto" w:fill="FFFFFF"/>
          <w:lang w:eastAsia="pt-BR"/>
        </w:rPr>
      </w:pPr>
    </w:p>
    <w:p w:rsidR="000E72DC" w:rsidRDefault="00696EF0" w:rsidP="000E72DC">
      <w:pPr>
        <w:widowControl w:val="0"/>
        <w:autoSpaceDE w:val="0"/>
        <w:autoSpaceDN w:val="0"/>
        <w:adjustRightInd w:val="0"/>
        <w:spacing w:after="0" w:line="240" w:lineRule="auto"/>
        <w:rPr>
          <w:rFonts w:cs="Arial"/>
          <w:sz w:val="20"/>
          <w:szCs w:val="20"/>
          <w:shd w:val="clear" w:color="auto" w:fill="FFFFFF"/>
          <w:lang w:eastAsia="pt-BR"/>
        </w:rPr>
      </w:pPr>
      <w:r>
        <w:rPr>
          <w:rFonts w:cs="Arial"/>
          <w:noProof/>
          <w:sz w:val="20"/>
          <w:szCs w:val="20"/>
          <w:shd w:val="clear" w:color="auto" w:fill="FFFFFF"/>
          <w:lang w:val="en-US"/>
        </w:rPr>
        <w:drawing>
          <wp:inline distT="0" distB="0" distL="0" distR="0">
            <wp:extent cx="3019425" cy="25622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9425" cy="2562225"/>
                    </a:xfrm>
                    <a:prstGeom prst="rect">
                      <a:avLst/>
                    </a:prstGeom>
                    <a:noFill/>
                    <a:ln>
                      <a:noFill/>
                    </a:ln>
                  </pic:spPr>
                </pic:pic>
              </a:graphicData>
            </a:graphic>
          </wp:inline>
        </w:drawing>
      </w:r>
    </w:p>
    <w:p w:rsidR="000E72DC" w:rsidRPr="000E72DC" w:rsidRDefault="000E72DC" w:rsidP="000E72DC">
      <w:pPr>
        <w:widowControl w:val="0"/>
        <w:autoSpaceDE w:val="0"/>
        <w:autoSpaceDN w:val="0"/>
        <w:adjustRightInd w:val="0"/>
        <w:spacing w:after="0" w:line="240" w:lineRule="auto"/>
        <w:rPr>
          <w:rFonts w:cs="Arial"/>
          <w:sz w:val="20"/>
          <w:szCs w:val="20"/>
          <w:lang w:eastAsia="pt-BR"/>
        </w:rPr>
      </w:pPr>
    </w:p>
    <w:p w:rsidR="00000000" w:rsidRDefault="000E72DC" w:rsidP="000E72DC">
      <w:pPr>
        <w:widowControl w:val="0"/>
        <w:autoSpaceDE w:val="0"/>
        <w:autoSpaceDN w:val="0"/>
        <w:adjustRightInd w:val="0"/>
        <w:spacing w:after="0" w:line="240" w:lineRule="auto"/>
        <w:rPr>
          <w:lang w:eastAsia="pt-BR"/>
        </w:rPr>
      </w:pPr>
      <w:r w:rsidRPr="000E72DC">
        <w:rPr>
          <w:rFonts w:cs="Arial"/>
          <w:sz w:val="20"/>
          <w:szCs w:val="20"/>
          <w:lang w:eastAsia="pt-BR"/>
        </w:rPr>
        <w:t>Assinale a alternativa com a relação correta entre as mutações</w:t>
      </w:r>
      <w:r w:rsidR="00326F5B">
        <w:rPr>
          <w:rFonts w:cs="Arial"/>
          <w:sz w:val="20"/>
          <w:szCs w:val="20"/>
          <w:lang w:eastAsia="pt-BR"/>
        </w:rPr>
        <w:t xml:space="preserve"> </w:t>
      </w:r>
      <w:r w:rsidRPr="000E72DC">
        <w:rPr>
          <w:rFonts w:cs="Arial"/>
          <w:sz w:val="20"/>
          <w:szCs w:val="20"/>
          <w:lang w:eastAsia="pt-BR"/>
        </w:rPr>
        <w:t xml:space="preserve">e as condições de cultura.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745EF5" w:rsidRPr="000E72DC">
        <w:rPr>
          <w:rFonts w:cs="Arial"/>
          <w:sz w:val="20"/>
          <w:szCs w:val="20"/>
          <w:lang w:eastAsia="pt-BR"/>
        </w:rPr>
        <w:t>A mutação X inativa os transportadores de glicose, e a</w:t>
      </w:r>
      <w:r w:rsidR="00745EF5">
        <w:rPr>
          <w:rFonts w:cs="Arial"/>
          <w:sz w:val="20"/>
          <w:szCs w:val="20"/>
          <w:lang w:eastAsia="pt-BR"/>
        </w:rPr>
        <w:t xml:space="preserve"> </w:t>
      </w:r>
      <w:r w:rsidR="00745EF5" w:rsidRPr="000E72DC">
        <w:rPr>
          <w:rFonts w:cs="Arial"/>
          <w:sz w:val="20"/>
          <w:szCs w:val="20"/>
          <w:lang w:eastAsia="pt-BR"/>
        </w:rPr>
        <w:t xml:space="preserve">condição I tem esse açúcar como fonte exclusiva de carbono.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BA01A9" w:rsidRPr="000E72DC">
        <w:rPr>
          <w:rFonts w:cs="Arial"/>
          <w:sz w:val="20"/>
          <w:szCs w:val="20"/>
          <w:lang w:eastAsia="pt-BR"/>
        </w:rPr>
        <w:t>A mutação X promove melhor eficiência do equilíbrio</w:t>
      </w:r>
      <w:r w:rsidR="00BA01A9">
        <w:rPr>
          <w:rFonts w:cs="Arial"/>
          <w:sz w:val="20"/>
          <w:szCs w:val="20"/>
          <w:lang w:eastAsia="pt-BR"/>
        </w:rPr>
        <w:t xml:space="preserve"> </w:t>
      </w:r>
      <w:r w:rsidR="00BA01A9" w:rsidRPr="000E72DC">
        <w:rPr>
          <w:rFonts w:cs="Arial"/>
          <w:sz w:val="20"/>
          <w:szCs w:val="20"/>
          <w:lang w:eastAsia="pt-BR"/>
        </w:rPr>
        <w:t xml:space="preserve">osmótico, e a condição III tem alta salinidade.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723DA8" w:rsidRPr="000E72DC">
        <w:rPr>
          <w:rFonts w:cs="Arial"/>
          <w:sz w:val="20"/>
          <w:szCs w:val="20"/>
          <w:lang w:eastAsia="pt-BR"/>
        </w:rPr>
        <w:t>A mutação Y confere resistência ao antibiótico penicilina, e</w:t>
      </w:r>
      <w:r w:rsidR="00723DA8">
        <w:rPr>
          <w:rFonts w:cs="Arial"/>
          <w:sz w:val="20"/>
          <w:szCs w:val="20"/>
          <w:lang w:eastAsia="pt-BR"/>
        </w:rPr>
        <w:t xml:space="preserve"> </w:t>
      </w:r>
      <w:r w:rsidR="00723DA8" w:rsidRPr="000E72DC">
        <w:rPr>
          <w:rFonts w:cs="Arial"/>
          <w:sz w:val="20"/>
          <w:szCs w:val="20"/>
          <w:lang w:eastAsia="pt-BR"/>
        </w:rPr>
        <w:t>o meio d</w:t>
      </w:r>
      <w:r w:rsidR="00723DA8">
        <w:rPr>
          <w:rFonts w:cs="Arial"/>
          <w:sz w:val="20"/>
          <w:szCs w:val="20"/>
          <w:lang w:eastAsia="pt-BR"/>
        </w:rPr>
        <w:t xml:space="preserve">e cultura da condição II contém </w:t>
      </w:r>
      <w:r w:rsidR="00723DA8" w:rsidRPr="000E72DC">
        <w:rPr>
          <w:rFonts w:cs="Arial"/>
          <w:sz w:val="20"/>
          <w:szCs w:val="20"/>
          <w:lang w:eastAsia="pt-BR"/>
        </w:rPr>
        <w:t xml:space="preserve">esse antibiótico.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280019" w:rsidRPr="000E72DC">
        <w:rPr>
          <w:rFonts w:cs="Arial"/>
          <w:sz w:val="20"/>
          <w:szCs w:val="20"/>
          <w:lang w:eastAsia="pt-BR"/>
        </w:rPr>
        <w:t>As mutações X e Y conferem vantagem adaptativa às</w:t>
      </w:r>
      <w:r w:rsidR="00280019">
        <w:rPr>
          <w:rFonts w:cs="Arial"/>
          <w:sz w:val="20"/>
          <w:szCs w:val="20"/>
          <w:lang w:eastAsia="pt-BR"/>
        </w:rPr>
        <w:t xml:space="preserve"> </w:t>
      </w:r>
      <w:r w:rsidR="00280019" w:rsidRPr="000E72DC">
        <w:rPr>
          <w:rFonts w:cs="Arial"/>
          <w:sz w:val="20"/>
          <w:szCs w:val="20"/>
          <w:lang w:eastAsia="pt-BR"/>
        </w:rPr>
        <w:t xml:space="preserve">bactérias na condição IV.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53502C" w:rsidRPr="000E72DC">
        <w:rPr>
          <w:rFonts w:cs="Arial"/>
          <w:sz w:val="20"/>
          <w:szCs w:val="20"/>
          <w:lang w:eastAsia="pt-BR"/>
        </w:rPr>
        <w:t>A frequência de novas mutações será maior na condição IV.</w:t>
      </w:r>
      <w:r w:rsidR="0053502C">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143D3A" w:rsidRDefault="00143D3A" w:rsidP="00143D3A">
      <w:pPr>
        <w:widowControl w:val="0"/>
        <w:autoSpaceDE w:val="0"/>
        <w:autoSpaceDN w:val="0"/>
        <w:adjustRightInd w:val="0"/>
        <w:spacing w:after="0" w:line="240" w:lineRule="auto"/>
        <w:rPr>
          <w:rFonts w:cs="Arial"/>
          <w:sz w:val="20"/>
          <w:szCs w:val="20"/>
          <w:lang w:eastAsia="pt-BR"/>
        </w:rPr>
      </w:pPr>
      <w:r>
        <w:rPr>
          <w:rFonts w:cs="Arial"/>
          <w:sz w:val="20"/>
          <w:szCs w:val="20"/>
          <w:lang w:eastAsia="pt-BR"/>
        </w:rPr>
        <w:t>[C]</w:t>
      </w:r>
    </w:p>
    <w:p w:rsidR="00592A75" w:rsidRDefault="00592A75">
      <w:pPr>
        <w:widowControl w:val="0"/>
        <w:autoSpaceDE w:val="0"/>
        <w:autoSpaceDN w:val="0"/>
        <w:adjustRightInd w:val="0"/>
        <w:spacing w:after="0" w:line="240" w:lineRule="auto"/>
        <w:rPr>
          <w:rFonts w:cs="Arial"/>
          <w:sz w:val="20"/>
          <w:szCs w:val="20"/>
          <w:lang w:eastAsia="pt-BR"/>
        </w:rPr>
      </w:pPr>
    </w:p>
    <w:p w:rsidR="00474B44" w:rsidRDefault="00872D8C">
      <w:pPr>
        <w:widowControl w:val="0"/>
        <w:autoSpaceDE w:val="0"/>
        <w:autoSpaceDN w:val="0"/>
        <w:adjustRightInd w:val="0"/>
        <w:spacing w:after="0" w:line="240" w:lineRule="auto"/>
        <w:rPr>
          <w:rFonts w:cs="Arial"/>
          <w:sz w:val="20"/>
          <w:szCs w:val="18"/>
          <w:lang w:eastAsia="pt-BR"/>
        </w:rPr>
      </w:pPr>
      <w:r>
        <w:rPr>
          <w:rFonts w:cs="Arial"/>
          <w:sz w:val="20"/>
          <w:szCs w:val="18"/>
          <w:lang w:eastAsia="pt-BR"/>
        </w:rPr>
        <w:t>De acordo com o esquema proposto, infere-se que a mutação Y proporciona resistência ao antibiótico penicilina, permitindo a sobrevivência e multiplicação das bactérias nas condições do meio de cultura II.</w:t>
      </w:r>
    </w:p>
    <w:p w:rsidR="00872D8C" w:rsidRDefault="00872D8C">
      <w:pPr>
        <w:widowControl w:val="0"/>
        <w:autoSpaceDE w:val="0"/>
        <w:autoSpaceDN w:val="0"/>
        <w:adjustRightInd w:val="0"/>
        <w:spacing w:after="0" w:line="240" w:lineRule="auto"/>
        <w:rPr>
          <w:rFonts w:cs="Arial"/>
          <w:sz w:val="20"/>
          <w:szCs w:val="18"/>
          <w:lang w:eastAsia="pt-BR"/>
        </w:rPr>
      </w:pPr>
    </w:p>
    <w:p w:rsidR="00872D8C" w:rsidRDefault="00872D8C">
      <w:pPr>
        <w:widowControl w:val="0"/>
        <w:autoSpaceDE w:val="0"/>
        <w:autoSpaceDN w:val="0"/>
        <w:adjustRightInd w:val="0"/>
        <w:spacing w:after="0" w:line="240" w:lineRule="auto"/>
        <w:rPr>
          <w:rFonts w:cs="Arial"/>
          <w:sz w:val="20"/>
          <w:szCs w:val="18"/>
          <w:lang w:eastAsia="pt-BR"/>
        </w:rPr>
      </w:pPr>
      <w:r>
        <w:rPr>
          <w:rFonts w:cs="Arial"/>
          <w:sz w:val="20"/>
          <w:szCs w:val="18"/>
          <w:lang w:eastAsia="pt-BR"/>
        </w:rPr>
        <w:t>Comentários:</w:t>
      </w:r>
    </w:p>
    <w:p w:rsidR="00000000" w:rsidRDefault="00872D8C">
      <w:pPr>
        <w:widowControl w:val="0"/>
        <w:autoSpaceDE w:val="0"/>
        <w:autoSpaceDN w:val="0"/>
        <w:adjustRightInd w:val="0"/>
        <w:spacing w:after="0" w:line="240" w:lineRule="auto"/>
        <w:rPr>
          <w:lang w:eastAsia="pt-BR"/>
        </w:rPr>
      </w:pPr>
      <w:r>
        <w:rPr>
          <w:rFonts w:cs="Arial"/>
          <w:sz w:val="20"/>
          <w:szCs w:val="18"/>
          <w:lang w:eastAsia="pt-BR"/>
        </w:rPr>
        <w:t>O esquema mostra a capacidade de sobrevivência dos microrganismos portadores da mutação X nas condição I, fato que anula a possibilidade da inativação de seus transportadores de glicose, nutriente essencial para a produção de energia. Não se sabe, a partir dos dados fornecidos, quais alterações foram causadas pelas mutações X e Y, exceto o fato de terem permitido às formas bacterianas a manutenção das condições vitais e reprodutivas nas condições I, II e IV. Os microrganismos presentes no meio de cultura IV são selvagens, ou seja, destituídos das mutações X e Y. O que se percebe na condição IV foi a eliminação seletiva das formas mutantes X e Y.</w:t>
      </w:r>
      <w:r>
        <w:rPr>
          <w:rFonts w:cs="Arial"/>
          <w:sz w:val="20"/>
          <w:szCs w:val="20"/>
          <w:lang w:eastAsia="pt-BR"/>
        </w:rPr>
        <w:t xml:space="preserve"> </w:t>
      </w:r>
    </w:p>
    <w:p w:rsidR="00000000" w:rsidRDefault="00696EF0">
      <w:pPr>
        <w:widowControl w:val="0"/>
        <w:autoSpaceDE w:val="0"/>
        <w:autoSpaceDN w:val="0"/>
        <w:adjustRightInd w:val="0"/>
        <w:spacing w:after="0" w:line="240" w:lineRule="auto"/>
        <w:rPr>
          <w:lang w:eastAsia="pt-BR"/>
        </w:rPr>
      </w:pPr>
    </w:p>
    <w:p w:rsidR="00000000" w:rsidRDefault="00696EF0">
      <w:pPr>
        <w:widowControl w:val="0"/>
        <w:autoSpaceDE w:val="0"/>
        <w:autoSpaceDN w:val="0"/>
        <w:adjustRightInd w:val="0"/>
        <w:spacing w:after="0" w:line="240" w:lineRule="auto"/>
        <w:rPr>
          <w:lang w:eastAsia="pt-BR"/>
        </w:rPr>
      </w:pPr>
    </w:p>
    <w:p w:rsidR="00000000" w:rsidRDefault="00696EF0">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EF10F1" w:rsidRPr="00EF10F1" w:rsidRDefault="000D1869" w:rsidP="00EF10F1">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3</w:t>
      </w:r>
      <w:r w:rsidRPr="00B0193F">
        <w:rPr>
          <w:rFonts w:cs="Arial"/>
          <w:b/>
          <w:sz w:val="20"/>
          <w:szCs w:val="20"/>
          <w:lang w:eastAsia="zh-CN"/>
        </w:rPr>
        <w:t>.</w:t>
      </w:r>
      <w:r w:rsidRPr="00B0193F">
        <w:rPr>
          <w:rFonts w:cs="Arial"/>
          <w:sz w:val="20"/>
          <w:szCs w:val="20"/>
          <w:lang w:eastAsia="zh-CN"/>
        </w:rPr>
        <w:t xml:space="preserve"> (Fuvest-Ete 2022)  </w:t>
      </w:r>
      <w:r w:rsidR="00EF10F1" w:rsidRPr="00EF10F1">
        <w:rPr>
          <w:rFonts w:cs="Arial"/>
          <w:sz w:val="20"/>
          <w:szCs w:val="20"/>
          <w:lang w:eastAsia="pt-BR"/>
        </w:rPr>
        <w:t>Há cerca de 30 anos, foi caracterizada, pela primeira vez, uma do</w:t>
      </w:r>
      <w:r w:rsidR="00EF10F1">
        <w:rPr>
          <w:rFonts w:cs="Arial"/>
          <w:sz w:val="20"/>
          <w:szCs w:val="20"/>
          <w:lang w:eastAsia="pt-BR"/>
        </w:rPr>
        <w:t xml:space="preserve">ença neurológica distinta em 42 </w:t>
      </w:r>
      <w:r w:rsidR="00EF10F1" w:rsidRPr="00EF10F1">
        <w:rPr>
          <w:rFonts w:cs="Arial"/>
          <w:sz w:val="20"/>
          <w:szCs w:val="20"/>
          <w:lang w:eastAsia="pt-BR"/>
        </w:rPr>
        <w:t>homens adultos que habitavam a ilha de Panay, localizada nas Fi</w:t>
      </w:r>
      <w:r w:rsidR="00EF10F1">
        <w:rPr>
          <w:rFonts w:cs="Arial"/>
          <w:sz w:val="20"/>
          <w:szCs w:val="20"/>
          <w:lang w:eastAsia="pt-BR"/>
        </w:rPr>
        <w:t xml:space="preserve">lipinas, cuja gravidade diferia </w:t>
      </w:r>
      <w:r w:rsidR="00EF10F1" w:rsidRPr="00EF10F1">
        <w:rPr>
          <w:rFonts w:cs="Arial"/>
          <w:sz w:val="20"/>
          <w:szCs w:val="20"/>
          <w:lang w:eastAsia="pt-BR"/>
        </w:rPr>
        <w:t>entre gerações da mesma família.</w:t>
      </w:r>
    </w:p>
    <w:p w:rsidR="00EF10F1" w:rsidRPr="00EF10F1" w:rsidRDefault="00EF10F1" w:rsidP="00EF10F1">
      <w:pPr>
        <w:widowControl w:val="0"/>
        <w:autoSpaceDE w:val="0"/>
        <w:autoSpaceDN w:val="0"/>
        <w:adjustRightInd w:val="0"/>
        <w:spacing w:after="0" w:line="240" w:lineRule="auto"/>
        <w:rPr>
          <w:rFonts w:cs="Arial"/>
          <w:sz w:val="20"/>
          <w:szCs w:val="20"/>
          <w:lang w:eastAsia="pt-BR"/>
        </w:rPr>
      </w:pPr>
      <w:r w:rsidRPr="00EF10F1">
        <w:rPr>
          <w:rFonts w:cs="Arial"/>
          <w:sz w:val="20"/>
          <w:szCs w:val="20"/>
          <w:lang w:eastAsia="pt-BR"/>
        </w:rPr>
        <w:t>A variante patogênica foi recentemente detectada como expan</w:t>
      </w:r>
      <w:r>
        <w:rPr>
          <w:rFonts w:cs="Arial"/>
          <w:sz w:val="20"/>
          <w:szCs w:val="20"/>
          <w:lang w:eastAsia="pt-BR"/>
        </w:rPr>
        <w:t xml:space="preserve">são de hexanucleotídeos no gene </w:t>
      </w:r>
      <w:r w:rsidRPr="00EF10F1">
        <w:rPr>
          <w:rFonts w:cs="Arial"/>
          <w:i/>
          <w:sz w:val="20"/>
          <w:szCs w:val="20"/>
          <w:lang w:eastAsia="pt-BR"/>
        </w:rPr>
        <w:t>TAF1</w:t>
      </w:r>
      <w:r w:rsidRPr="00EF10F1">
        <w:rPr>
          <w:rFonts w:cs="Arial"/>
          <w:sz w:val="20"/>
          <w:szCs w:val="20"/>
          <w:lang w:eastAsia="pt-BR"/>
        </w:rPr>
        <w:t xml:space="preserve"> e foram então identificados vários novos indivíduos do </w:t>
      </w:r>
      <w:r>
        <w:rPr>
          <w:rFonts w:cs="Arial"/>
          <w:sz w:val="20"/>
          <w:szCs w:val="20"/>
          <w:lang w:eastAsia="pt-BR"/>
        </w:rPr>
        <w:t xml:space="preserve">sexo masculino e poucos do sexo </w:t>
      </w:r>
      <w:r w:rsidRPr="00EF10F1">
        <w:rPr>
          <w:rFonts w:cs="Arial"/>
          <w:sz w:val="20"/>
          <w:szCs w:val="20"/>
          <w:lang w:eastAsia="pt-BR"/>
        </w:rPr>
        <w:t>feminino afetados na ilha.</w:t>
      </w:r>
    </w:p>
    <w:p w:rsidR="00EF10F1" w:rsidRDefault="00EF10F1" w:rsidP="00EF10F1">
      <w:pPr>
        <w:widowControl w:val="0"/>
        <w:autoSpaceDE w:val="0"/>
        <w:autoSpaceDN w:val="0"/>
        <w:adjustRightInd w:val="0"/>
        <w:spacing w:after="0" w:line="240" w:lineRule="auto"/>
        <w:rPr>
          <w:rFonts w:cs="Arial"/>
          <w:sz w:val="20"/>
          <w:szCs w:val="20"/>
          <w:lang w:eastAsia="pt-BR"/>
        </w:rPr>
      </w:pPr>
    </w:p>
    <w:p w:rsidR="00000000" w:rsidRDefault="00EF10F1" w:rsidP="00EF10F1">
      <w:pPr>
        <w:widowControl w:val="0"/>
        <w:autoSpaceDE w:val="0"/>
        <w:autoSpaceDN w:val="0"/>
        <w:adjustRightInd w:val="0"/>
        <w:spacing w:after="0" w:line="240" w:lineRule="auto"/>
        <w:rPr>
          <w:lang w:eastAsia="pt-BR"/>
        </w:rPr>
      </w:pPr>
      <w:r w:rsidRPr="00EF10F1">
        <w:rPr>
          <w:rFonts w:cs="Arial"/>
          <w:sz w:val="20"/>
          <w:szCs w:val="20"/>
          <w:lang w:eastAsia="pt-BR"/>
        </w:rPr>
        <w:t>Entre os fatores que devem justificar a elevada ocorrência</w:t>
      </w:r>
      <w:r>
        <w:rPr>
          <w:rFonts w:cs="Arial"/>
          <w:sz w:val="20"/>
          <w:szCs w:val="20"/>
          <w:lang w:eastAsia="pt-BR"/>
        </w:rPr>
        <w:t xml:space="preserve"> dessa doença neurológica entre </w:t>
      </w:r>
      <w:r w:rsidRPr="00EF10F1">
        <w:rPr>
          <w:rFonts w:cs="Arial"/>
          <w:sz w:val="20"/>
          <w:szCs w:val="20"/>
          <w:lang w:eastAsia="pt-BR"/>
        </w:rPr>
        <w:t xml:space="preserve">homens, de forma isolada na ilha de Panay, é INCORRETO assinalar: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C1354C" w:rsidRPr="00EF10F1">
        <w:rPr>
          <w:rFonts w:cs="Arial"/>
          <w:sz w:val="20"/>
          <w:szCs w:val="20"/>
          <w:lang w:eastAsia="pt-BR"/>
        </w:rPr>
        <w:t xml:space="preserve">Herança ligada ao X.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091C2A" w:rsidRPr="00EF10F1">
        <w:rPr>
          <w:rFonts w:cs="Arial"/>
          <w:sz w:val="20"/>
          <w:szCs w:val="20"/>
          <w:lang w:eastAsia="pt-BR"/>
        </w:rPr>
        <w:t xml:space="preserve">Efeito fundador.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73728F" w:rsidRPr="00EF10F1">
        <w:rPr>
          <w:rFonts w:cs="Arial"/>
          <w:sz w:val="20"/>
          <w:szCs w:val="20"/>
          <w:lang w:eastAsia="pt-BR"/>
        </w:rPr>
        <w:t xml:space="preserve">Isolamento geográfico.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A538F9" w:rsidRPr="00EF10F1">
        <w:rPr>
          <w:rFonts w:cs="Arial"/>
          <w:sz w:val="20"/>
          <w:szCs w:val="20"/>
          <w:lang w:eastAsia="pt-BR"/>
        </w:rPr>
        <w:t xml:space="preserve">Inativação do cromossomo X.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07600A" w:rsidRPr="00EF10F1">
        <w:rPr>
          <w:rFonts w:cs="Arial"/>
          <w:sz w:val="20"/>
          <w:szCs w:val="20"/>
          <w:lang w:eastAsia="pt-BR"/>
        </w:rPr>
        <w:t>Quadro clínico grave.</w:t>
      </w:r>
      <w:r w:rsidR="0007600A">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910CEE" w:rsidRDefault="00910CEE" w:rsidP="00910CEE">
      <w:pPr>
        <w:widowControl w:val="0"/>
        <w:autoSpaceDE w:val="0"/>
        <w:autoSpaceDN w:val="0"/>
        <w:adjustRightInd w:val="0"/>
        <w:spacing w:after="0" w:line="240" w:lineRule="auto"/>
        <w:rPr>
          <w:rFonts w:cs="Arial"/>
          <w:sz w:val="20"/>
          <w:szCs w:val="20"/>
          <w:lang w:eastAsia="pt-BR"/>
        </w:rPr>
      </w:pPr>
      <w:r>
        <w:rPr>
          <w:rFonts w:cs="Arial"/>
          <w:sz w:val="20"/>
          <w:szCs w:val="20"/>
          <w:lang w:eastAsia="pt-BR"/>
        </w:rPr>
        <w:t>[E]</w:t>
      </w:r>
    </w:p>
    <w:p w:rsidR="00592A75" w:rsidRDefault="00592A75">
      <w:pPr>
        <w:widowControl w:val="0"/>
        <w:autoSpaceDE w:val="0"/>
        <w:autoSpaceDN w:val="0"/>
        <w:adjustRightInd w:val="0"/>
        <w:spacing w:after="0" w:line="240" w:lineRule="auto"/>
        <w:rPr>
          <w:rFonts w:cs="Arial"/>
          <w:sz w:val="20"/>
          <w:szCs w:val="20"/>
          <w:lang w:eastAsia="pt-BR"/>
        </w:rPr>
      </w:pPr>
    </w:p>
    <w:p w:rsidR="00474B44" w:rsidRDefault="004601ED">
      <w:pPr>
        <w:widowControl w:val="0"/>
        <w:autoSpaceDE w:val="0"/>
        <w:autoSpaceDN w:val="0"/>
        <w:adjustRightInd w:val="0"/>
        <w:spacing w:after="0" w:line="240" w:lineRule="auto"/>
        <w:rPr>
          <w:rFonts w:cs="Arial"/>
          <w:sz w:val="20"/>
          <w:szCs w:val="18"/>
          <w:lang w:eastAsia="pt-BR"/>
        </w:rPr>
      </w:pPr>
      <w:r>
        <w:rPr>
          <w:rFonts w:cs="Arial"/>
          <w:sz w:val="20"/>
          <w:szCs w:val="18"/>
          <w:lang w:eastAsia="pt-BR"/>
        </w:rPr>
        <w:t>O quadro clínico da neuropatia variável ao longo das gerações não explica a elevada ocorrência da etiologia entre homens.</w:t>
      </w:r>
    </w:p>
    <w:p w:rsidR="004601ED" w:rsidRDefault="004601ED">
      <w:pPr>
        <w:widowControl w:val="0"/>
        <w:autoSpaceDE w:val="0"/>
        <w:autoSpaceDN w:val="0"/>
        <w:adjustRightInd w:val="0"/>
        <w:spacing w:after="0" w:line="240" w:lineRule="auto"/>
        <w:rPr>
          <w:rFonts w:cs="Arial"/>
          <w:sz w:val="20"/>
          <w:szCs w:val="18"/>
          <w:lang w:eastAsia="pt-BR"/>
        </w:rPr>
      </w:pPr>
    </w:p>
    <w:p w:rsidR="004601ED" w:rsidRDefault="004601ED">
      <w:pPr>
        <w:widowControl w:val="0"/>
        <w:autoSpaceDE w:val="0"/>
        <w:autoSpaceDN w:val="0"/>
        <w:adjustRightInd w:val="0"/>
        <w:spacing w:after="0" w:line="240" w:lineRule="auto"/>
        <w:rPr>
          <w:rFonts w:cs="Arial"/>
          <w:sz w:val="20"/>
          <w:szCs w:val="18"/>
          <w:lang w:eastAsia="pt-BR"/>
        </w:rPr>
      </w:pPr>
      <w:r>
        <w:rPr>
          <w:rFonts w:cs="Arial"/>
          <w:sz w:val="20"/>
          <w:szCs w:val="18"/>
          <w:lang w:eastAsia="pt-BR"/>
        </w:rPr>
        <w:t>Comentários:</w:t>
      </w:r>
    </w:p>
    <w:p w:rsidR="00000000" w:rsidRDefault="004601ED">
      <w:pPr>
        <w:widowControl w:val="0"/>
        <w:autoSpaceDE w:val="0"/>
        <w:autoSpaceDN w:val="0"/>
        <w:adjustRightInd w:val="0"/>
        <w:spacing w:after="0" w:line="240" w:lineRule="auto"/>
        <w:rPr>
          <w:lang w:eastAsia="pt-BR"/>
        </w:rPr>
      </w:pPr>
      <w:r>
        <w:rPr>
          <w:rFonts w:cs="Arial"/>
          <w:sz w:val="20"/>
          <w:szCs w:val="18"/>
          <w:lang w:eastAsia="pt-BR"/>
        </w:rPr>
        <w:t>A elevada ocorrência da doença entre homens pode ser determinada por um gene recessivo ligado ao cromossomo X (ligado ao sexo). O efeito fundador também é razoável como explicação, uma vez que os primeiros homens que colonizaram a ilha poderiam ser portadores da doença neurológica. O isolamento geográfico da população insular pode resultar em elevada endogamia, fato que aumenta a ocorrência de condições genéticas raras. A inativação aleatória do cromossomo X limita a incidência da patologia em mulheres.</w:t>
      </w:r>
      <w:r>
        <w:rPr>
          <w:rFonts w:cs="Arial"/>
          <w:sz w:val="20"/>
          <w:szCs w:val="20"/>
          <w:lang w:eastAsia="pt-BR"/>
        </w:rPr>
        <w:t xml:space="preserve"> </w:t>
      </w:r>
    </w:p>
    <w:p w:rsidR="00000000" w:rsidRDefault="00696EF0">
      <w:pPr>
        <w:widowControl w:val="0"/>
        <w:autoSpaceDE w:val="0"/>
        <w:autoSpaceDN w:val="0"/>
        <w:adjustRightInd w:val="0"/>
        <w:spacing w:after="0" w:line="240" w:lineRule="auto"/>
        <w:rPr>
          <w:lang w:eastAsia="pt-BR"/>
        </w:rPr>
      </w:pPr>
    </w:p>
    <w:p w:rsidR="00000000" w:rsidRDefault="00696EF0">
      <w:pPr>
        <w:widowControl w:val="0"/>
        <w:autoSpaceDE w:val="0"/>
        <w:autoSpaceDN w:val="0"/>
        <w:adjustRightInd w:val="0"/>
        <w:spacing w:after="0" w:line="240" w:lineRule="auto"/>
        <w:rPr>
          <w:lang w:eastAsia="pt-BR"/>
        </w:rPr>
      </w:pPr>
    </w:p>
    <w:p w:rsidR="00000000" w:rsidRDefault="00696EF0">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2D2254" w:rsidRDefault="000D1869">
      <w:pPr>
        <w:widowControl w:val="0"/>
        <w:autoSpaceDE w:val="0"/>
        <w:autoSpaceDN w:val="0"/>
        <w:adjustRightInd w:val="0"/>
        <w:spacing w:after="0" w:line="240" w:lineRule="auto"/>
        <w:rPr>
          <w:rFonts w:cs="Arial"/>
          <w:sz w:val="20"/>
          <w:szCs w:val="20"/>
          <w:shd w:val="clear" w:color="auto" w:fill="FFFFFF"/>
          <w:lang w:eastAsia="pt-BR"/>
        </w:rPr>
      </w:pPr>
      <w:r w:rsidRPr="00B0193F">
        <w:rPr>
          <w:rFonts w:cs="Arial"/>
          <w:sz w:val="20"/>
          <w:szCs w:val="20"/>
          <w:lang w:eastAsia="zh-CN"/>
        </w:rPr>
        <w:t>4</w:t>
      </w:r>
      <w:r w:rsidRPr="00B0193F">
        <w:rPr>
          <w:rFonts w:cs="Arial"/>
          <w:b/>
          <w:sz w:val="20"/>
          <w:szCs w:val="20"/>
          <w:lang w:eastAsia="zh-CN"/>
        </w:rPr>
        <w:t>.</w:t>
      </w:r>
      <w:r w:rsidRPr="00B0193F">
        <w:rPr>
          <w:rFonts w:cs="Arial"/>
          <w:sz w:val="20"/>
          <w:szCs w:val="20"/>
          <w:lang w:eastAsia="zh-CN"/>
        </w:rPr>
        <w:t xml:space="preserve"> (Upf 2022)  </w:t>
      </w:r>
    </w:p>
    <w:p w:rsidR="002D2254" w:rsidRDefault="00696EF0">
      <w:pPr>
        <w:widowControl w:val="0"/>
        <w:autoSpaceDE w:val="0"/>
        <w:autoSpaceDN w:val="0"/>
        <w:adjustRightInd w:val="0"/>
        <w:spacing w:after="0" w:line="240" w:lineRule="auto"/>
        <w:rPr>
          <w:rFonts w:cs="Arial"/>
          <w:sz w:val="20"/>
          <w:szCs w:val="20"/>
          <w:shd w:val="clear" w:color="auto" w:fill="FFFFFF"/>
          <w:lang w:eastAsia="pt-BR"/>
        </w:rPr>
      </w:pPr>
      <w:r>
        <w:rPr>
          <w:rFonts w:cs="Arial"/>
          <w:noProof/>
          <w:sz w:val="20"/>
          <w:szCs w:val="20"/>
          <w:shd w:val="clear" w:color="auto" w:fill="FFFFFF"/>
          <w:lang w:val="en-US"/>
        </w:rPr>
        <w:drawing>
          <wp:inline distT="0" distB="0" distL="0" distR="0">
            <wp:extent cx="4400550" cy="27432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0550" cy="2743200"/>
                    </a:xfrm>
                    <a:prstGeom prst="rect">
                      <a:avLst/>
                    </a:prstGeom>
                    <a:noFill/>
                    <a:ln>
                      <a:noFill/>
                    </a:ln>
                  </pic:spPr>
                </pic:pic>
              </a:graphicData>
            </a:graphic>
          </wp:inline>
        </w:drawing>
      </w:r>
    </w:p>
    <w:p w:rsidR="00592A75" w:rsidRDefault="00592A75">
      <w:pPr>
        <w:widowControl w:val="0"/>
        <w:autoSpaceDE w:val="0"/>
        <w:autoSpaceDN w:val="0"/>
        <w:adjustRightInd w:val="0"/>
        <w:spacing w:after="0" w:line="240" w:lineRule="auto"/>
        <w:rPr>
          <w:rFonts w:cs="Arial"/>
          <w:sz w:val="20"/>
          <w:szCs w:val="20"/>
          <w:lang w:eastAsia="pt-BR"/>
        </w:rPr>
      </w:pPr>
    </w:p>
    <w:p w:rsidR="00000000" w:rsidRDefault="00286D5D">
      <w:pPr>
        <w:widowControl w:val="0"/>
        <w:autoSpaceDE w:val="0"/>
        <w:autoSpaceDN w:val="0"/>
        <w:adjustRightInd w:val="0"/>
        <w:spacing w:after="0" w:line="240" w:lineRule="auto"/>
        <w:rPr>
          <w:lang w:eastAsia="pt-BR"/>
        </w:rPr>
      </w:pPr>
      <w:r w:rsidRPr="00286D5D">
        <w:rPr>
          <w:rFonts w:cs="Arial"/>
          <w:sz w:val="20"/>
          <w:szCs w:val="20"/>
          <w:lang w:eastAsia="pt-BR"/>
        </w:rPr>
        <w:t>Considerando a Teoria da Evolução, assinale a afirmativa incorreta e</w:t>
      </w:r>
      <w:r>
        <w:rPr>
          <w:rFonts w:cs="Arial"/>
          <w:sz w:val="20"/>
          <w:szCs w:val="20"/>
          <w:lang w:eastAsia="pt-BR"/>
        </w:rPr>
        <w:t xml:space="preserve">m relação à evolução humana. </w:t>
      </w:r>
    </w:p>
    <w:p w:rsidR="00000000" w:rsidRDefault="00517ECA" w:rsidP="00335AEC">
      <w:pPr>
        <w:spacing w:after="0" w:line="240" w:lineRule="auto"/>
        <w:ind w:left="227" w:hanging="227"/>
        <w:rPr>
          <w:sz w:val="24"/>
          <w:szCs w:val="24"/>
          <w:lang w:val="en-US" w:eastAsia="zh-CN"/>
        </w:rPr>
      </w:pPr>
      <w:r w:rsidRPr="006F1737">
        <w:rPr>
          <w:rFonts w:ascii="SimSun" w:cs="SimSun"/>
          <w:sz w:val="20"/>
          <w:szCs w:val="20"/>
          <w:lang w:eastAsia="zh-CN"/>
        </w:rPr>
        <w:t>a</w:t>
      </w:r>
      <w:r w:rsidR="00187ED7" w:rsidRPr="006F1737">
        <w:rPr>
          <w:rFonts w:ascii="SimSun" w:cs="SimSun"/>
          <w:sz w:val="20"/>
          <w:szCs w:val="20"/>
          <w:lang w:eastAsia="zh-CN"/>
        </w:rPr>
        <w:t>)</w:t>
      </w:r>
      <w:r w:rsidR="00D26690" w:rsidRPr="006F1737">
        <w:rPr>
          <w:rFonts w:ascii="SimSun" w:cs="SimSun"/>
          <w:sz w:val="20"/>
          <w:szCs w:val="20"/>
          <w:lang w:eastAsia="zh-CN"/>
        </w:rPr>
        <w:t xml:space="preserve"> </w:t>
      </w:r>
      <w:r w:rsidR="006F0447" w:rsidRPr="00286D5D">
        <w:rPr>
          <w:rFonts w:cs="Arial"/>
          <w:sz w:val="20"/>
          <w:szCs w:val="20"/>
          <w:lang w:eastAsia="pt-BR"/>
        </w:rPr>
        <w:t>Nenhuma espécie atual de macaco é ancestral direta da espécie humana; homens e macacos pertencem a grupos taxonômicos distintos que descendem de um ancestra</w:t>
      </w:r>
      <w:r w:rsidR="006F0447">
        <w:rPr>
          <w:rFonts w:cs="Arial"/>
          <w:sz w:val="20"/>
          <w:szCs w:val="20"/>
          <w:lang w:eastAsia="pt-BR"/>
        </w:rPr>
        <w:t xml:space="preserve">l comum. </w:t>
      </w:r>
      <w:r w:rsidRPr="006F1737">
        <w:rPr>
          <w:rFonts w:ascii="SimSun" w:cs="SimSun"/>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401F33" w:rsidRPr="00286D5D">
        <w:rPr>
          <w:rFonts w:cs="Arial"/>
          <w:sz w:val="20"/>
          <w:szCs w:val="20"/>
          <w:lang w:eastAsia="pt-BR"/>
        </w:rPr>
        <w:t>A evolução humana corresponde ao processo de mudanças que originou os seres humanos e os d</w:t>
      </w:r>
      <w:r w:rsidR="00401F33">
        <w:rPr>
          <w:rFonts w:cs="Arial"/>
          <w:sz w:val="20"/>
          <w:szCs w:val="20"/>
          <w:lang w:eastAsia="pt-BR"/>
        </w:rPr>
        <w:t xml:space="preserve">iferenciou como uma espécie.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951DB6" w:rsidRPr="00286D5D">
        <w:rPr>
          <w:rFonts w:cs="Arial"/>
          <w:sz w:val="20"/>
          <w:szCs w:val="20"/>
          <w:lang w:eastAsia="pt-BR"/>
        </w:rPr>
        <w:t>Charles Darwin foi o primeiro a propor a relação de parentesco da espécie humana com os macacos antropoides, processo que se</w:t>
      </w:r>
      <w:r w:rsidR="00951DB6">
        <w:rPr>
          <w:rFonts w:cs="Arial"/>
          <w:sz w:val="20"/>
          <w:szCs w:val="20"/>
          <w:lang w:eastAsia="pt-BR"/>
        </w:rPr>
        <w:t xml:space="preserve"> iniciou há milhões de anos.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4D772D" w:rsidRPr="00286D5D">
        <w:rPr>
          <w:rFonts w:cs="Arial"/>
          <w:sz w:val="20"/>
          <w:szCs w:val="20"/>
          <w:lang w:eastAsia="pt-BR"/>
        </w:rPr>
        <w:t xml:space="preserve">O homem evoluiu do macaco, pois a evolução é um processo linear e a principal evidência disso é a semelhança </w:t>
      </w:r>
      <w:r w:rsidR="004D772D">
        <w:rPr>
          <w:rFonts w:cs="Arial"/>
          <w:sz w:val="20"/>
          <w:szCs w:val="20"/>
          <w:lang w:eastAsia="pt-BR"/>
        </w:rPr>
        <w:t xml:space="preserve">entre o chimpanzé e o homem.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834A13" w:rsidRPr="00286D5D">
        <w:rPr>
          <w:rFonts w:cs="Arial"/>
          <w:sz w:val="20"/>
          <w:szCs w:val="20"/>
          <w:lang w:eastAsia="pt-BR"/>
        </w:rPr>
        <w:t>As principais diferenças anatômicas entre os humanos e os macacos antropoides se referem à capacidade cognitiva, à distribuição de pelos corporais e a mudanças anatômicas decorrentes do bipedalismo.</w:t>
      </w:r>
      <w:r w:rsidR="00834A13">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782F9E" w:rsidRPr="003E4800" w:rsidRDefault="00782F9E" w:rsidP="003E4800">
      <w:pPr>
        <w:widowControl w:val="0"/>
        <w:autoSpaceDE w:val="0"/>
        <w:autoSpaceDN w:val="0"/>
        <w:adjustRightInd w:val="0"/>
        <w:spacing w:after="0" w:line="240" w:lineRule="auto"/>
        <w:rPr>
          <w:rFonts w:cs="Arial"/>
          <w:sz w:val="20"/>
          <w:szCs w:val="20"/>
          <w:lang w:eastAsia="pt-BR"/>
        </w:rPr>
      </w:pPr>
      <w:r w:rsidRPr="003E4800">
        <w:rPr>
          <w:rFonts w:cs="Arial"/>
          <w:sz w:val="20"/>
          <w:szCs w:val="20"/>
          <w:lang w:eastAsia="pt-BR"/>
        </w:rPr>
        <w:t>[D]</w:t>
      </w:r>
    </w:p>
    <w:p w:rsidR="00592A75" w:rsidRPr="003E4800" w:rsidRDefault="00592A75" w:rsidP="003E4800">
      <w:pPr>
        <w:widowControl w:val="0"/>
        <w:autoSpaceDE w:val="0"/>
        <w:autoSpaceDN w:val="0"/>
        <w:adjustRightInd w:val="0"/>
        <w:spacing w:after="0" w:line="240" w:lineRule="auto"/>
        <w:rPr>
          <w:rFonts w:cs="Arial"/>
          <w:sz w:val="20"/>
          <w:szCs w:val="20"/>
          <w:lang w:eastAsia="pt-BR"/>
        </w:rPr>
      </w:pPr>
    </w:p>
    <w:p w:rsidR="00000000" w:rsidRDefault="003E4800" w:rsidP="003E4800">
      <w:pPr>
        <w:widowControl w:val="0"/>
        <w:autoSpaceDE w:val="0"/>
        <w:autoSpaceDN w:val="0"/>
        <w:adjustRightInd w:val="0"/>
        <w:spacing w:after="0" w:line="240" w:lineRule="auto"/>
        <w:ind w:left="284" w:hanging="284"/>
        <w:rPr>
          <w:lang w:eastAsia="pt-BR"/>
        </w:rPr>
      </w:pPr>
      <w:r w:rsidRPr="003E4800">
        <w:rPr>
          <w:rFonts w:cs="Arial"/>
          <w:sz w:val="20"/>
          <w:szCs w:val="18"/>
          <w:lang w:eastAsia="pt-BR"/>
        </w:rPr>
        <w:t xml:space="preserve">[D] Incorreta. O ser humano não evoluiu do macaco, mas ambos possuem ancestralidade comum; e a evolução não é um processo linear, mas radial, ocorrendo em diversas direções e populações. </w:t>
      </w:r>
    </w:p>
    <w:p w:rsidR="00000000" w:rsidRDefault="00696EF0" w:rsidP="003E4800">
      <w:pPr>
        <w:widowControl w:val="0"/>
        <w:autoSpaceDE w:val="0"/>
        <w:autoSpaceDN w:val="0"/>
        <w:adjustRightInd w:val="0"/>
        <w:spacing w:after="0" w:line="240" w:lineRule="auto"/>
        <w:ind w:left="284" w:hanging="284"/>
        <w:rPr>
          <w:lang w:eastAsia="pt-BR"/>
        </w:rPr>
      </w:pPr>
    </w:p>
    <w:p w:rsidR="00000000" w:rsidRDefault="00696EF0" w:rsidP="003E4800">
      <w:pPr>
        <w:widowControl w:val="0"/>
        <w:autoSpaceDE w:val="0"/>
        <w:autoSpaceDN w:val="0"/>
        <w:adjustRightInd w:val="0"/>
        <w:spacing w:after="0" w:line="240" w:lineRule="auto"/>
        <w:ind w:left="284" w:hanging="284"/>
        <w:rPr>
          <w:lang w:eastAsia="pt-BR"/>
        </w:rPr>
      </w:pPr>
    </w:p>
    <w:p w:rsidR="00000000" w:rsidRDefault="00696EF0" w:rsidP="003E4800">
      <w:pPr>
        <w:widowControl w:val="0"/>
        <w:autoSpaceDE w:val="0"/>
        <w:autoSpaceDN w:val="0"/>
        <w:adjustRightInd w:val="0"/>
        <w:spacing w:after="0" w:line="240" w:lineRule="auto"/>
        <w:ind w:left="284" w:hanging="284"/>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3835FC" w:rsidRDefault="000D1869">
      <w:pPr>
        <w:widowControl w:val="0"/>
        <w:autoSpaceDE w:val="0"/>
        <w:autoSpaceDN w:val="0"/>
        <w:adjustRightInd w:val="0"/>
        <w:spacing w:after="0" w:line="240" w:lineRule="auto"/>
        <w:rPr>
          <w:rFonts w:cs="Arial"/>
          <w:sz w:val="20"/>
          <w:szCs w:val="20"/>
          <w:shd w:val="clear" w:color="auto" w:fill="FFFFFF"/>
          <w:lang w:eastAsia="pt-BR"/>
        </w:rPr>
      </w:pPr>
      <w:r w:rsidRPr="00B0193F">
        <w:rPr>
          <w:rFonts w:cs="Arial"/>
          <w:sz w:val="20"/>
          <w:szCs w:val="20"/>
          <w:lang w:eastAsia="zh-CN"/>
        </w:rPr>
        <w:t>5</w:t>
      </w:r>
      <w:r w:rsidRPr="00B0193F">
        <w:rPr>
          <w:rFonts w:cs="Arial"/>
          <w:b/>
          <w:sz w:val="20"/>
          <w:szCs w:val="20"/>
          <w:lang w:eastAsia="zh-CN"/>
        </w:rPr>
        <w:t>.</w:t>
      </w:r>
      <w:r w:rsidRPr="00B0193F">
        <w:rPr>
          <w:rFonts w:cs="Arial"/>
          <w:sz w:val="20"/>
          <w:szCs w:val="20"/>
          <w:lang w:eastAsia="zh-CN"/>
        </w:rPr>
        <w:t xml:space="preserve"> (Upf)  </w:t>
      </w:r>
    </w:p>
    <w:p w:rsidR="003835FC" w:rsidRDefault="00696EF0">
      <w:pPr>
        <w:widowControl w:val="0"/>
        <w:autoSpaceDE w:val="0"/>
        <w:autoSpaceDN w:val="0"/>
        <w:adjustRightInd w:val="0"/>
        <w:spacing w:after="0" w:line="240" w:lineRule="auto"/>
        <w:rPr>
          <w:rFonts w:cs="Arial"/>
          <w:sz w:val="20"/>
          <w:szCs w:val="20"/>
          <w:shd w:val="clear" w:color="auto" w:fill="FFFFFF"/>
          <w:lang w:eastAsia="pt-BR"/>
        </w:rPr>
      </w:pPr>
      <w:r>
        <w:rPr>
          <w:rFonts w:cs="Arial"/>
          <w:noProof/>
          <w:sz w:val="20"/>
          <w:szCs w:val="20"/>
          <w:shd w:val="clear" w:color="auto" w:fill="FFFFFF"/>
          <w:lang w:val="en-US"/>
        </w:rPr>
        <w:drawing>
          <wp:inline distT="0" distB="0" distL="0" distR="0">
            <wp:extent cx="5467350" cy="14001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350" cy="1400175"/>
                    </a:xfrm>
                    <a:prstGeom prst="rect">
                      <a:avLst/>
                    </a:prstGeom>
                    <a:noFill/>
                    <a:ln>
                      <a:noFill/>
                    </a:ln>
                  </pic:spPr>
                </pic:pic>
              </a:graphicData>
            </a:graphic>
          </wp:inline>
        </w:drawing>
      </w:r>
    </w:p>
    <w:p w:rsidR="00592A75" w:rsidRDefault="00592A75">
      <w:pPr>
        <w:widowControl w:val="0"/>
        <w:autoSpaceDE w:val="0"/>
        <w:autoSpaceDN w:val="0"/>
        <w:adjustRightInd w:val="0"/>
        <w:spacing w:after="0" w:line="240" w:lineRule="auto"/>
        <w:rPr>
          <w:rFonts w:cs="Arial"/>
          <w:sz w:val="20"/>
          <w:szCs w:val="20"/>
          <w:lang w:eastAsia="pt-BR"/>
        </w:rPr>
      </w:pPr>
    </w:p>
    <w:p w:rsidR="00000000" w:rsidRDefault="00200782" w:rsidP="00200782">
      <w:pPr>
        <w:widowControl w:val="0"/>
        <w:autoSpaceDE w:val="0"/>
        <w:autoSpaceDN w:val="0"/>
        <w:adjustRightInd w:val="0"/>
        <w:spacing w:after="0" w:line="240" w:lineRule="auto"/>
        <w:rPr>
          <w:lang w:eastAsia="pt-BR"/>
        </w:rPr>
      </w:pPr>
      <w:r w:rsidRPr="00200782">
        <w:rPr>
          <w:rFonts w:cs="Arial"/>
          <w:sz w:val="20"/>
          <w:szCs w:val="20"/>
          <w:lang w:eastAsia="pt-BR"/>
        </w:rPr>
        <w:t>Embora pinguins sejam aves, tubarões sejam peixes, e g</w:t>
      </w:r>
      <w:r>
        <w:rPr>
          <w:rFonts w:cs="Arial"/>
          <w:sz w:val="20"/>
          <w:szCs w:val="20"/>
          <w:lang w:eastAsia="pt-BR"/>
        </w:rPr>
        <w:t xml:space="preserve">olfinhos sejam mamíferos, todos </w:t>
      </w:r>
      <w:r w:rsidRPr="00200782">
        <w:rPr>
          <w:rFonts w:cs="Arial"/>
          <w:sz w:val="20"/>
          <w:szCs w:val="20"/>
          <w:lang w:eastAsia="pt-BR"/>
        </w:rPr>
        <w:t>apresentam uma característica em comum: corpos de formato</w:t>
      </w:r>
      <w:r>
        <w:rPr>
          <w:rFonts w:cs="Arial"/>
          <w:sz w:val="20"/>
          <w:szCs w:val="20"/>
          <w:lang w:eastAsia="pt-BR"/>
        </w:rPr>
        <w:t xml:space="preserve"> hidrodinâmico, adaptado ao seu </w:t>
      </w:r>
      <w:r w:rsidRPr="00200782">
        <w:rPr>
          <w:rFonts w:cs="Arial"/>
          <w:sz w:val="20"/>
          <w:szCs w:val="20"/>
          <w:lang w:eastAsia="pt-BR"/>
        </w:rPr>
        <w:t>modo de vida aquático. O fenômeno evolutivo por meio do qual uma característica s</w:t>
      </w:r>
      <w:r>
        <w:rPr>
          <w:rFonts w:cs="Arial"/>
          <w:sz w:val="20"/>
          <w:szCs w:val="20"/>
          <w:lang w:eastAsia="pt-BR"/>
        </w:rPr>
        <w:t xml:space="preserve">emelhante </w:t>
      </w:r>
      <w:r w:rsidRPr="00200782">
        <w:rPr>
          <w:rFonts w:cs="Arial"/>
          <w:sz w:val="20"/>
          <w:szCs w:val="20"/>
          <w:lang w:eastAsia="pt-BR"/>
        </w:rPr>
        <w:t xml:space="preserve">surge independentemente em duas ou mais espécies não diretamente relacionadas é denominado: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2F49E1" w:rsidRPr="00200782">
        <w:rPr>
          <w:rFonts w:cs="Arial"/>
          <w:sz w:val="20"/>
          <w:szCs w:val="20"/>
          <w:lang w:eastAsia="pt-BR"/>
        </w:rPr>
        <w:t xml:space="preserve">Divergência evolutiva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AB54DD" w:rsidRPr="00200782">
        <w:rPr>
          <w:rFonts w:cs="Arial"/>
          <w:sz w:val="20"/>
          <w:szCs w:val="20"/>
          <w:lang w:eastAsia="pt-BR"/>
        </w:rPr>
        <w:t xml:space="preserve">Convergência evolutiva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370408" w:rsidRPr="00200782">
        <w:rPr>
          <w:rFonts w:cs="Arial"/>
          <w:sz w:val="20"/>
          <w:szCs w:val="20"/>
          <w:lang w:eastAsia="pt-BR"/>
        </w:rPr>
        <w:t xml:space="preserve">Homologia evolutiva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5C7448" w:rsidRPr="00200782">
        <w:rPr>
          <w:rFonts w:cs="Arial"/>
          <w:sz w:val="20"/>
          <w:szCs w:val="20"/>
          <w:lang w:eastAsia="pt-BR"/>
        </w:rPr>
        <w:t xml:space="preserve">Seleção artificial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DB5FFB" w:rsidRPr="00200782">
        <w:rPr>
          <w:rFonts w:cs="Arial"/>
          <w:sz w:val="20"/>
          <w:szCs w:val="20"/>
          <w:lang w:eastAsia="pt-BR"/>
        </w:rPr>
        <w:t>Melhoramento genético</w:t>
      </w:r>
      <w:r w:rsidR="00DB5FFB">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52519B" w:rsidRDefault="0052519B" w:rsidP="00FE61FB">
      <w:pPr>
        <w:widowControl w:val="0"/>
        <w:autoSpaceDE w:val="0"/>
        <w:autoSpaceDN w:val="0"/>
        <w:adjustRightInd w:val="0"/>
        <w:spacing w:after="0" w:line="240" w:lineRule="auto"/>
        <w:rPr>
          <w:rFonts w:cs="Arial"/>
          <w:sz w:val="20"/>
          <w:szCs w:val="20"/>
          <w:lang w:eastAsia="pt-BR"/>
        </w:rPr>
      </w:pPr>
      <w:r>
        <w:rPr>
          <w:rFonts w:cs="Arial"/>
          <w:sz w:val="20"/>
          <w:szCs w:val="20"/>
          <w:lang w:eastAsia="pt-BR"/>
        </w:rPr>
        <w:t>[B]</w:t>
      </w:r>
    </w:p>
    <w:p w:rsidR="00592A75" w:rsidRDefault="00592A75" w:rsidP="00FE61FB">
      <w:pPr>
        <w:widowControl w:val="0"/>
        <w:autoSpaceDE w:val="0"/>
        <w:autoSpaceDN w:val="0"/>
        <w:adjustRightInd w:val="0"/>
        <w:spacing w:after="0" w:line="240" w:lineRule="auto"/>
        <w:rPr>
          <w:rFonts w:cs="Arial"/>
          <w:sz w:val="20"/>
          <w:szCs w:val="20"/>
          <w:lang w:eastAsia="pt-BR"/>
        </w:rPr>
      </w:pPr>
    </w:p>
    <w:p w:rsidR="00FE61FB" w:rsidRDefault="00FE61FB" w:rsidP="00FE61FB">
      <w:pPr>
        <w:spacing w:after="0" w:line="240" w:lineRule="auto"/>
        <w:rPr>
          <w:rFonts w:cs="Arial"/>
          <w:sz w:val="20"/>
          <w:szCs w:val="18"/>
          <w:lang w:eastAsia="pt-BR"/>
        </w:rPr>
      </w:pPr>
      <w:r>
        <w:rPr>
          <w:rFonts w:cs="Arial"/>
          <w:sz w:val="20"/>
          <w:szCs w:val="18"/>
          <w:lang w:eastAsia="pt-BR"/>
        </w:rPr>
        <w:t xml:space="preserve">A questão apresenta para sua resolução assertivas associadas as definições usadas em biologia, sendo: </w:t>
      </w:r>
    </w:p>
    <w:p w:rsidR="00FE61FB" w:rsidRDefault="00FE61FB" w:rsidP="00FE61FB">
      <w:pPr>
        <w:spacing w:after="0" w:line="240" w:lineRule="auto"/>
        <w:ind w:left="284" w:hanging="284"/>
        <w:rPr>
          <w:rFonts w:cs="Arial"/>
          <w:sz w:val="20"/>
          <w:szCs w:val="18"/>
          <w:lang w:eastAsia="pt-BR"/>
        </w:rPr>
      </w:pPr>
      <w:r>
        <w:rPr>
          <w:rFonts w:cs="Arial"/>
          <w:sz w:val="20"/>
          <w:szCs w:val="18"/>
          <w:lang w:eastAsia="pt-BR"/>
        </w:rPr>
        <w:t>[A] a divergência evolutiva é considerada quando duas ou mais características biológicas têm uma origem evolutiva comum, divergindo porém ao longo da sua história evolutiva.</w:t>
      </w:r>
    </w:p>
    <w:p w:rsidR="00FE61FB" w:rsidRDefault="00FE61FB" w:rsidP="00FE61FB">
      <w:pPr>
        <w:spacing w:after="0" w:line="240" w:lineRule="auto"/>
        <w:ind w:left="284" w:hanging="284"/>
        <w:rPr>
          <w:rFonts w:cs="Arial"/>
          <w:sz w:val="20"/>
          <w:szCs w:val="18"/>
          <w:lang w:eastAsia="pt-BR"/>
        </w:rPr>
      </w:pPr>
      <w:r>
        <w:rPr>
          <w:rFonts w:cs="Arial"/>
          <w:sz w:val="20"/>
          <w:szCs w:val="18"/>
          <w:lang w:eastAsia="pt-BR"/>
        </w:rPr>
        <w:t xml:space="preserve">[B] a convergência evolutiva cotada como processo evolutivo em que indivíduos, sem grau de parentesco próximo, mas que vivem em condições ambientais parecidas, apresentam estruturas morfológicas, fisiológicas e até comportamentais semelhantes; </w:t>
      </w:r>
    </w:p>
    <w:p w:rsidR="00FE61FB" w:rsidRDefault="00FE61FB" w:rsidP="00FE61FB">
      <w:pPr>
        <w:spacing w:after="0" w:line="240" w:lineRule="auto"/>
        <w:ind w:left="284" w:hanging="284"/>
        <w:rPr>
          <w:rFonts w:cs="Arial"/>
          <w:sz w:val="20"/>
          <w:szCs w:val="18"/>
          <w:lang w:eastAsia="pt-BR"/>
        </w:rPr>
      </w:pPr>
      <w:r>
        <w:rPr>
          <w:rFonts w:cs="Arial"/>
          <w:sz w:val="20"/>
          <w:szCs w:val="18"/>
          <w:lang w:eastAsia="pt-BR"/>
        </w:rPr>
        <w:t>[C]</w:t>
      </w:r>
      <w:r>
        <w:rPr>
          <w:lang w:eastAsia="pt-BR"/>
        </w:rPr>
        <w:t xml:space="preserve"> </w:t>
      </w:r>
      <w:r>
        <w:rPr>
          <w:rFonts w:cs="Arial"/>
          <w:sz w:val="20"/>
          <w:szCs w:val="18"/>
          <w:lang w:eastAsia="pt-BR"/>
        </w:rPr>
        <w:t xml:space="preserve">a homologia evolutiva se refere as estruturas que têm a mesma origem embrionária e desenvolvimento semelhante em diferentes espécies que descendem de um ancestral em comum; </w:t>
      </w:r>
    </w:p>
    <w:p w:rsidR="00FE61FB" w:rsidRDefault="00FE61FB" w:rsidP="00FE61FB">
      <w:pPr>
        <w:spacing w:after="0" w:line="240" w:lineRule="auto"/>
        <w:ind w:left="284" w:hanging="284"/>
        <w:rPr>
          <w:rFonts w:cs="Arial"/>
          <w:sz w:val="20"/>
          <w:szCs w:val="18"/>
          <w:lang w:eastAsia="pt-BR"/>
        </w:rPr>
      </w:pPr>
      <w:r>
        <w:rPr>
          <w:rFonts w:cs="Arial"/>
          <w:sz w:val="20"/>
          <w:szCs w:val="18"/>
          <w:lang w:eastAsia="pt-BR"/>
        </w:rPr>
        <w:t xml:space="preserve">[D] seleção artificial como processo de cruzamentos conduzido pelo ser humano com o objetivo de selecionar características desejáveis em animais e plantas; </w:t>
      </w:r>
    </w:p>
    <w:p w:rsidR="00FE61FB" w:rsidRDefault="00FE61FB" w:rsidP="00FE61FB">
      <w:pPr>
        <w:spacing w:after="0" w:line="240" w:lineRule="auto"/>
        <w:ind w:left="284" w:hanging="284"/>
        <w:rPr>
          <w:rFonts w:cs="Arial"/>
          <w:sz w:val="20"/>
          <w:szCs w:val="18"/>
          <w:lang w:eastAsia="pt-BR"/>
        </w:rPr>
      </w:pPr>
      <w:r>
        <w:rPr>
          <w:rFonts w:cs="Arial"/>
          <w:sz w:val="20"/>
          <w:szCs w:val="18"/>
          <w:lang w:eastAsia="pt-BR"/>
        </w:rPr>
        <w:t>[E] o melhoramento genético para o processo de selecionar ou modificar intencionalmente o material genético de um ser vivo para obterem-se indivíduos com características de interesse.</w:t>
      </w:r>
    </w:p>
    <w:p w:rsidR="00FE61FB" w:rsidRDefault="00FE61FB" w:rsidP="00FE61FB">
      <w:pPr>
        <w:spacing w:after="0" w:line="240" w:lineRule="auto"/>
        <w:rPr>
          <w:rFonts w:cs="Arial"/>
          <w:sz w:val="20"/>
          <w:szCs w:val="18"/>
          <w:lang w:eastAsia="pt-BR"/>
        </w:rPr>
      </w:pPr>
      <w:r>
        <w:rPr>
          <w:rFonts w:cs="Arial"/>
          <w:sz w:val="20"/>
          <w:szCs w:val="18"/>
          <w:lang w:eastAsia="pt-BR"/>
        </w:rPr>
        <w:tab/>
      </w:r>
    </w:p>
    <w:p w:rsidR="00FE61FB" w:rsidRDefault="00FE61FB" w:rsidP="00FE61FB">
      <w:pPr>
        <w:spacing w:after="0" w:line="240" w:lineRule="auto"/>
        <w:rPr>
          <w:rFonts w:cs="Arial"/>
          <w:sz w:val="20"/>
          <w:szCs w:val="18"/>
          <w:lang w:eastAsia="pt-BR"/>
        </w:rPr>
      </w:pPr>
      <w:r>
        <w:rPr>
          <w:rFonts w:cs="Arial"/>
          <w:sz w:val="20"/>
          <w:szCs w:val="18"/>
          <w:lang w:eastAsia="pt-BR"/>
        </w:rPr>
        <w:t>Sendo a alternativa [B] considerada correta nesta questão.</w:t>
      </w:r>
    </w:p>
    <w:p w:rsidR="00FE61FB" w:rsidRDefault="00FE61FB" w:rsidP="00FE61FB">
      <w:pPr>
        <w:spacing w:after="0" w:line="240" w:lineRule="auto"/>
        <w:rPr>
          <w:rFonts w:cs="Arial"/>
          <w:sz w:val="20"/>
          <w:szCs w:val="18"/>
          <w:lang w:eastAsia="pt-BR"/>
        </w:rPr>
      </w:pPr>
    </w:p>
    <w:p w:rsidR="00FE61FB" w:rsidRDefault="00FE61FB" w:rsidP="00FE61FB">
      <w:pPr>
        <w:spacing w:after="0" w:line="240" w:lineRule="auto"/>
        <w:rPr>
          <w:rFonts w:cs="Arial"/>
          <w:b/>
          <w:sz w:val="20"/>
          <w:szCs w:val="18"/>
          <w:lang w:eastAsia="pt-BR"/>
        </w:rPr>
      </w:pPr>
      <w:r w:rsidRPr="00FE61FB">
        <w:rPr>
          <w:rFonts w:cs="Arial"/>
          <w:b/>
          <w:sz w:val="20"/>
          <w:szCs w:val="18"/>
          <w:lang w:eastAsia="pt-BR"/>
        </w:rPr>
        <w:t>Leitura complementar:</w:t>
      </w:r>
    </w:p>
    <w:p w:rsidR="00FE61FB" w:rsidRDefault="00FE61FB" w:rsidP="00FE61FB">
      <w:pPr>
        <w:spacing w:after="0" w:line="240" w:lineRule="auto"/>
        <w:rPr>
          <w:rFonts w:cs="Arial"/>
          <w:sz w:val="20"/>
          <w:szCs w:val="18"/>
          <w:lang w:eastAsia="pt-BR"/>
        </w:rPr>
      </w:pPr>
      <w:r w:rsidRPr="00FE61FB">
        <w:rPr>
          <w:rFonts w:cs="Arial"/>
          <w:bCs/>
          <w:sz w:val="20"/>
          <w:szCs w:val="18"/>
          <w:lang w:eastAsia="pt-BR"/>
        </w:rPr>
        <w:t>FARIA</w:t>
      </w:r>
      <w:r>
        <w:rPr>
          <w:rFonts w:cs="Arial"/>
          <w:sz w:val="20"/>
          <w:szCs w:val="18"/>
          <w:lang w:eastAsia="pt-BR"/>
        </w:rPr>
        <w:t xml:space="preserve">, Felipe. As duas faces da morfologia: funcionalismo e formalismo. </w:t>
      </w:r>
      <w:r w:rsidRPr="00FE61FB">
        <w:rPr>
          <w:rFonts w:cs="Arial"/>
          <w:i/>
          <w:sz w:val="20"/>
          <w:szCs w:val="18"/>
          <w:lang w:eastAsia="pt-BR"/>
        </w:rPr>
        <w:t>Scientiae Studia</w:t>
      </w:r>
      <w:r>
        <w:rPr>
          <w:rFonts w:cs="Arial"/>
          <w:sz w:val="20"/>
          <w:szCs w:val="18"/>
          <w:lang w:eastAsia="pt-BR"/>
        </w:rPr>
        <w:t xml:space="preserve"> [online]. 2015, v. 13, n. 3, pp. 679-684. ISSN 2316-8994. Disponível em: &lt;https://doi.org/10.1590/S1678-31662015000300009&gt;. Acesso 17 de junho de 2021.</w:t>
      </w:r>
    </w:p>
    <w:p w:rsidR="00000000" w:rsidRDefault="00FE61FB" w:rsidP="00FE61FB">
      <w:pPr>
        <w:spacing w:after="0" w:line="240" w:lineRule="auto"/>
        <w:rPr>
          <w:lang w:eastAsia="pt-BR"/>
        </w:rPr>
      </w:pPr>
      <w:r w:rsidRPr="00FE61FB">
        <w:rPr>
          <w:rFonts w:cs="Arial"/>
          <w:bCs/>
          <w:sz w:val="20"/>
          <w:szCs w:val="18"/>
          <w:lang w:eastAsia="pt-BR"/>
        </w:rPr>
        <w:t>REECE</w:t>
      </w:r>
      <w:r>
        <w:rPr>
          <w:rFonts w:cs="Arial"/>
          <w:sz w:val="20"/>
          <w:szCs w:val="18"/>
          <w:lang w:eastAsia="pt-BR"/>
        </w:rPr>
        <w:t xml:space="preserve">, Jane B. et.al (2020). </w:t>
      </w:r>
      <w:r w:rsidRPr="00FE61FB">
        <w:rPr>
          <w:rFonts w:cs="Arial"/>
          <w:i/>
          <w:sz w:val="20"/>
          <w:szCs w:val="18"/>
          <w:lang w:val="en-US" w:eastAsia="pt-BR"/>
        </w:rPr>
        <w:t>Campbell biology</w:t>
      </w:r>
      <w:r w:rsidRPr="00FE61FB">
        <w:rPr>
          <w:rFonts w:cs="Arial"/>
          <w:sz w:val="20"/>
          <w:szCs w:val="18"/>
          <w:lang w:val="en-US" w:eastAsia="pt-BR"/>
        </w:rPr>
        <w:t xml:space="preserve">.12th edition (Pearson). </w:t>
      </w:r>
    </w:p>
    <w:p w:rsidR="00000000" w:rsidRDefault="00696EF0" w:rsidP="00FE61FB">
      <w:pPr>
        <w:spacing w:after="0" w:line="240" w:lineRule="auto"/>
        <w:rPr>
          <w:lang w:eastAsia="pt-BR"/>
        </w:rPr>
      </w:pPr>
    </w:p>
    <w:p w:rsidR="00000000" w:rsidRDefault="00696EF0" w:rsidP="00FE61FB">
      <w:pPr>
        <w:spacing w:after="0" w:line="240" w:lineRule="auto"/>
        <w:rPr>
          <w:lang w:eastAsia="pt-BR"/>
        </w:rPr>
      </w:pPr>
    </w:p>
    <w:p w:rsidR="00000000" w:rsidRDefault="00696EF0" w:rsidP="00FE61FB">
      <w:pPr>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000000" w:rsidRDefault="000D1869" w:rsidP="00663427">
      <w:pPr>
        <w:widowControl w:val="0"/>
        <w:autoSpaceDE w:val="0"/>
        <w:autoSpaceDN w:val="0"/>
        <w:adjustRightInd w:val="0"/>
        <w:spacing w:after="0" w:line="240" w:lineRule="auto"/>
        <w:rPr>
          <w:lang w:eastAsia="pt-BR"/>
        </w:rPr>
      </w:pPr>
      <w:r w:rsidRPr="00B0193F">
        <w:rPr>
          <w:rFonts w:cs="Arial"/>
          <w:sz w:val="20"/>
          <w:szCs w:val="20"/>
          <w:lang w:eastAsia="zh-CN"/>
        </w:rPr>
        <w:t>6</w:t>
      </w:r>
      <w:r w:rsidRPr="00B0193F">
        <w:rPr>
          <w:rFonts w:cs="Arial"/>
          <w:b/>
          <w:sz w:val="20"/>
          <w:szCs w:val="20"/>
          <w:lang w:eastAsia="zh-CN"/>
        </w:rPr>
        <w:t>.</w:t>
      </w:r>
      <w:r w:rsidRPr="00B0193F">
        <w:rPr>
          <w:rFonts w:cs="Arial"/>
          <w:sz w:val="20"/>
          <w:szCs w:val="20"/>
          <w:lang w:eastAsia="zh-CN"/>
        </w:rPr>
        <w:t xml:space="preserve"> (Ufpr)  </w:t>
      </w:r>
      <w:r w:rsidR="00663427" w:rsidRPr="00663427">
        <w:rPr>
          <w:rFonts w:cs="Arial"/>
          <w:sz w:val="20"/>
          <w:szCs w:val="20"/>
          <w:lang w:eastAsia="pt-BR"/>
        </w:rPr>
        <w:t>Animais e plantas têm características relacionadas ao aumento da</w:t>
      </w:r>
      <w:r w:rsidR="00663427">
        <w:rPr>
          <w:rFonts w:cs="Arial"/>
          <w:sz w:val="20"/>
          <w:szCs w:val="20"/>
          <w:lang w:eastAsia="pt-BR"/>
        </w:rPr>
        <w:t xml:space="preserve">s chances de sobrevivência e de </w:t>
      </w:r>
      <w:r w:rsidR="00663427" w:rsidRPr="00663427">
        <w:rPr>
          <w:rFonts w:cs="Arial"/>
          <w:sz w:val="20"/>
          <w:szCs w:val="20"/>
          <w:lang w:eastAsia="pt-BR"/>
        </w:rPr>
        <w:t>reprodução em</w:t>
      </w:r>
      <w:r w:rsidR="00663427">
        <w:rPr>
          <w:rFonts w:cs="Arial"/>
          <w:sz w:val="20"/>
          <w:szCs w:val="20"/>
          <w:lang w:eastAsia="pt-BR"/>
        </w:rPr>
        <w:t xml:space="preserve"> </w:t>
      </w:r>
      <w:r w:rsidR="00663427" w:rsidRPr="00663427">
        <w:rPr>
          <w:rFonts w:cs="Arial"/>
          <w:sz w:val="20"/>
          <w:szCs w:val="20"/>
          <w:lang w:eastAsia="pt-BR"/>
        </w:rPr>
        <w:t>diferentes condições ambientais. Com relação</w:t>
      </w:r>
      <w:r w:rsidR="00663427">
        <w:rPr>
          <w:rFonts w:cs="Arial"/>
          <w:sz w:val="20"/>
          <w:szCs w:val="20"/>
          <w:lang w:eastAsia="pt-BR"/>
        </w:rPr>
        <w:t xml:space="preserve"> às características adaptativas </w:t>
      </w:r>
      <w:r w:rsidR="00663427" w:rsidRPr="00663427">
        <w:rPr>
          <w:rFonts w:cs="Arial"/>
          <w:sz w:val="20"/>
          <w:szCs w:val="20"/>
          <w:lang w:eastAsia="pt-BR"/>
        </w:rPr>
        <w:t>prese</w:t>
      </w:r>
      <w:r w:rsidR="00663427">
        <w:rPr>
          <w:rFonts w:cs="Arial"/>
          <w:sz w:val="20"/>
          <w:szCs w:val="20"/>
          <w:lang w:eastAsia="pt-BR"/>
        </w:rPr>
        <w:t xml:space="preserve">ntes nos animais e nas plantas, </w:t>
      </w:r>
      <w:r w:rsidR="00663427" w:rsidRPr="00663427">
        <w:rPr>
          <w:rFonts w:cs="Arial"/>
          <w:sz w:val="20"/>
          <w:szCs w:val="20"/>
          <w:lang w:eastAsia="pt-BR"/>
        </w:rPr>
        <w:t xml:space="preserve">assinale a alternativa correta.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CD68DC" w:rsidRPr="00663427">
        <w:rPr>
          <w:rFonts w:cs="Arial"/>
          <w:sz w:val="20"/>
          <w:szCs w:val="20"/>
          <w:lang w:eastAsia="pt-BR"/>
        </w:rPr>
        <w:t>Os cactos possuem epiderme fina e flexível para reduzir a perda de</w:t>
      </w:r>
      <w:r w:rsidR="00CD68DC">
        <w:rPr>
          <w:rFonts w:cs="Arial"/>
          <w:sz w:val="20"/>
          <w:szCs w:val="20"/>
          <w:lang w:eastAsia="pt-BR"/>
        </w:rPr>
        <w:t xml:space="preserve"> água e folhas grandes e largas </w:t>
      </w:r>
      <w:r w:rsidR="00CD68DC" w:rsidRPr="00663427">
        <w:rPr>
          <w:rFonts w:cs="Arial"/>
          <w:sz w:val="20"/>
          <w:szCs w:val="20"/>
          <w:lang w:eastAsia="pt-BR"/>
        </w:rPr>
        <w:t>que podem absorver</w:t>
      </w:r>
      <w:r w:rsidR="00CD68DC">
        <w:rPr>
          <w:rFonts w:cs="Arial"/>
          <w:sz w:val="20"/>
          <w:szCs w:val="20"/>
          <w:lang w:eastAsia="pt-BR"/>
        </w:rPr>
        <w:t xml:space="preserve"> </w:t>
      </w:r>
      <w:r w:rsidR="00CD68DC" w:rsidRPr="00663427">
        <w:rPr>
          <w:rFonts w:cs="Arial"/>
          <w:sz w:val="20"/>
          <w:szCs w:val="20"/>
          <w:lang w:eastAsia="pt-BR"/>
        </w:rPr>
        <w:t xml:space="preserve">muita água.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5B3D50" w:rsidRPr="00663427">
        <w:rPr>
          <w:rFonts w:cs="Arial"/>
          <w:sz w:val="20"/>
          <w:szCs w:val="20"/>
          <w:lang w:eastAsia="pt-BR"/>
        </w:rPr>
        <w:t>Os anfíbios apresentam adaptações para a vida em terra, como a respiração traqueal nos ad</w:t>
      </w:r>
      <w:r w:rsidR="005B3D50">
        <w:rPr>
          <w:rFonts w:cs="Arial"/>
          <w:sz w:val="20"/>
          <w:szCs w:val="20"/>
          <w:lang w:eastAsia="pt-BR"/>
        </w:rPr>
        <w:t xml:space="preserve">ultos </w:t>
      </w:r>
      <w:r w:rsidR="005B3D50" w:rsidRPr="00663427">
        <w:rPr>
          <w:rFonts w:cs="Arial"/>
          <w:sz w:val="20"/>
          <w:szCs w:val="20"/>
          <w:lang w:eastAsia="pt-BR"/>
        </w:rPr>
        <w:t>e os ovos com anexos</w:t>
      </w:r>
      <w:r w:rsidR="005B3D50">
        <w:rPr>
          <w:rFonts w:cs="Arial"/>
          <w:sz w:val="20"/>
          <w:szCs w:val="20"/>
          <w:lang w:eastAsia="pt-BR"/>
        </w:rPr>
        <w:t xml:space="preserve"> </w:t>
      </w:r>
      <w:r w:rsidR="005B3D50" w:rsidRPr="00663427">
        <w:rPr>
          <w:rFonts w:cs="Arial"/>
          <w:sz w:val="20"/>
          <w:szCs w:val="20"/>
          <w:lang w:eastAsia="pt-BR"/>
        </w:rPr>
        <w:t xml:space="preserve">embrionários.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8C54C3" w:rsidRPr="00663427">
        <w:rPr>
          <w:rFonts w:cs="Arial"/>
          <w:sz w:val="20"/>
          <w:szCs w:val="20"/>
          <w:lang w:eastAsia="pt-BR"/>
        </w:rPr>
        <w:t>As principais adaptações das plantas nativas do cerrado s</w:t>
      </w:r>
      <w:r w:rsidR="008C54C3">
        <w:rPr>
          <w:rFonts w:cs="Arial"/>
          <w:sz w:val="20"/>
          <w:szCs w:val="20"/>
          <w:lang w:eastAsia="pt-BR"/>
        </w:rPr>
        <w:t xml:space="preserve">ão raízes respiratórias, também </w:t>
      </w:r>
      <w:r w:rsidR="008C54C3" w:rsidRPr="00663427">
        <w:rPr>
          <w:rFonts w:cs="Arial"/>
          <w:sz w:val="20"/>
          <w:szCs w:val="20"/>
          <w:lang w:eastAsia="pt-BR"/>
        </w:rPr>
        <w:t>conhecidas como</w:t>
      </w:r>
      <w:r w:rsidR="008C54C3">
        <w:rPr>
          <w:rFonts w:cs="Arial"/>
          <w:sz w:val="20"/>
          <w:szCs w:val="20"/>
          <w:lang w:eastAsia="pt-BR"/>
        </w:rPr>
        <w:t xml:space="preserve"> </w:t>
      </w:r>
      <w:r w:rsidR="008C54C3" w:rsidRPr="00663427">
        <w:rPr>
          <w:rFonts w:cs="Arial"/>
          <w:sz w:val="20"/>
          <w:szCs w:val="20"/>
          <w:lang w:eastAsia="pt-BR"/>
        </w:rPr>
        <w:t xml:space="preserve">pneumatóforos, para absorção e fixação de oxigênio.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C43932" w:rsidRPr="00663427">
        <w:rPr>
          <w:rFonts w:cs="Arial"/>
          <w:sz w:val="20"/>
          <w:szCs w:val="20"/>
          <w:lang w:eastAsia="pt-BR"/>
        </w:rPr>
        <w:t xml:space="preserve">Os mamíferos voadores são animais homeotermos e possuem sacos aéreos para facilitar o voo.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0B2974" w:rsidRPr="00663427">
        <w:rPr>
          <w:rFonts w:cs="Arial"/>
          <w:sz w:val="20"/>
          <w:szCs w:val="20"/>
          <w:lang w:eastAsia="pt-BR"/>
        </w:rPr>
        <w:t>Nos répteis, o ovo com casca e anexos embrionários permite o des</w:t>
      </w:r>
      <w:r w:rsidR="000B2974">
        <w:rPr>
          <w:rFonts w:cs="Arial"/>
          <w:sz w:val="20"/>
          <w:szCs w:val="20"/>
          <w:lang w:eastAsia="pt-BR"/>
        </w:rPr>
        <w:t xml:space="preserve">envolvimento em terra e diminui </w:t>
      </w:r>
      <w:r w:rsidR="000B2974" w:rsidRPr="00663427">
        <w:rPr>
          <w:rFonts w:cs="Arial"/>
          <w:sz w:val="20"/>
          <w:szCs w:val="20"/>
          <w:lang w:eastAsia="pt-BR"/>
        </w:rPr>
        <w:t>a mortalidade dos</w:t>
      </w:r>
      <w:r w:rsidR="000B2974">
        <w:rPr>
          <w:rFonts w:cs="Arial"/>
          <w:sz w:val="20"/>
          <w:szCs w:val="20"/>
          <w:lang w:eastAsia="pt-BR"/>
        </w:rPr>
        <w:t xml:space="preserve"> </w:t>
      </w:r>
      <w:r w:rsidR="000B2974" w:rsidRPr="00663427">
        <w:rPr>
          <w:rFonts w:cs="Arial"/>
          <w:sz w:val="20"/>
          <w:szCs w:val="20"/>
          <w:lang w:eastAsia="pt-BR"/>
        </w:rPr>
        <w:t xml:space="preserve">embriões.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F477D4" w:rsidRDefault="00EE246D" w:rsidP="00F477D4">
      <w:pPr>
        <w:widowControl w:val="0"/>
        <w:autoSpaceDE w:val="0"/>
        <w:autoSpaceDN w:val="0"/>
        <w:adjustRightInd w:val="0"/>
        <w:spacing w:after="0" w:line="240" w:lineRule="auto"/>
        <w:rPr>
          <w:rFonts w:cs="Arial"/>
          <w:sz w:val="20"/>
          <w:szCs w:val="20"/>
          <w:lang w:eastAsia="pt-BR"/>
        </w:rPr>
      </w:pPr>
      <w:r w:rsidRPr="00663427">
        <w:rPr>
          <w:rFonts w:cs="Arial"/>
          <w:sz w:val="20"/>
          <w:szCs w:val="20"/>
          <w:lang w:eastAsia="pt-BR"/>
        </w:rPr>
        <w:t>[E]</w:t>
      </w:r>
    </w:p>
    <w:p w:rsidR="00F477D4" w:rsidRDefault="00F477D4" w:rsidP="00F477D4">
      <w:pPr>
        <w:widowControl w:val="0"/>
        <w:autoSpaceDE w:val="0"/>
        <w:autoSpaceDN w:val="0"/>
        <w:adjustRightInd w:val="0"/>
        <w:spacing w:after="0" w:line="240" w:lineRule="auto"/>
        <w:rPr>
          <w:rFonts w:cs="Arial"/>
          <w:sz w:val="20"/>
          <w:szCs w:val="20"/>
          <w:lang w:eastAsia="pt-BR"/>
        </w:rPr>
      </w:pPr>
    </w:p>
    <w:p w:rsidR="00F477D4" w:rsidRDefault="00F477D4" w:rsidP="00F477D4">
      <w:pPr>
        <w:widowControl w:val="0"/>
        <w:autoSpaceDE w:val="0"/>
        <w:autoSpaceDN w:val="0"/>
        <w:adjustRightInd w:val="0"/>
        <w:spacing w:after="0" w:line="240" w:lineRule="auto"/>
        <w:rPr>
          <w:rFonts w:cs="Arial"/>
          <w:sz w:val="20"/>
          <w:szCs w:val="18"/>
          <w:lang w:eastAsia="pt-BR"/>
        </w:rPr>
      </w:pPr>
      <w:r>
        <w:rPr>
          <w:rFonts w:cs="Arial"/>
          <w:sz w:val="20"/>
          <w:szCs w:val="18"/>
          <w:lang w:eastAsia="pt-BR"/>
        </w:rPr>
        <w:t>A conquista definitiva do meio terrestre pelos ancestrais dos répteis foi possível graças a aquisição de pele espessa e muito queratinizada, respiração pulmonar, ovo com casca e novos anexos embrionários como o âmnio, cório e alantoide.</w:t>
      </w:r>
    </w:p>
    <w:p w:rsidR="00F477D4" w:rsidRDefault="00F477D4" w:rsidP="00F477D4">
      <w:pPr>
        <w:widowControl w:val="0"/>
        <w:autoSpaceDE w:val="0"/>
        <w:autoSpaceDN w:val="0"/>
        <w:adjustRightInd w:val="0"/>
        <w:spacing w:after="0" w:line="240" w:lineRule="auto"/>
        <w:rPr>
          <w:rFonts w:cs="Arial"/>
          <w:sz w:val="20"/>
          <w:szCs w:val="18"/>
          <w:lang w:eastAsia="pt-BR"/>
        </w:rPr>
      </w:pPr>
    </w:p>
    <w:p w:rsidR="00F477D4" w:rsidRDefault="00F477D4" w:rsidP="00F477D4">
      <w:pPr>
        <w:widowControl w:val="0"/>
        <w:autoSpaceDE w:val="0"/>
        <w:autoSpaceDN w:val="0"/>
        <w:adjustRightInd w:val="0"/>
        <w:spacing w:after="0" w:line="240" w:lineRule="auto"/>
        <w:rPr>
          <w:rFonts w:cs="Arial"/>
          <w:sz w:val="20"/>
          <w:szCs w:val="18"/>
          <w:lang w:eastAsia="pt-BR"/>
        </w:rPr>
      </w:pPr>
      <w:r>
        <w:rPr>
          <w:rFonts w:cs="Arial"/>
          <w:sz w:val="20"/>
          <w:szCs w:val="18"/>
          <w:lang w:eastAsia="pt-BR"/>
        </w:rPr>
        <w:t>Comentários:</w:t>
      </w:r>
    </w:p>
    <w:p w:rsidR="00000000" w:rsidRDefault="00F477D4" w:rsidP="00F477D4">
      <w:pPr>
        <w:widowControl w:val="0"/>
        <w:autoSpaceDE w:val="0"/>
        <w:autoSpaceDN w:val="0"/>
        <w:adjustRightInd w:val="0"/>
        <w:spacing w:after="0" w:line="240" w:lineRule="auto"/>
        <w:rPr>
          <w:lang w:eastAsia="pt-BR"/>
        </w:rPr>
      </w:pPr>
      <w:r>
        <w:rPr>
          <w:rFonts w:cs="Arial"/>
          <w:sz w:val="20"/>
          <w:szCs w:val="18"/>
          <w:lang w:eastAsia="pt-BR"/>
        </w:rPr>
        <w:t>Os cactos possuem a epiderme espessa para reduzir a taxa de transpiração em ambientes quentes e áridos. Os anfíbios são dotados de adaptações para a sobrevivência em ambientes úmidos ou aquáticos, tais como epiderme mucosa e pouco queratinizada adaptada para a respiração cutânea, respiração branquial nas formas jovens e, em alguns caso nos adultos, ovos sem casca e desprovidos dos anexos âmnio, cório e alantoide. As plantas do cerrado apresentam raízes profundas para alcançar os lençóis freáticos. As raízes e caules respiratórios ocorrem nas plantas de mangue. Os morcegos são desprovidos de sacos aéreos.</w:t>
      </w:r>
      <w:r>
        <w:rPr>
          <w:rFonts w:cs="Arial"/>
          <w:sz w:val="20"/>
          <w:szCs w:val="20"/>
          <w:lang w:eastAsia="pt-BR"/>
        </w:rPr>
        <w:t xml:space="preserve"> </w:t>
      </w:r>
    </w:p>
    <w:p w:rsidR="00000000" w:rsidRDefault="00696EF0" w:rsidP="00F477D4">
      <w:pPr>
        <w:widowControl w:val="0"/>
        <w:autoSpaceDE w:val="0"/>
        <w:autoSpaceDN w:val="0"/>
        <w:adjustRightInd w:val="0"/>
        <w:spacing w:after="0" w:line="240" w:lineRule="auto"/>
        <w:rPr>
          <w:lang w:eastAsia="pt-BR"/>
        </w:rPr>
      </w:pPr>
    </w:p>
    <w:p w:rsidR="00000000" w:rsidRDefault="00696EF0" w:rsidP="00F477D4">
      <w:pPr>
        <w:widowControl w:val="0"/>
        <w:autoSpaceDE w:val="0"/>
        <w:autoSpaceDN w:val="0"/>
        <w:adjustRightInd w:val="0"/>
        <w:spacing w:after="0" w:line="240" w:lineRule="auto"/>
        <w:rPr>
          <w:lang w:eastAsia="pt-BR"/>
        </w:rPr>
      </w:pPr>
    </w:p>
    <w:p w:rsidR="00000000" w:rsidRDefault="00696EF0" w:rsidP="00F477D4">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747C31" w:rsidRPr="00747C31" w:rsidRDefault="000D1869" w:rsidP="00747C31">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7</w:t>
      </w:r>
      <w:r w:rsidRPr="00B0193F">
        <w:rPr>
          <w:rFonts w:cs="Arial"/>
          <w:b/>
          <w:sz w:val="20"/>
          <w:szCs w:val="20"/>
          <w:lang w:eastAsia="zh-CN"/>
        </w:rPr>
        <w:t>.</w:t>
      </w:r>
      <w:r w:rsidRPr="00B0193F">
        <w:rPr>
          <w:rFonts w:cs="Arial"/>
          <w:sz w:val="20"/>
          <w:szCs w:val="20"/>
          <w:lang w:eastAsia="zh-CN"/>
        </w:rPr>
        <w:t xml:space="preserve"> (Fcmscsp)  </w:t>
      </w:r>
      <w:r w:rsidR="00747C31" w:rsidRPr="00747C31">
        <w:rPr>
          <w:rFonts w:cs="Arial"/>
          <w:sz w:val="20"/>
          <w:szCs w:val="20"/>
          <w:lang w:eastAsia="pt-BR"/>
        </w:rPr>
        <w:t>A imagem ilustra um cavalo-marinho (</w:t>
      </w:r>
      <w:r w:rsidR="00747C31" w:rsidRPr="00125A60">
        <w:rPr>
          <w:rFonts w:cs="Arial"/>
          <w:i/>
          <w:sz w:val="20"/>
          <w:szCs w:val="20"/>
          <w:lang w:eastAsia="pt-BR"/>
        </w:rPr>
        <w:t>Phycodurus eques</w:t>
      </w:r>
      <w:r w:rsidR="00747C31" w:rsidRPr="00747C31">
        <w:rPr>
          <w:rFonts w:cs="Arial"/>
          <w:sz w:val="20"/>
          <w:szCs w:val="20"/>
          <w:lang w:eastAsia="pt-BR"/>
        </w:rPr>
        <w:t>) que</w:t>
      </w:r>
      <w:r w:rsidR="00125A60">
        <w:rPr>
          <w:rFonts w:cs="Arial"/>
          <w:sz w:val="20"/>
          <w:szCs w:val="20"/>
          <w:lang w:eastAsia="pt-BR"/>
        </w:rPr>
        <w:t xml:space="preserve"> </w:t>
      </w:r>
      <w:r w:rsidR="00747C31" w:rsidRPr="00747C31">
        <w:rPr>
          <w:rFonts w:cs="Arial"/>
          <w:sz w:val="20"/>
          <w:szCs w:val="20"/>
          <w:lang w:eastAsia="pt-BR"/>
        </w:rPr>
        <w:t>vive nos mares da Austrália.</w:t>
      </w:r>
    </w:p>
    <w:p w:rsidR="00747C31" w:rsidRDefault="00747C31" w:rsidP="00747C31">
      <w:pPr>
        <w:widowControl w:val="0"/>
        <w:autoSpaceDE w:val="0"/>
        <w:autoSpaceDN w:val="0"/>
        <w:adjustRightInd w:val="0"/>
        <w:spacing w:after="0" w:line="240" w:lineRule="auto"/>
        <w:rPr>
          <w:rFonts w:cs="Arial"/>
          <w:sz w:val="20"/>
          <w:szCs w:val="20"/>
          <w:shd w:val="clear" w:color="auto" w:fill="FFFFFF"/>
          <w:lang w:eastAsia="pt-BR"/>
        </w:rPr>
      </w:pPr>
    </w:p>
    <w:p w:rsidR="00747C31" w:rsidRDefault="00696EF0" w:rsidP="00747C31">
      <w:pPr>
        <w:widowControl w:val="0"/>
        <w:autoSpaceDE w:val="0"/>
        <w:autoSpaceDN w:val="0"/>
        <w:adjustRightInd w:val="0"/>
        <w:spacing w:after="0" w:line="240" w:lineRule="auto"/>
        <w:rPr>
          <w:rFonts w:cs="Arial"/>
          <w:sz w:val="20"/>
          <w:szCs w:val="20"/>
          <w:shd w:val="clear" w:color="auto" w:fill="FFFFFF"/>
          <w:lang w:eastAsia="pt-BR"/>
        </w:rPr>
      </w:pPr>
      <w:r>
        <w:rPr>
          <w:rFonts w:cs="Arial"/>
          <w:noProof/>
          <w:sz w:val="20"/>
          <w:szCs w:val="20"/>
          <w:shd w:val="clear" w:color="auto" w:fill="FFFFFF"/>
          <w:lang w:val="en-US"/>
        </w:rPr>
        <w:drawing>
          <wp:inline distT="0" distB="0" distL="0" distR="0">
            <wp:extent cx="3314700" cy="23526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2352675"/>
                    </a:xfrm>
                    <a:prstGeom prst="rect">
                      <a:avLst/>
                    </a:prstGeom>
                    <a:noFill/>
                    <a:ln>
                      <a:noFill/>
                    </a:ln>
                  </pic:spPr>
                </pic:pic>
              </a:graphicData>
            </a:graphic>
          </wp:inline>
        </w:drawing>
      </w:r>
    </w:p>
    <w:p w:rsidR="00747C31" w:rsidRPr="00747C31" w:rsidRDefault="00747C31" w:rsidP="00747C31">
      <w:pPr>
        <w:widowControl w:val="0"/>
        <w:autoSpaceDE w:val="0"/>
        <w:autoSpaceDN w:val="0"/>
        <w:adjustRightInd w:val="0"/>
        <w:spacing w:after="0" w:line="240" w:lineRule="auto"/>
        <w:rPr>
          <w:rFonts w:cs="Arial"/>
          <w:sz w:val="20"/>
          <w:szCs w:val="20"/>
          <w:lang w:eastAsia="pt-BR"/>
        </w:rPr>
      </w:pPr>
    </w:p>
    <w:p w:rsidR="00000000" w:rsidRDefault="00747C31" w:rsidP="00747C31">
      <w:pPr>
        <w:widowControl w:val="0"/>
        <w:autoSpaceDE w:val="0"/>
        <w:autoSpaceDN w:val="0"/>
        <w:adjustRightInd w:val="0"/>
        <w:spacing w:after="0" w:line="240" w:lineRule="auto"/>
        <w:rPr>
          <w:lang w:eastAsia="pt-BR"/>
        </w:rPr>
      </w:pPr>
      <w:r w:rsidRPr="00747C31">
        <w:rPr>
          <w:rFonts w:cs="Arial"/>
          <w:sz w:val="20"/>
          <w:szCs w:val="20"/>
          <w:lang w:eastAsia="pt-BR"/>
        </w:rPr>
        <w:t>Esses animais apresentam nadadeiras que se assemelham ao</w:t>
      </w:r>
      <w:r w:rsidR="00125A60">
        <w:rPr>
          <w:rFonts w:cs="Arial"/>
          <w:sz w:val="20"/>
          <w:szCs w:val="20"/>
          <w:lang w:eastAsia="pt-BR"/>
        </w:rPr>
        <w:t xml:space="preserve"> </w:t>
      </w:r>
      <w:r w:rsidRPr="00747C31">
        <w:rPr>
          <w:rFonts w:cs="Arial"/>
          <w:sz w:val="20"/>
          <w:szCs w:val="20"/>
          <w:lang w:eastAsia="pt-BR"/>
        </w:rPr>
        <w:t>f</w:t>
      </w:r>
      <w:r w:rsidR="00125A60">
        <w:rPr>
          <w:rFonts w:cs="Arial"/>
          <w:sz w:val="20"/>
          <w:szCs w:val="20"/>
          <w:lang w:eastAsia="pt-BR"/>
        </w:rPr>
        <w:t xml:space="preserve">ormato das algas marinhas. Essa </w:t>
      </w:r>
      <w:r w:rsidRPr="00747C31">
        <w:rPr>
          <w:rFonts w:cs="Arial"/>
          <w:sz w:val="20"/>
          <w:szCs w:val="20"/>
          <w:lang w:eastAsia="pt-BR"/>
        </w:rPr>
        <w:t xml:space="preserve">adaptação é um exemplo de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476550" w:rsidRPr="00747C31">
        <w:rPr>
          <w:rFonts w:cs="Arial"/>
          <w:sz w:val="20"/>
          <w:szCs w:val="20"/>
          <w:lang w:eastAsia="pt-BR"/>
        </w:rPr>
        <w:t>camuflagem, que permite aos animais se modificarem para</w:t>
      </w:r>
      <w:r w:rsidR="00476550">
        <w:rPr>
          <w:rFonts w:cs="Arial"/>
          <w:sz w:val="20"/>
          <w:szCs w:val="20"/>
          <w:lang w:eastAsia="pt-BR"/>
        </w:rPr>
        <w:t xml:space="preserve"> </w:t>
      </w:r>
      <w:r w:rsidR="00476550" w:rsidRPr="00747C31">
        <w:rPr>
          <w:rFonts w:cs="Arial"/>
          <w:sz w:val="20"/>
          <w:szCs w:val="20"/>
          <w:lang w:eastAsia="pt-BR"/>
        </w:rPr>
        <w:t>portar es</w:t>
      </w:r>
      <w:r w:rsidR="00476550">
        <w:rPr>
          <w:rFonts w:cs="Arial"/>
          <w:sz w:val="20"/>
          <w:szCs w:val="20"/>
          <w:lang w:eastAsia="pt-BR"/>
        </w:rPr>
        <w:t xml:space="preserve">sa característica e se proteger </w:t>
      </w:r>
      <w:r w:rsidR="00476550" w:rsidRPr="00747C31">
        <w:rPr>
          <w:rFonts w:cs="Arial"/>
          <w:sz w:val="20"/>
          <w:szCs w:val="20"/>
          <w:lang w:eastAsia="pt-BR"/>
        </w:rPr>
        <w:t>dos predadores.</w:t>
      </w:r>
      <w:r w:rsidR="00476550">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BC3D19" w:rsidRPr="00747C31">
        <w:rPr>
          <w:rFonts w:cs="Arial"/>
          <w:sz w:val="20"/>
          <w:szCs w:val="20"/>
          <w:lang w:eastAsia="pt-BR"/>
        </w:rPr>
        <w:t>mimetismo, que permite aos animais se modificarem para</w:t>
      </w:r>
      <w:r w:rsidR="00BC3D19">
        <w:rPr>
          <w:rFonts w:cs="Arial"/>
          <w:sz w:val="20"/>
          <w:szCs w:val="20"/>
          <w:lang w:eastAsia="pt-BR"/>
        </w:rPr>
        <w:t xml:space="preserve"> </w:t>
      </w:r>
      <w:r w:rsidR="00BC3D19" w:rsidRPr="00747C31">
        <w:rPr>
          <w:rFonts w:cs="Arial"/>
          <w:sz w:val="20"/>
          <w:szCs w:val="20"/>
          <w:lang w:eastAsia="pt-BR"/>
        </w:rPr>
        <w:t>portar es</w:t>
      </w:r>
      <w:r w:rsidR="00BC3D19">
        <w:rPr>
          <w:rFonts w:cs="Arial"/>
          <w:sz w:val="20"/>
          <w:szCs w:val="20"/>
          <w:lang w:eastAsia="pt-BR"/>
        </w:rPr>
        <w:t xml:space="preserve">sa característica e se proteger </w:t>
      </w:r>
      <w:r w:rsidR="00BC3D19" w:rsidRPr="00747C31">
        <w:rPr>
          <w:rFonts w:cs="Arial"/>
          <w:sz w:val="20"/>
          <w:szCs w:val="20"/>
          <w:lang w:eastAsia="pt-BR"/>
        </w:rPr>
        <w:t xml:space="preserve">dos predadores.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872677" w:rsidRPr="00747C31">
        <w:rPr>
          <w:rFonts w:cs="Arial"/>
          <w:sz w:val="20"/>
          <w:szCs w:val="20"/>
          <w:lang w:eastAsia="pt-BR"/>
        </w:rPr>
        <w:t>camuflagem, que proporciona aos animais portadores</w:t>
      </w:r>
      <w:r w:rsidR="00872677">
        <w:rPr>
          <w:rFonts w:cs="Arial"/>
          <w:sz w:val="20"/>
          <w:szCs w:val="20"/>
          <w:lang w:eastAsia="pt-BR"/>
        </w:rPr>
        <w:t xml:space="preserve"> </w:t>
      </w:r>
      <w:r w:rsidR="00872677" w:rsidRPr="00747C31">
        <w:rPr>
          <w:rFonts w:cs="Arial"/>
          <w:sz w:val="20"/>
          <w:szCs w:val="20"/>
          <w:lang w:eastAsia="pt-BR"/>
        </w:rPr>
        <w:t>dessa</w:t>
      </w:r>
      <w:r w:rsidR="00872677">
        <w:rPr>
          <w:rFonts w:cs="Arial"/>
          <w:sz w:val="20"/>
          <w:szCs w:val="20"/>
          <w:lang w:eastAsia="pt-BR"/>
        </w:rPr>
        <w:t xml:space="preserve"> característica maior chance de </w:t>
      </w:r>
      <w:r w:rsidR="00872677" w:rsidRPr="00747C31">
        <w:rPr>
          <w:rFonts w:cs="Arial"/>
          <w:sz w:val="20"/>
          <w:szCs w:val="20"/>
          <w:lang w:eastAsia="pt-BR"/>
        </w:rPr>
        <w:t>sobrevivência e</w:t>
      </w:r>
      <w:r w:rsidR="00872677">
        <w:rPr>
          <w:rFonts w:cs="Arial"/>
          <w:sz w:val="20"/>
          <w:szCs w:val="20"/>
          <w:lang w:eastAsia="pt-BR"/>
        </w:rPr>
        <w:t xml:space="preserve"> </w:t>
      </w:r>
      <w:r w:rsidR="00872677" w:rsidRPr="00747C31">
        <w:rPr>
          <w:rFonts w:cs="Arial"/>
          <w:sz w:val="20"/>
          <w:szCs w:val="20"/>
          <w:lang w:eastAsia="pt-BR"/>
        </w:rPr>
        <w:t xml:space="preserve">reprodução.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195964" w:rsidRPr="00747C31">
        <w:rPr>
          <w:rFonts w:cs="Arial"/>
          <w:sz w:val="20"/>
          <w:szCs w:val="20"/>
          <w:lang w:eastAsia="pt-BR"/>
        </w:rPr>
        <w:t>mimetismo, que pr</w:t>
      </w:r>
      <w:r w:rsidR="00195964">
        <w:rPr>
          <w:rFonts w:cs="Arial"/>
          <w:sz w:val="20"/>
          <w:szCs w:val="20"/>
          <w:lang w:eastAsia="pt-BR"/>
        </w:rPr>
        <w:t>o</w:t>
      </w:r>
      <w:r w:rsidR="00195964" w:rsidRPr="00747C31">
        <w:rPr>
          <w:rFonts w:cs="Arial"/>
          <w:sz w:val="20"/>
          <w:szCs w:val="20"/>
          <w:lang w:eastAsia="pt-BR"/>
        </w:rPr>
        <w:t>po</w:t>
      </w:r>
      <w:r w:rsidR="00195964">
        <w:rPr>
          <w:rFonts w:cs="Arial"/>
          <w:sz w:val="20"/>
          <w:szCs w:val="20"/>
          <w:lang w:eastAsia="pt-BR"/>
        </w:rPr>
        <w:t>r</w:t>
      </w:r>
      <w:r w:rsidR="00195964" w:rsidRPr="00747C31">
        <w:rPr>
          <w:rFonts w:cs="Arial"/>
          <w:sz w:val="20"/>
          <w:szCs w:val="20"/>
          <w:lang w:eastAsia="pt-BR"/>
        </w:rPr>
        <w:t>ciona aos animais portadores dessa</w:t>
      </w:r>
      <w:r w:rsidR="00195964">
        <w:rPr>
          <w:rFonts w:cs="Arial"/>
          <w:sz w:val="20"/>
          <w:szCs w:val="20"/>
          <w:lang w:eastAsia="pt-BR"/>
        </w:rPr>
        <w:t xml:space="preserve"> característica maior chance de </w:t>
      </w:r>
      <w:r w:rsidR="00195964" w:rsidRPr="00747C31">
        <w:rPr>
          <w:rFonts w:cs="Arial"/>
          <w:sz w:val="20"/>
          <w:szCs w:val="20"/>
          <w:lang w:eastAsia="pt-BR"/>
        </w:rPr>
        <w:t xml:space="preserve">sobrevivência e reprodução.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73323A" w:rsidRPr="00747C31">
        <w:rPr>
          <w:rFonts w:cs="Arial"/>
          <w:sz w:val="20"/>
          <w:szCs w:val="20"/>
          <w:lang w:eastAsia="pt-BR"/>
        </w:rPr>
        <w:t>aposematismo, que permite aos animais portadores dessa</w:t>
      </w:r>
      <w:r w:rsidR="0073323A">
        <w:rPr>
          <w:rFonts w:cs="Arial"/>
          <w:sz w:val="20"/>
          <w:szCs w:val="20"/>
          <w:lang w:eastAsia="pt-BR"/>
        </w:rPr>
        <w:t xml:space="preserve"> </w:t>
      </w:r>
      <w:r w:rsidR="0073323A" w:rsidRPr="00747C31">
        <w:rPr>
          <w:rFonts w:cs="Arial"/>
          <w:sz w:val="20"/>
          <w:szCs w:val="20"/>
          <w:lang w:eastAsia="pt-BR"/>
        </w:rPr>
        <w:t>c</w:t>
      </w:r>
      <w:r w:rsidR="0073323A">
        <w:rPr>
          <w:rFonts w:cs="Arial"/>
          <w:sz w:val="20"/>
          <w:szCs w:val="20"/>
          <w:lang w:eastAsia="pt-BR"/>
        </w:rPr>
        <w:t xml:space="preserve">aracterística desenvolverem uma </w:t>
      </w:r>
      <w:r w:rsidR="0073323A" w:rsidRPr="00747C31">
        <w:rPr>
          <w:rFonts w:cs="Arial"/>
          <w:sz w:val="20"/>
          <w:szCs w:val="20"/>
          <w:lang w:eastAsia="pt-BR"/>
        </w:rPr>
        <w:t>coloração que mantém</w:t>
      </w:r>
      <w:r w:rsidR="0073323A">
        <w:rPr>
          <w:rFonts w:cs="Arial"/>
          <w:sz w:val="20"/>
          <w:szCs w:val="20"/>
          <w:lang w:eastAsia="pt-BR"/>
        </w:rPr>
        <w:t xml:space="preserve"> </w:t>
      </w:r>
      <w:r w:rsidR="0073323A" w:rsidRPr="00747C31">
        <w:rPr>
          <w:rFonts w:cs="Arial"/>
          <w:sz w:val="20"/>
          <w:szCs w:val="20"/>
          <w:lang w:eastAsia="pt-BR"/>
        </w:rPr>
        <w:t>os predadores distantes.</w:t>
      </w:r>
      <w:r w:rsidR="0073323A">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C25488" w:rsidRDefault="00FD6125" w:rsidP="00C25488">
      <w:pPr>
        <w:widowControl w:val="0"/>
        <w:autoSpaceDE w:val="0"/>
        <w:autoSpaceDN w:val="0"/>
        <w:adjustRightInd w:val="0"/>
        <w:spacing w:after="0" w:line="240" w:lineRule="auto"/>
        <w:rPr>
          <w:rFonts w:cs="Arial"/>
          <w:sz w:val="20"/>
          <w:szCs w:val="20"/>
          <w:lang w:eastAsia="pt-BR"/>
        </w:rPr>
      </w:pPr>
      <w:r>
        <w:rPr>
          <w:rFonts w:cs="Arial"/>
          <w:sz w:val="20"/>
          <w:szCs w:val="20"/>
          <w:lang w:eastAsia="pt-BR"/>
        </w:rPr>
        <w:t>[C]</w:t>
      </w:r>
    </w:p>
    <w:p w:rsidR="00C25488" w:rsidRDefault="00C25488" w:rsidP="00C25488">
      <w:pPr>
        <w:widowControl w:val="0"/>
        <w:autoSpaceDE w:val="0"/>
        <w:autoSpaceDN w:val="0"/>
        <w:adjustRightInd w:val="0"/>
        <w:spacing w:after="0" w:line="240" w:lineRule="auto"/>
        <w:rPr>
          <w:rFonts w:cs="Arial"/>
          <w:sz w:val="20"/>
          <w:szCs w:val="20"/>
          <w:lang w:eastAsia="pt-BR"/>
        </w:rPr>
      </w:pPr>
    </w:p>
    <w:p w:rsidR="00C25488" w:rsidRDefault="00C25488" w:rsidP="00C25488">
      <w:pPr>
        <w:widowControl w:val="0"/>
        <w:autoSpaceDE w:val="0"/>
        <w:autoSpaceDN w:val="0"/>
        <w:adjustRightInd w:val="0"/>
        <w:spacing w:after="0" w:line="240" w:lineRule="auto"/>
        <w:rPr>
          <w:rFonts w:cs="Arial"/>
          <w:sz w:val="20"/>
          <w:szCs w:val="20"/>
          <w:lang w:eastAsia="pt-BR"/>
        </w:rPr>
      </w:pPr>
      <w:r>
        <w:rPr>
          <w:rFonts w:cs="Arial"/>
          <w:sz w:val="20"/>
          <w:szCs w:val="18"/>
          <w:lang w:eastAsia="pt-BR"/>
        </w:rPr>
        <w:t>A camuflagem do cavalo-marinho é uma característica vantajosa, pois aumenta a chance de sobrevivência e reprodução no ambiente em que vive.</w:t>
      </w:r>
    </w:p>
    <w:p w:rsidR="00C25488" w:rsidRDefault="00C25488" w:rsidP="00C25488">
      <w:pPr>
        <w:widowControl w:val="0"/>
        <w:autoSpaceDE w:val="0"/>
        <w:autoSpaceDN w:val="0"/>
        <w:adjustRightInd w:val="0"/>
        <w:spacing w:after="0" w:line="240" w:lineRule="auto"/>
        <w:rPr>
          <w:rFonts w:cs="Arial"/>
          <w:sz w:val="20"/>
          <w:szCs w:val="20"/>
          <w:lang w:eastAsia="pt-BR"/>
        </w:rPr>
      </w:pPr>
    </w:p>
    <w:p w:rsidR="00000000" w:rsidRDefault="00C25488" w:rsidP="00C25488">
      <w:pPr>
        <w:widowControl w:val="0"/>
        <w:autoSpaceDE w:val="0"/>
        <w:autoSpaceDN w:val="0"/>
        <w:adjustRightInd w:val="0"/>
        <w:spacing w:after="0" w:line="240" w:lineRule="auto"/>
        <w:rPr>
          <w:lang w:eastAsia="pt-BR"/>
        </w:rPr>
      </w:pPr>
      <w:r>
        <w:rPr>
          <w:rFonts w:cs="Arial"/>
          <w:sz w:val="20"/>
          <w:szCs w:val="18"/>
          <w:lang w:eastAsia="pt-BR"/>
        </w:rPr>
        <w:t>Comentários: O mimetismo ocorre quando uma espécie imita outra, podendo essa ser tóxica, ou não. A ocorrência da camuflagem e do mimetismo são o resultado da seleção natural direcional. Os seres vivos não podem modificar ou transmitir caracteres adquiridos.</w:t>
      </w:r>
      <w:r w:rsidR="00474B44">
        <w:rPr>
          <w:rFonts w:cs="Arial"/>
          <w:sz w:val="20"/>
          <w:szCs w:val="20"/>
          <w:lang w:eastAsia="pt-BR"/>
        </w:rPr>
        <w:t xml:space="preserve"> </w:t>
      </w:r>
    </w:p>
    <w:p w:rsidR="00000000" w:rsidRDefault="00696EF0" w:rsidP="00C25488">
      <w:pPr>
        <w:widowControl w:val="0"/>
        <w:autoSpaceDE w:val="0"/>
        <w:autoSpaceDN w:val="0"/>
        <w:adjustRightInd w:val="0"/>
        <w:spacing w:after="0" w:line="240" w:lineRule="auto"/>
        <w:rPr>
          <w:lang w:eastAsia="pt-BR"/>
        </w:rPr>
      </w:pPr>
    </w:p>
    <w:p w:rsidR="00000000" w:rsidRDefault="00696EF0" w:rsidP="00C25488">
      <w:pPr>
        <w:widowControl w:val="0"/>
        <w:autoSpaceDE w:val="0"/>
        <w:autoSpaceDN w:val="0"/>
        <w:adjustRightInd w:val="0"/>
        <w:spacing w:after="0" w:line="240" w:lineRule="auto"/>
        <w:rPr>
          <w:lang w:eastAsia="pt-BR"/>
        </w:rPr>
      </w:pPr>
    </w:p>
    <w:p w:rsidR="00000000" w:rsidRDefault="00696EF0" w:rsidP="00C25488">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000000" w:rsidRDefault="000D1869" w:rsidP="00E436A3">
      <w:pPr>
        <w:widowControl w:val="0"/>
        <w:autoSpaceDE w:val="0"/>
        <w:autoSpaceDN w:val="0"/>
        <w:adjustRightInd w:val="0"/>
        <w:spacing w:after="0" w:line="240" w:lineRule="auto"/>
        <w:rPr>
          <w:lang w:eastAsia="pt-BR"/>
        </w:rPr>
      </w:pPr>
      <w:r w:rsidRPr="00B0193F">
        <w:rPr>
          <w:rFonts w:cs="Arial"/>
          <w:sz w:val="20"/>
          <w:szCs w:val="20"/>
          <w:lang w:eastAsia="zh-CN"/>
        </w:rPr>
        <w:t>8</w:t>
      </w:r>
      <w:r w:rsidRPr="00B0193F">
        <w:rPr>
          <w:rFonts w:cs="Arial"/>
          <w:b/>
          <w:sz w:val="20"/>
          <w:szCs w:val="20"/>
          <w:lang w:eastAsia="zh-CN"/>
        </w:rPr>
        <w:t>.</w:t>
      </w:r>
      <w:r w:rsidRPr="00B0193F">
        <w:rPr>
          <w:rFonts w:cs="Arial"/>
          <w:sz w:val="20"/>
          <w:szCs w:val="20"/>
          <w:lang w:eastAsia="zh-CN"/>
        </w:rPr>
        <w:t xml:space="preserve"> (Fgv)  </w:t>
      </w:r>
      <w:r w:rsidR="00E436A3" w:rsidRPr="00E436A3">
        <w:rPr>
          <w:rFonts w:cs="Arial"/>
          <w:sz w:val="20"/>
          <w:szCs w:val="20"/>
          <w:lang w:eastAsia="pt-BR"/>
        </w:rPr>
        <w:t xml:space="preserve">O </w:t>
      </w:r>
      <w:r w:rsidR="00E436A3" w:rsidRPr="00E436A3">
        <w:rPr>
          <w:rFonts w:cs="Arial"/>
          <w:i/>
          <w:sz w:val="20"/>
          <w:szCs w:val="20"/>
          <w:lang w:eastAsia="pt-BR"/>
        </w:rPr>
        <w:t>Homo sapiens</w:t>
      </w:r>
      <w:r w:rsidR="00E436A3" w:rsidRPr="00E436A3">
        <w:rPr>
          <w:rFonts w:cs="Arial"/>
          <w:sz w:val="20"/>
          <w:szCs w:val="20"/>
          <w:lang w:eastAsia="pt-BR"/>
        </w:rPr>
        <w:t xml:space="preserve"> apresenta parentesco evolutivo com os macacos da superfamília Hominoidea.</w:t>
      </w:r>
      <w:r w:rsidR="00E436A3">
        <w:rPr>
          <w:rFonts w:cs="Arial"/>
          <w:sz w:val="20"/>
          <w:szCs w:val="20"/>
          <w:lang w:eastAsia="pt-BR"/>
        </w:rPr>
        <w:t xml:space="preserve"> </w:t>
      </w:r>
      <w:r w:rsidR="00E436A3" w:rsidRPr="00E436A3">
        <w:rPr>
          <w:rFonts w:cs="Arial"/>
          <w:sz w:val="20"/>
          <w:szCs w:val="20"/>
          <w:lang w:eastAsia="pt-BR"/>
        </w:rPr>
        <w:t>Esses macacos não possuem cauda e são rotulados como antropoides devido a diversas</w:t>
      </w:r>
      <w:r w:rsidR="00E436A3">
        <w:rPr>
          <w:rFonts w:cs="Arial"/>
          <w:sz w:val="20"/>
          <w:szCs w:val="20"/>
          <w:lang w:eastAsia="pt-BR"/>
        </w:rPr>
        <w:t xml:space="preserve"> </w:t>
      </w:r>
      <w:r w:rsidR="00E436A3" w:rsidRPr="00E436A3">
        <w:rPr>
          <w:rFonts w:cs="Arial"/>
          <w:sz w:val="20"/>
          <w:szCs w:val="20"/>
          <w:lang w:eastAsia="pt-BR"/>
        </w:rPr>
        <w:t>semelhanças anatômicas, fisiológicas e moleculares com a espécie humana. No entanto, as</w:t>
      </w:r>
      <w:r w:rsidR="00E436A3">
        <w:rPr>
          <w:rFonts w:cs="Arial"/>
          <w:sz w:val="20"/>
          <w:szCs w:val="20"/>
          <w:lang w:eastAsia="pt-BR"/>
        </w:rPr>
        <w:t xml:space="preserve"> </w:t>
      </w:r>
      <w:r w:rsidR="00E436A3" w:rsidRPr="00E436A3">
        <w:rPr>
          <w:rFonts w:cs="Arial"/>
          <w:sz w:val="20"/>
          <w:szCs w:val="20"/>
          <w:lang w:eastAsia="pt-BR"/>
        </w:rPr>
        <w:t xml:space="preserve">diferenças anatômicas entre o </w:t>
      </w:r>
      <w:r w:rsidR="00E436A3" w:rsidRPr="00E436A3">
        <w:rPr>
          <w:rFonts w:cs="Arial"/>
          <w:i/>
          <w:sz w:val="20"/>
          <w:szCs w:val="20"/>
          <w:lang w:eastAsia="pt-BR"/>
        </w:rPr>
        <w:t>H. sapiens</w:t>
      </w:r>
      <w:r w:rsidR="00E436A3" w:rsidRPr="00E436A3">
        <w:rPr>
          <w:rFonts w:cs="Arial"/>
          <w:sz w:val="20"/>
          <w:szCs w:val="20"/>
          <w:lang w:eastAsia="pt-BR"/>
        </w:rPr>
        <w:t xml:space="preserve"> e os demais hominoideos são evidentes. Por</w:t>
      </w:r>
      <w:r w:rsidR="00E436A3">
        <w:rPr>
          <w:rFonts w:cs="Arial"/>
          <w:sz w:val="20"/>
          <w:szCs w:val="20"/>
          <w:lang w:eastAsia="pt-BR"/>
        </w:rPr>
        <w:t xml:space="preserve"> exemplo, </w:t>
      </w:r>
      <w:r w:rsidR="00E436A3" w:rsidRPr="00E436A3">
        <w:rPr>
          <w:rFonts w:cs="Arial"/>
          <w:sz w:val="20"/>
          <w:szCs w:val="20"/>
          <w:lang w:eastAsia="pt-BR"/>
        </w:rPr>
        <w:t xml:space="preserve">em comparação aos humanos, os demais hominoideos apresentam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1E7660" w:rsidRPr="00E436A3">
        <w:rPr>
          <w:rFonts w:cs="Arial"/>
          <w:sz w:val="20"/>
          <w:szCs w:val="20"/>
          <w:lang w:eastAsia="pt-BR"/>
        </w:rPr>
        <w:t xml:space="preserve">menor volume da caixa craniana.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0A4B75" w:rsidRPr="00E436A3">
        <w:rPr>
          <w:rFonts w:cs="Arial"/>
          <w:sz w:val="20"/>
          <w:szCs w:val="20"/>
          <w:lang w:eastAsia="pt-BR"/>
        </w:rPr>
        <w:t xml:space="preserve">membros inferiores mais longos que os superiores.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4F4644" w:rsidRPr="00E436A3">
        <w:rPr>
          <w:rFonts w:cs="Arial"/>
          <w:sz w:val="20"/>
          <w:szCs w:val="20"/>
          <w:lang w:eastAsia="pt-BR"/>
        </w:rPr>
        <w:t xml:space="preserve">ossos maiores e maior massa corporal.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63111E" w:rsidRPr="00E436A3">
        <w:rPr>
          <w:rFonts w:cs="Arial"/>
          <w:sz w:val="20"/>
          <w:szCs w:val="20"/>
          <w:lang w:eastAsia="pt-BR"/>
        </w:rPr>
        <w:t xml:space="preserve">dedos dos pés mais curtos.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D07C0A" w:rsidRPr="00E436A3">
        <w:rPr>
          <w:rFonts w:cs="Arial"/>
          <w:sz w:val="20"/>
          <w:szCs w:val="20"/>
          <w:lang w:eastAsia="pt-BR"/>
        </w:rPr>
        <w:t>mandíbulas menores e projetadas.</w:t>
      </w:r>
      <w:r w:rsidR="00D07C0A">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6C3B3E" w:rsidRPr="00BB270C" w:rsidRDefault="006C3B3E" w:rsidP="006C3B3E">
      <w:pPr>
        <w:widowControl w:val="0"/>
        <w:autoSpaceDE w:val="0"/>
        <w:autoSpaceDN w:val="0"/>
        <w:adjustRightInd w:val="0"/>
        <w:spacing w:after="0" w:line="240" w:lineRule="auto"/>
        <w:rPr>
          <w:rFonts w:cs="Arial"/>
          <w:sz w:val="20"/>
          <w:szCs w:val="20"/>
          <w:lang w:eastAsia="pt-BR"/>
        </w:rPr>
      </w:pPr>
      <w:r w:rsidRPr="00BB270C">
        <w:rPr>
          <w:rFonts w:cs="Arial"/>
          <w:sz w:val="20"/>
          <w:szCs w:val="20"/>
          <w:lang w:eastAsia="pt-BR"/>
        </w:rPr>
        <w:t>[A]</w:t>
      </w:r>
    </w:p>
    <w:p w:rsidR="00BB270C" w:rsidRPr="00BB270C" w:rsidRDefault="00BB270C" w:rsidP="006C3B3E">
      <w:pPr>
        <w:widowControl w:val="0"/>
        <w:autoSpaceDE w:val="0"/>
        <w:autoSpaceDN w:val="0"/>
        <w:adjustRightInd w:val="0"/>
        <w:spacing w:after="0" w:line="240" w:lineRule="auto"/>
        <w:rPr>
          <w:rFonts w:cs="Arial"/>
          <w:sz w:val="20"/>
          <w:szCs w:val="20"/>
          <w:lang w:eastAsia="pt-BR"/>
        </w:rPr>
      </w:pPr>
    </w:p>
    <w:p w:rsidR="00000000" w:rsidRDefault="00BB270C" w:rsidP="006C3B3E">
      <w:pPr>
        <w:widowControl w:val="0"/>
        <w:autoSpaceDE w:val="0"/>
        <w:autoSpaceDN w:val="0"/>
        <w:adjustRightInd w:val="0"/>
        <w:spacing w:after="0" w:line="240" w:lineRule="auto"/>
        <w:rPr>
          <w:lang w:eastAsia="pt-BR"/>
        </w:rPr>
      </w:pPr>
      <w:r w:rsidRPr="00BB270C">
        <w:rPr>
          <w:rFonts w:cs="Arial"/>
          <w:sz w:val="20"/>
          <w:szCs w:val="18"/>
          <w:lang w:eastAsia="pt-BR"/>
        </w:rPr>
        <w:t>Uma das diferença entre o ser humano (</w:t>
      </w:r>
      <w:r w:rsidRPr="00BB270C">
        <w:rPr>
          <w:rFonts w:cs="Arial"/>
          <w:i/>
          <w:iCs/>
          <w:sz w:val="20"/>
          <w:szCs w:val="18"/>
          <w:lang w:eastAsia="pt-BR"/>
        </w:rPr>
        <w:t>Homo sapiens</w:t>
      </w:r>
      <w:r w:rsidRPr="00BB270C">
        <w:rPr>
          <w:rFonts w:cs="Arial"/>
          <w:sz w:val="20"/>
          <w:szCs w:val="18"/>
          <w:lang w:eastAsia="pt-BR"/>
        </w:rPr>
        <w:t>) e os outros hominídeos é o tamanho da caixa craniana, que foi aumentando no processo evolutivo.</w:t>
      </w:r>
      <w:r w:rsidRPr="00BB270C">
        <w:rPr>
          <w:rFonts w:cs="Arial"/>
          <w:sz w:val="20"/>
          <w:szCs w:val="20"/>
          <w:lang w:eastAsia="pt-BR"/>
        </w:rPr>
        <w:t xml:space="preserve"> </w:t>
      </w:r>
    </w:p>
    <w:p w:rsidR="00000000" w:rsidRDefault="00696EF0" w:rsidP="006C3B3E">
      <w:pPr>
        <w:widowControl w:val="0"/>
        <w:autoSpaceDE w:val="0"/>
        <w:autoSpaceDN w:val="0"/>
        <w:adjustRightInd w:val="0"/>
        <w:spacing w:after="0" w:line="240" w:lineRule="auto"/>
        <w:rPr>
          <w:lang w:eastAsia="pt-BR"/>
        </w:rPr>
      </w:pPr>
    </w:p>
    <w:p w:rsidR="00000000" w:rsidRDefault="00696EF0" w:rsidP="006C3B3E">
      <w:pPr>
        <w:widowControl w:val="0"/>
        <w:autoSpaceDE w:val="0"/>
        <w:autoSpaceDN w:val="0"/>
        <w:adjustRightInd w:val="0"/>
        <w:spacing w:after="0" w:line="240" w:lineRule="auto"/>
        <w:rPr>
          <w:lang w:eastAsia="pt-BR"/>
        </w:rPr>
      </w:pPr>
    </w:p>
    <w:p w:rsidR="00000000" w:rsidRDefault="00696EF0" w:rsidP="006C3B3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000000" w:rsidRDefault="000D1869" w:rsidP="00347EBE">
      <w:pPr>
        <w:widowControl w:val="0"/>
        <w:autoSpaceDE w:val="0"/>
        <w:autoSpaceDN w:val="0"/>
        <w:adjustRightInd w:val="0"/>
        <w:spacing w:after="0" w:line="240" w:lineRule="auto"/>
        <w:rPr>
          <w:lang w:eastAsia="pt-BR"/>
        </w:rPr>
      </w:pPr>
      <w:r w:rsidRPr="00B0193F">
        <w:rPr>
          <w:rFonts w:cs="Arial"/>
          <w:sz w:val="20"/>
          <w:szCs w:val="20"/>
          <w:lang w:eastAsia="zh-CN"/>
        </w:rPr>
        <w:t>9</w:t>
      </w:r>
      <w:r w:rsidRPr="00B0193F">
        <w:rPr>
          <w:rFonts w:cs="Arial"/>
          <w:b/>
          <w:sz w:val="20"/>
          <w:szCs w:val="20"/>
          <w:lang w:eastAsia="zh-CN"/>
        </w:rPr>
        <w:t>.</w:t>
      </w:r>
      <w:r w:rsidRPr="00B0193F">
        <w:rPr>
          <w:rFonts w:cs="Arial"/>
          <w:sz w:val="20"/>
          <w:szCs w:val="20"/>
          <w:lang w:eastAsia="zh-CN"/>
        </w:rPr>
        <w:t xml:space="preserve"> (Uece)  </w:t>
      </w:r>
      <w:r w:rsidR="00347EBE" w:rsidRPr="00347EBE">
        <w:rPr>
          <w:rFonts w:cs="Arial"/>
          <w:sz w:val="20"/>
          <w:szCs w:val="20"/>
          <w:lang w:eastAsia="pt-BR"/>
        </w:rPr>
        <w:t xml:space="preserve">De acordo com a hipótese endossimbiótica, é correto afirmar que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4F65A8" w:rsidRPr="00347EBE">
        <w:rPr>
          <w:rFonts w:cs="Arial"/>
          <w:sz w:val="20"/>
          <w:szCs w:val="20"/>
          <w:lang w:eastAsia="pt-BR"/>
        </w:rPr>
        <w:t xml:space="preserve">células eucarióticas que se alimentavam de bactérias fotossintetizantes passaram a não digerir algumas delas e assim surgiram as mitocôndrias.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691D9D" w:rsidRPr="00347EBE">
        <w:rPr>
          <w:rFonts w:cs="Arial"/>
          <w:sz w:val="20"/>
          <w:szCs w:val="20"/>
          <w:lang w:eastAsia="pt-BR"/>
        </w:rPr>
        <w:t xml:space="preserve">o fato de as mitocôndrias e os cloroplastos atuais terem seu próprio material genético é uma evidência contra a hipótese.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AF4979" w:rsidRPr="00347EBE">
        <w:rPr>
          <w:rFonts w:cs="Arial"/>
          <w:sz w:val="20"/>
          <w:szCs w:val="20"/>
          <w:lang w:eastAsia="pt-BR"/>
        </w:rPr>
        <w:t xml:space="preserve">a capacidade de as mitocôndrias e os cloroplastos atuais sintetizarem algumas de suas proteínas é uma evidência contrária à hipótese.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8F38CE" w:rsidRPr="00347EBE">
        <w:rPr>
          <w:rFonts w:cs="Arial"/>
          <w:sz w:val="20"/>
          <w:szCs w:val="20"/>
          <w:lang w:eastAsia="pt-BR"/>
        </w:rPr>
        <w:t>o fato de os cloroplastos de certas algas marinhas sobreviverem fotossinteticamente ativos dentro de alguns moluscos é uma evidência a favor da hipótese.</w:t>
      </w:r>
      <w:r w:rsidR="008F38CE">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66078C" w:rsidRDefault="00E0663B" w:rsidP="0066078C">
      <w:pPr>
        <w:widowControl w:val="0"/>
        <w:autoSpaceDE w:val="0"/>
        <w:autoSpaceDN w:val="0"/>
        <w:adjustRightInd w:val="0"/>
        <w:spacing w:after="0" w:line="240" w:lineRule="auto"/>
        <w:rPr>
          <w:rFonts w:cs="Arial"/>
          <w:sz w:val="20"/>
          <w:szCs w:val="20"/>
          <w:lang w:eastAsia="pt-BR"/>
        </w:rPr>
      </w:pPr>
      <w:r>
        <w:rPr>
          <w:rFonts w:cs="Arial"/>
          <w:sz w:val="20"/>
          <w:szCs w:val="20"/>
          <w:lang w:eastAsia="pt-BR"/>
        </w:rPr>
        <w:t>[D]</w:t>
      </w:r>
    </w:p>
    <w:p w:rsidR="0066078C" w:rsidRDefault="0066078C" w:rsidP="0066078C">
      <w:pPr>
        <w:widowControl w:val="0"/>
        <w:autoSpaceDE w:val="0"/>
        <w:autoSpaceDN w:val="0"/>
        <w:adjustRightInd w:val="0"/>
        <w:spacing w:after="0" w:line="240" w:lineRule="auto"/>
        <w:rPr>
          <w:rFonts w:cs="Arial"/>
          <w:color w:val="FF0000"/>
          <w:sz w:val="20"/>
          <w:szCs w:val="18"/>
          <w:lang w:eastAsia="pt-BR"/>
        </w:rPr>
      </w:pPr>
    </w:p>
    <w:p w:rsidR="0066078C" w:rsidRPr="0066078C" w:rsidRDefault="0066078C" w:rsidP="0066078C">
      <w:pPr>
        <w:widowControl w:val="0"/>
        <w:autoSpaceDE w:val="0"/>
        <w:autoSpaceDN w:val="0"/>
        <w:adjustRightInd w:val="0"/>
        <w:spacing w:after="0" w:line="240" w:lineRule="auto"/>
        <w:ind w:left="284" w:hanging="284"/>
        <w:rPr>
          <w:rFonts w:cs="Arial"/>
          <w:sz w:val="20"/>
          <w:szCs w:val="20"/>
          <w:lang w:eastAsia="pt-BR"/>
        </w:rPr>
      </w:pPr>
      <w:r w:rsidRPr="0066078C">
        <w:rPr>
          <w:rFonts w:cs="Arial"/>
          <w:sz w:val="20"/>
          <w:szCs w:val="18"/>
          <w:lang w:eastAsia="pt-BR"/>
        </w:rPr>
        <w:t>[A] Incorreta. A teoria endossimbiótica sugere que seres procarióticos primitivos foram englobados por células eucarióticas primitivas, originando as mitocôndrias.</w:t>
      </w:r>
    </w:p>
    <w:p w:rsidR="0066078C" w:rsidRPr="0066078C" w:rsidRDefault="0066078C" w:rsidP="0066078C">
      <w:pPr>
        <w:widowControl w:val="0"/>
        <w:autoSpaceDE w:val="0"/>
        <w:autoSpaceDN w:val="0"/>
        <w:adjustRightInd w:val="0"/>
        <w:spacing w:after="0" w:line="240" w:lineRule="auto"/>
        <w:ind w:left="284" w:hanging="284"/>
        <w:rPr>
          <w:rFonts w:cs="Arial"/>
          <w:sz w:val="20"/>
          <w:szCs w:val="20"/>
          <w:lang w:eastAsia="pt-BR"/>
        </w:rPr>
      </w:pPr>
      <w:r w:rsidRPr="0066078C">
        <w:rPr>
          <w:rFonts w:cs="Arial"/>
          <w:sz w:val="20"/>
          <w:szCs w:val="18"/>
          <w:lang w:eastAsia="pt-BR"/>
        </w:rPr>
        <w:t>[B] Incorreta. O fato de as mitocôndrias e os cloroplastos terem DNA é uma evidência a favor da hipótese endossimbiótica.</w:t>
      </w:r>
    </w:p>
    <w:p w:rsidR="00000000" w:rsidRDefault="0066078C" w:rsidP="0066078C">
      <w:pPr>
        <w:widowControl w:val="0"/>
        <w:autoSpaceDE w:val="0"/>
        <w:autoSpaceDN w:val="0"/>
        <w:adjustRightInd w:val="0"/>
        <w:spacing w:after="0" w:line="240" w:lineRule="auto"/>
        <w:ind w:left="284" w:hanging="284"/>
        <w:rPr>
          <w:lang w:eastAsia="pt-BR"/>
        </w:rPr>
      </w:pPr>
      <w:r w:rsidRPr="0066078C">
        <w:rPr>
          <w:rFonts w:cs="Arial"/>
          <w:sz w:val="20"/>
          <w:szCs w:val="18"/>
          <w:lang w:eastAsia="pt-BR"/>
        </w:rPr>
        <w:t>[C] Incorreta. A capacidade de as mitocôndrias e os cloroplastos sintetizarem algumas de suas proteínas é uma evidência a favor da hipótese endossimbiótica.</w:t>
      </w:r>
      <w:r w:rsidRPr="0066078C">
        <w:rPr>
          <w:rFonts w:cs="Arial"/>
          <w:sz w:val="20"/>
          <w:szCs w:val="20"/>
          <w:lang w:eastAsia="pt-BR"/>
        </w:rPr>
        <w:t xml:space="preserve"> </w:t>
      </w:r>
    </w:p>
    <w:p w:rsidR="00000000" w:rsidRDefault="00696EF0" w:rsidP="0066078C">
      <w:pPr>
        <w:widowControl w:val="0"/>
        <w:autoSpaceDE w:val="0"/>
        <w:autoSpaceDN w:val="0"/>
        <w:adjustRightInd w:val="0"/>
        <w:spacing w:after="0" w:line="240" w:lineRule="auto"/>
        <w:ind w:left="284" w:hanging="284"/>
        <w:rPr>
          <w:lang w:eastAsia="pt-BR"/>
        </w:rPr>
      </w:pPr>
    </w:p>
    <w:p w:rsidR="00000000" w:rsidRDefault="00696EF0" w:rsidP="0066078C">
      <w:pPr>
        <w:widowControl w:val="0"/>
        <w:autoSpaceDE w:val="0"/>
        <w:autoSpaceDN w:val="0"/>
        <w:adjustRightInd w:val="0"/>
        <w:spacing w:after="0" w:line="240" w:lineRule="auto"/>
        <w:ind w:left="284" w:hanging="284"/>
        <w:rPr>
          <w:lang w:eastAsia="pt-BR"/>
        </w:rPr>
      </w:pPr>
    </w:p>
    <w:p w:rsidR="00000000" w:rsidRDefault="00696EF0" w:rsidP="0066078C">
      <w:pPr>
        <w:widowControl w:val="0"/>
        <w:autoSpaceDE w:val="0"/>
        <w:autoSpaceDN w:val="0"/>
        <w:adjustRightInd w:val="0"/>
        <w:spacing w:after="0" w:line="240" w:lineRule="auto"/>
        <w:ind w:left="284" w:hanging="284"/>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C4461C" w:rsidRPr="00C4461C" w:rsidRDefault="000D1869" w:rsidP="00C4461C">
      <w:pPr>
        <w:widowControl w:val="0"/>
        <w:autoSpaceDE w:val="0"/>
        <w:autoSpaceDN w:val="0"/>
        <w:adjustRightInd w:val="0"/>
        <w:spacing w:after="0" w:line="240" w:lineRule="auto"/>
        <w:rPr>
          <w:rFonts w:cs="Arial"/>
          <w:b/>
          <w:sz w:val="20"/>
          <w:szCs w:val="20"/>
          <w:lang w:eastAsia="pt-BR"/>
        </w:rPr>
      </w:pPr>
      <w:r w:rsidRPr="00B0193F">
        <w:rPr>
          <w:rFonts w:cs="Arial"/>
          <w:sz w:val="20"/>
          <w:szCs w:val="20"/>
          <w:lang w:eastAsia="zh-CN"/>
        </w:rPr>
        <w:t>10</w:t>
      </w:r>
      <w:r w:rsidRPr="00B0193F">
        <w:rPr>
          <w:rFonts w:cs="Arial"/>
          <w:b/>
          <w:sz w:val="20"/>
          <w:szCs w:val="20"/>
          <w:lang w:eastAsia="zh-CN"/>
        </w:rPr>
        <w:t>.</w:t>
      </w:r>
      <w:r w:rsidRPr="00B0193F">
        <w:rPr>
          <w:rFonts w:cs="Arial"/>
          <w:sz w:val="20"/>
          <w:szCs w:val="20"/>
          <w:lang w:eastAsia="zh-CN"/>
        </w:rPr>
        <w:t xml:space="preserve"> (Acafe)  </w:t>
      </w:r>
      <w:r w:rsidR="00C4461C" w:rsidRPr="00C4461C">
        <w:rPr>
          <w:rFonts w:cs="Arial"/>
          <w:b/>
          <w:sz w:val="20"/>
          <w:szCs w:val="20"/>
          <w:lang w:eastAsia="pt-BR"/>
        </w:rPr>
        <w:t>Estudo sugere qual foi o primeiro animal terrestre da história</w:t>
      </w:r>
    </w:p>
    <w:p w:rsidR="00C4461C" w:rsidRDefault="00C4461C" w:rsidP="00C4461C">
      <w:pPr>
        <w:widowControl w:val="0"/>
        <w:autoSpaceDE w:val="0"/>
        <w:autoSpaceDN w:val="0"/>
        <w:adjustRightInd w:val="0"/>
        <w:spacing w:after="0" w:line="240" w:lineRule="auto"/>
        <w:rPr>
          <w:rFonts w:cs="Arial"/>
          <w:sz w:val="20"/>
          <w:szCs w:val="20"/>
          <w:lang w:eastAsia="pt-BR"/>
        </w:rPr>
      </w:pPr>
    </w:p>
    <w:p w:rsidR="00C4461C" w:rsidRPr="00C4461C" w:rsidRDefault="00C4461C" w:rsidP="00C4461C">
      <w:pPr>
        <w:widowControl w:val="0"/>
        <w:autoSpaceDE w:val="0"/>
        <w:autoSpaceDN w:val="0"/>
        <w:adjustRightInd w:val="0"/>
        <w:spacing w:after="0" w:line="240" w:lineRule="auto"/>
        <w:rPr>
          <w:rFonts w:cs="Arial"/>
          <w:sz w:val="20"/>
          <w:szCs w:val="20"/>
          <w:lang w:eastAsia="pt-BR"/>
        </w:rPr>
      </w:pPr>
      <w:r w:rsidRPr="00C4461C">
        <w:rPr>
          <w:rFonts w:cs="Arial"/>
          <w:sz w:val="20"/>
          <w:szCs w:val="20"/>
          <w:lang w:eastAsia="pt-BR"/>
        </w:rPr>
        <w:t>Trata-se de um artrópode de cerca de 2,5 centímetros de comprimento e que teria vivido há cerca de 435 milhões de anos. Descoberto no estado de Wisconsin (EUA), o animal é o aracnídeo mais antigo já encontrado. Assim como escorpiões modernos, possui duas garras e uma cauda com ferrão.</w:t>
      </w:r>
    </w:p>
    <w:p w:rsidR="00C4461C" w:rsidRDefault="00C4461C" w:rsidP="00C4461C">
      <w:pPr>
        <w:widowControl w:val="0"/>
        <w:autoSpaceDE w:val="0"/>
        <w:autoSpaceDN w:val="0"/>
        <w:adjustRightInd w:val="0"/>
        <w:spacing w:after="0" w:line="240" w:lineRule="auto"/>
        <w:rPr>
          <w:rFonts w:cs="Arial"/>
          <w:sz w:val="20"/>
          <w:szCs w:val="20"/>
          <w:lang w:eastAsia="pt-BR"/>
        </w:rPr>
      </w:pPr>
    </w:p>
    <w:p w:rsidR="00C4461C" w:rsidRDefault="00C4461C" w:rsidP="00C4461C">
      <w:pPr>
        <w:widowControl w:val="0"/>
        <w:autoSpaceDE w:val="0"/>
        <w:autoSpaceDN w:val="0"/>
        <w:adjustRightInd w:val="0"/>
        <w:spacing w:after="0" w:line="240" w:lineRule="auto"/>
        <w:jc w:val="right"/>
        <w:rPr>
          <w:rFonts w:cs="Arial"/>
          <w:sz w:val="20"/>
          <w:szCs w:val="20"/>
          <w:lang w:eastAsia="pt-BR"/>
        </w:rPr>
      </w:pPr>
      <w:r w:rsidRPr="006D5E30">
        <w:rPr>
          <w:rFonts w:cs="Arial"/>
          <w:b/>
          <w:sz w:val="20"/>
          <w:szCs w:val="20"/>
          <w:lang w:eastAsia="pt-BR"/>
        </w:rPr>
        <w:t xml:space="preserve">Fonte: </w:t>
      </w:r>
      <w:r w:rsidRPr="00C4461C">
        <w:rPr>
          <w:rFonts w:cs="Arial"/>
          <w:sz w:val="20"/>
          <w:szCs w:val="20"/>
          <w:lang w:eastAsia="pt-BR"/>
        </w:rPr>
        <w:t xml:space="preserve">Revista </w:t>
      </w:r>
      <w:r w:rsidRPr="00C4461C">
        <w:rPr>
          <w:rFonts w:cs="Arial"/>
          <w:i/>
          <w:sz w:val="20"/>
          <w:szCs w:val="20"/>
          <w:lang w:eastAsia="pt-BR"/>
        </w:rPr>
        <w:t>Veja</w:t>
      </w:r>
      <w:r w:rsidRPr="00C4461C">
        <w:rPr>
          <w:rFonts w:cs="Arial"/>
          <w:sz w:val="20"/>
          <w:szCs w:val="20"/>
          <w:lang w:eastAsia="pt-BR"/>
        </w:rPr>
        <w:t>, 17/01/2020. Disponível em: https://veja.abril.com.br/</w:t>
      </w:r>
    </w:p>
    <w:p w:rsidR="00C4461C" w:rsidRDefault="00C4461C" w:rsidP="00C4461C">
      <w:pPr>
        <w:widowControl w:val="0"/>
        <w:autoSpaceDE w:val="0"/>
        <w:autoSpaceDN w:val="0"/>
        <w:adjustRightInd w:val="0"/>
        <w:spacing w:after="0" w:line="240" w:lineRule="auto"/>
        <w:rPr>
          <w:rFonts w:cs="Arial"/>
          <w:sz w:val="20"/>
          <w:szCs w:val="20"/>
          <w:lang w:eastAsia="pt-BR"/>
        </w:rPr>
      </w:pPr>
    </w:p>
    <w:p w:rsidR="00C4461C" w:rsidRPr="00C4461C" w:rsidRDefault="00C4461C" w:rsidP="00C4461C">
      <w:pPr>
        <w:widowControl w:val="0"/>
        <w:autoSpaceDE w:val="0"/>
        <w:autoSpaceDN w:val="0"/>
        <w:adjustRightInd w:val="0"/>
        <w:spacing w:after="0" w:line="240" w:lineRule="auto"/>
        <w:rPr>
          <w:rFonts w:cs="Arial"/>
          <w:sz w:val="20"/>
          <w:szCs w:val="20"/>
          <w:lang w:eastAsia="pt-BR"/>
        </w:rPr>
      </w:pPr>
    </w:p>
    <w:p w:rsidR="00000000" w:rsidRDefault="00C4461C" w:rsidP="00C4461C">
      <w:pPr>
        <w:widowControl w:val="0"/>
        <w:autoSpaceDE w:val="0"/>
        <w:autoSpaceDN w:val="0"/>
        <w:adjustRightInd w:val="0"/>
        <w:spacing w:after="0" w:line="240" w:lineRule="auto"/>
        <w:rPr>
          <w:lang w:eastAsia="pt-BR"/>
        </w:rPr>
      </w:pPr>
      <w:r w:rsidRPr="00C4461C">
        <w:rPr>
          <w:rFonts w:cs="Arial"/>
          <w:sz w:val="20"/>
          <w:szCs w:val="20"/>
          <w:lang w:eastAsia="pt-BR"/>
        </w:rPr>
        <w:t>Acerca das informações contidas no texto e dos conhecimentos re</w:t>
      </w:r>
      <w:r>
        <w:rPr>
          <w:rFonts w:cs="Arial"/>
          <w:sz w:val="20"/>
          <w:szCs w:val="20"/>
          <w:lang w:eastAsia="pt-BR"/>
        </w:rPr>
        <w:t xml:space="preserve">lacionados à evolução dos seres </w:t>
      </w:r>
      <w:r w:rsidRPr="00C4461C">
        <w:rPr>
          <w:rFonts w:cs="Arial"/>
          <w:sz w:val="20"/>
          <w:szCs w:val="20"/>
          <w:lang w:eastAsia="pt-BR"/>
        </w:rPr>
        <w:t xml:space="preserve">vivos, assinale a alternativa </w:t>
      </w:r>
      <w:r w:rsidRPr="00C4461C">
        <w:rPr>
          <w:rFonts w:cs="Arial"/>
          <w:b/>
          <w:sz w:val="20"/>
          <w:szCs w:val="20"/>
          <w:lang w:eastAsia="pt-BR"/>
        </w:rPr>
        <w:t>errada</w:t>
      </w:r>
      <w:r w:rsidRPr="00C4461C">
        <w:rPr>
          <w:rFonts w:cs="Arial"/>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F03D10" w:rsidRPr="00C4461C">
        <w:rPr>
          <w:rFonts w:cs="Arial"/>
          <w:sz w:val="20"/>
          <w:szCs w:val="20"/>
          <w:lang w:eastAsia="pt-BR"/>
        </w:rPr>
        <w:t xml:space="preserve">A adaptação é um processo complexo que tem como resultado a manutenção das formas vivas em harmonia com o ambiente, permitindo sua sobrevivência e reprodução.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5023BE" w:rsidRPr="00C4461C">
        <w:rPr>
          <w:rFonts w:cs="Arial"/>
          <w:sz w:val="20"/>
          <w:szCs w:val="20"/>
          <w:lang w:eastAsia="pt-BR"/>
        </w:rPr>
        <w:t xml:space="preserve">A mutação é um fator evolucionista que aumenta a variabilidade genética das espécies, enquanto a seleção natural reduz, pois aumenta a frequência de um alelo favorável e reduz a frequência de outro.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E8603B" w:rsidRPr="00C4461C">
        <w:rPr>
          <w:rFonts w:cs="Arial"/>
          <w:sz w:val="20"/>
          <w:szCs w:val="20"/>
          <w:lang w:eastAsia="pt-BR"/>
        </w:rPr>
        <w:t xml:space="preserve">A evolução é o resultado de um conjunto de fatores que atuam em uma população, como o fluxo gênico e deriva genética, por exemplo.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8B3A4E" w:rsidRPr="00C4461C">
        <w:rPr>
          <w:rFonts w:cs="Arial"/>
          <w:sz w:val="20"/>
          <w:szCs w:val="20"/>
          <w:lang w:eastAsia="pt-BR"/>
        </w:rPr>
        <w:t>Os órgãos vestigiais são fortes indicadores de não ancestralidade entre estas espécies, pois apresentam-se como estruturas pouco desenvolvidas e atualmente sem um papel significativo. Como exemplo de órgãos vestigiais, pode-se citar: apêndice vermiforme, dentes em aves, patas em cobras, entre outros.</w:t>
      </w:r>
      <w:r w:rsidR="008B3A4E">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B253E6" w:rsidRPr="0052243E" w:rsidRDefault="00B253E6" w:rsidP="00B253E6">
      <w:pPr>
        <w:widowControl w:val="0"/>
        <w:autoSpaceDE w:val="0"/>
        <w:autoSpaceDN w:val="0"/>
        <w:adjustRightInd w:val="0"/>
        <w:spacing w:after="0" w:line="240" w:lineRule="auto"/>
        <w:rPr>
          <w:rFonts w:cs="Arial"/>
          <w:sz w:val="20"/>
          <w:szCs w:val="20"/>
          <w:lang w:eastAsia="pt-BR"/>
        </w:rPr>
      </w:pPr>
      <w:r w:rsidRPr="0052243E">
        <w:rPr>
          <w:rFonts w:cs="Arial"/>
          <w:sz w:val="20"/>
          <w:szCs w:val="20"/>
          <w:lang w:eastAsia="pt-BR"/>
        </w:rPr>
        <w:t>[D]</w:t>
      </w:r>
    </w:p>
    <w:p w:rsidR="00592A75" w:rsidRPr="0052243E" w:rsidRDefault="00592A75">
      <w:pPr>
        <w:widowControl w:val="0"/>
        <w:autoSpaceDE w:val="0"/>
        <w:autoSpaceDN w:val="0"/>
        <w:adjustRightInd w:val="0"/>
        <w:spacing w:after="0" w:line="240" w:lineRule="auto"/>
        <w:rPr>
          <w:rFonts w:cs="Arial"/>
          <w:sz w:val="20"/>
          <w:szCs w:val="20"/>
          <w:lang w:eastAsia="pt-BR"/>
        </w:rPr>
      </w:pPr>
    </w:p>
    <w:p w:rsidR="00000000" w:rsidRDefault="0052243E" w:rsidP="0052243E">
      <w:pPr>
        <w:widowControl w:val="0"/>
        <w:autoSpaceDE w:val="0"/>
        <w:autoSpaceDN w:val="0"/>
        <w:adjustRightInd w:val="0"/>
        <w:spacing w:after="0" w:line="240" w:lineRule="auto"/>
        <w:ind w:left="284" w:hanging="284"/>
        <w:rPr>
          <w:lang w:eastAsia="pt-BR"/>
        </w:rPr>
      </w:pPr>
      <w:r w:rsidRPr="0052243E">
        <w:rPr>
          <w:rFonts w:cs="Arial"/>
          <w:sz w:val="20"/>
          <w:szCs w:val="18"/>
          <w:lang w:eastAsia="pt-BR"/>
        </w:rPr>
        <w:t>[D] Incorreta. Os órgãos vestigiais são estruturas pouco desenvolvidas e sem função expressiva no organismo, sendo um indicador evolutivo, como o apêndice vermiforme humano, uma pequena estrutura localizada na primeira porção do intestino grosso; de acordo com o evolucionismo, esse órgão deve ter sido importante nos ancestrais humanos, que tinham dieta predominantemente herbívora, abrigando microrganismos auxiliares na digestão da celulose, porém, com o desenvolvimento de uma dieta onívora na linhagem que originou a espécie humana, o apêndice deixou de ser vantajoso e regrediu no processo evolutivo, restando apenas como vestígio de sua existência no passado.</w:t>
      </w:r>
      <w:r w:rsidRPr="0052243E">
        <w:rPr>
          <w:rFonts w:cs="Arial"/>
          <w:sz w:val="20"/>
          <w:szCs w:val="20"/>
          <w:lang w:eastAsia="pt-BR"/>
        </w:rPr>
        <w:t xml:space="preserve"> </w:t>
      </w:r>
    </w:p>
    <w:p w:rsidR="00000000" w:rsidRDefault="00696EF0" w:rsidP="0052243E">
      <w:pPr>
        <w:widowControl w:val="0"/>
        <w:autoSpaceDE w:val="0"/>
        <w:autoSpaceDN w:val="0"/>
        <w:adjustRightInd w:val="0"/>
        <w:spacing w:after="0" w:line="240" w:lineRule="auto"/>
        <w:ind w:left="284" w:hanging="284"/>
        <w:rPr>
          <w:lang w:eastAsia="pt-BR"/>
        </w:rPr>
      </w:pPr>
    </w:p>
    <w:p w:rsidR="00000000" w:rsidRDefault="00696EF0" w:rsidP="0052243E">
      <w:pPr>
        <w:widowControl w:val="0"/>
        <w:autoSpaceDE w:val="0"/>
        <w:autoSpaceDN w:val="0"/>
        <w:adjustRightInd w:val="0"/>
        <w:spacing w:after="0" w:line="240" w:lineRule="auto"/>
        <w:ind w:left="284" w:hanging="284"/>
        <w:rPr>
          <w:lang w:eastAsia="pt-BR"/>
        </w:rPr>
      </w:pPr>
    </w:p>
    <w:p w:rsidR="00000000" w:rsidRDefault="00696EF0" w:rsidP="0052243E">
      <w:pPr>
        <w:widowControl w:val="0"/>
        <w:autoSpaceDE w:val="0"/>
        <w:autoSpaceDN w:val="0"/>
        <w:adjustRightInd w:val="0"/>
        <w:spacing w:after="0" w:line="240" w:lineRule="auto"/>
        <w:ind w:left="284" w:hanging="284"/>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F76EBD" w:rsidRPr="00F76EBD" w:rsidRDefault="000D1869" w:rsidP="00F76EBD">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11</w:t>
      </w:r>
      <w:r w:rsidRPr="00B0193F">
        <w:rPr>
          <w:rFonts w:cs="Arial"/>
          <w:b/>
          <w:sz w:val="20"/>
          <w:szCs w:val="20"/>
          <w:lang w:eastAsia="zh-CN"/>
        </w:rPr>
        <w:t>.</w:t>
      </w:r>
      <w:r w:rsidRPr="00B0193F">
        <w:rPr>
          <w:rFonts w:cs="Arial"/>
          <w:sz w:val="20"/>
          <w:szCs w:val="20"/>
          <w:lang w:eastAsia="zh-CN"/>
        </w:rPr>
        <w:t xml:space="preserve"> (Ucs)  </w:t>
      </w:r>
      <w:r w:rsidR="00F76EBD" w:rsidRPr="00F76EBD">
        <w:rPr>
          <w:rFonts w:cs="Arial"/>
          <w:sz w:val="20"/>
          <w:szCs w:val="20"/>
          <w:lang w:eastAsia="pt-BR"/>
        </w:rPr>
        <w:t>Ao longo da história evolutiva dos seres vivos, uma característica semelhante pode sugerir independentemente</w:t>
      </w:r>
      <w:r w:rsidR="00F76EBD">
        <w:rPr>
          <w:rFonts w:cs="Arial"/>
          <w:sz w:val="20"/>
          <w:szCs w:val="20"/>
          <w:lang w:eastAsia="pt-BR"/>
        </w:rPr>
        <w:t xml:space="preserve"> </w:t>
      </w:r>
      <w:r w:rsidR="00F76EBD" w:rsidRPr="00F76EBD">
        <w:rPr>
          <w:rFonts w:cs="Arial"/>
          <w:sz w:val="20"/>
          <w:szCs w:val="20"/>
          <w:lang w:eastAsia="pt-BR"/>
        </w:rPr>
        <w:t>em duas espécies não relacionadas, ou sej</w:t>
      </w:r>
      <w:r w:rsidR="00F76EBD">
        <w:rPr>
          <w:rFonts w:cs="Arial"/>
          <w:sz w:val="20"/>
          <w:szCs w:val="20"/>
          <w:lang w:eastAsia="pt-BR"/>
        </w:rPr>
        <w:t xml:space="preserve">a, que não possuem um ancestral </w:t>
      </w:r>
      <w:r w:rsidR="00F76EBD" w:rsidRPr="00F76EBD">
        <w:rPr>
          <w:rFonts w:cs="Arial"/>
          <w:sz w:val="20"/>
          <w:szCs w:val="20"/>
          <w:lang w:eastAsia="pt-BR"/>
        </w:rPr>
        <w:t>comum direto de quem poderiam</w:t>
      </w:r>
      <w:r w:rsidR="00F76EBD">
        <w:rPr>
          <w:rFonts w:cs="Arial"/>
          <w:sz w:val="20"/>
          <w:szCs w:val="20"/>
          <w:lang w:eastAsia="pt-BR"/>
        </w:rPr>
        <w:t xml:space="preserve"> </w:t>
      </w:r>
      <w:r w:rsidR="00F76EBD" w:rsidRPr="00F76EBD">
        <w:rPr>
          <w:rFonts w:cs="Arial"/>
          <w:sz w:val="20"/>
          <w:szCs w:val="20"/>
          <w:lang w:eastAsia="pt-BR"/>
        </w:rPr>
        <w:t>herdar tal característica.</w:t>
      </w:r>
      <w:r w:rsidR="00F76EBD">
        <w:rPr>
          <w:rFonts w:cs="Arial"/>
          <w:sz w:val="20"/>
          <w:szCs w:val="20"/>
          <w:lang w:eastAsia="pt-BR"/>
        </w:rPr>
        <w:t xml:space="preserve"> Esse processo é muito comum na </w:t>
      </w:r>
      <w:r w:rsidR="00F76EBD" w:rsidRPr="00F76EBD">
        <w:rPr>
          <w:rFonts w:cs="Arial"/>
          <w:sz w:val="20"/>
          <w:szCs w:val="20"/>
          <w:lang w:eastAsia="pt-BR"/>
        </w:rPr>
        <w:t>natureza e pode ser explicado por meio da seleção</w:t>
      </w:r>
      <w:r w:rsidR="00F76EBD">
        <w:rPr>
          <w:rFonts w:cs="Arial"/>
          <w:sz w:val="20"/>
          <w:szCs w:val="20"/>
          <w:lang w:eastAsia="pt-BR"/>
        </w:rPr>
        <w:t xml:space="preserve"> </w:t>
      </w:r>
      <w:r w:rsidR="00F76EBD" w:rsidRPr="00F76EBD">
        <w:rPr>
          <w:rFonts w:cs="Arial"/>
          <w:sz w:val="20"/>
          <w:szCs w:val="20"/>
          <w:lang w:eastAsia="pt-BR"/>
        </w:rPr>
        <w:t>natural, já que pressões seletivas semelhantes tendem a favorecer adaptações similares.</w:t>
      </w:r>
    </w:p>
    <w:p w:rsidR="00F76EBD" w:rsidRDefault="00F76EBD" w:rsidP="00F76EBD">
      <w:pPr>
        <w:widowControl w:val="0"/>
        <w:autoSpaceDE w:val="0"/>
        <w:autoSpaceDN w:val="0"/>
        <w:adjustRightInd w:val="0"/>
        <w:spacing w:after="0" w:line="240" w:lineRule="auto"/>
        <w:rPr>
          <w:rFonts w:cs="Arial"/>
          <w:sz w:val="20"/>
          <w:szCs w:val="20"/>
          <w:lang w:eastAsia="pt-BR"/>
        </w:rPr>
      </w:pPr>
    </w:p>
    <w:p w:rsidR="00000000" w:rsidRDefault="00F76EBD" w:rsidP="00F76EBD">
      <w:pPr>
        <w:widowControl w:val="0"/>
        <w:autoSpaceDE w:val="0"/>
        <w:autoSpaceDN w:val="0"/>
        <w:adjustRightInd w:val="0"/>
        <w:spacing w:after="0" w:line="240" w:lineRule="auto"/>
        <w:rPr>
          <w:lang w:eastAsia="pt-BR"/>
        </w:rPr>
      </w:pPr>
      <w:r w:rsidRPr="00F76EBD">
        <w:rPr>
          <w:rFonts w:cs="Arial"/>
          <w:sz w:val="20"/>
          <w:szCs w:val="20"/>
          <w:lang w:eastAsia="pt-BR"/>
        </w:rPr>
        <w:t xml:space="preserve">O fenômeno descrito acima é chamado de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740313" w:rsidRPr="00F76EBD">
        <w:rPr>
          <w:rFonts w:cs="Arial"/>
          <w:sz w:val="20"/>
          <w:szCs w:val="20"/>
          <w:lang w:eastAsia="pt-BR"/>
        </w:rPr>
        <w:t xml:space="preserve">convergência evolutiva.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A0151B" w:rsidRPr="00F76EBD">
        <w:rPr>
          <w:rFonts w:cs="Arial"/>
          <w:sz w:val="20"/>
          <w:szCs w:val="20"/>
          <w:lang w:eastAsia="pt-BR"/>
        </w:rPr>
        <w:t xml:space="preserve">divergência evolutiva.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012311" w:rsidRPr="00F76EBD">
        <w:rPr>
          <w:rFonts w:cs="Arial"/>
          <w:sz w:val="20"/>
          <w:szCs w:val="20"/>
          <w:lang w:eastAsia="pt-BR"/>
        </w:rPr>
        <w:t xml:space="preserve">princípio do fundador.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063F12" w:rsidRPr="00F76EBD">
        <w:rPr>
          <w:rFonts w:cs="Arial"/>
          <w:sz w:val="20"/>
          <w:szCs w:val="20"/>
          <w:lang w:eastAsia="pt-BR"/>
        </w:rPr>
        <w:t xml:space="preserve">deriva gênica.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8B5253" w:rsidRPr="00F76EBD">
        <w:rPr>
          <w:rFonts w:cs="Arial"/>
          <w:sz w:val="20"/>
          <w:szCs w:val="20"/>
          <w:lang w:eastAsia="pt-BR"/>
        </w:rPr>
        <w:t>irradiação adaptativa.</w:t>
      </w:r>
      <w:r w:rsidR="008B5253">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9D6B38" w:rsidRPr="009B7188" w:rsidRDefault="009D6B38" w:rsidP="009D6B38">
      <w:pPr>
        <w:widowControl w:val="0"/>
        <w:autoSpaceDE w:val="0"/>
        <w:autoSpaceDN w:val="0"/>
        <w:adjustRightInd w:val="0"/>
        <w:spacing w:after="0" w:line="240" w:lineRule="auto"/>
        <w:rPr>
          <w:rFonts w:cs="Arial"/>
          <w:sz w:val="20"/>
          <w:szCs w:val="20"/>
          <w:lang w:eastAsia="pt-BR"/>
        </w:rPr>
      </w:pPr>
      <w:r w:rsidRPr="009B7188">
        <w:rPr>
          <w:rFonts w:cs="Arial"/>
          <w:sz w:val="20"/>
          <w:szCs w:val="20"/>
          <w:lang w:eastAsia="pt-BR"/>
        </w:rPr>
        <w:t>[A]</w:t>
      </w:r>
    </w:p>
    <w:p w:rsidR="009B7188" w:rsidRPr="009B7188" w:rsidRDefault="009B7188" w:rsidP="009D6B38">
      <w:pPr>
        <w:widowControl w:val="0"/>
        <w:autoSpaceDE w:val="0"/>
        <w:autoSpaceDN w:val="0"/>
        <w:adjustRightInd w:val="0"/>
        <w:spacing w:after="0" w:line="240" w:lineRule="auto"/>
        <w:rPr>
          <w:rFonts w:cs="Arial"/>
          <w:sz w:val="20"/>
          <w:szCs w:val="20"/>
          <w:lang w:eastAsia="pt-BR"/>
        </w:rPr>
      </w:pPr>
    </w:p>
    <w:p w:rsidR="00000000" w:rsidRDefault="009B7188" w:rsidP="009D6B38">
      <w:pPr>
        <w:widowControl w:val="0"/>
        <w:autoSpaceDE w:val="0"/>
        <w:autoSpaceDN w:val="0"/>
        <w:adjustRightInd w:val="0"/>
        <w:spacing w:after="0" w:line="240" w:lineRule="auto"/>
        <w:rPr>
          <w:lang w:eastAsia="pt-BR"/>
        </w:rPr>
      </w:pPr>
      <w:r w:rsidRPr="009B7188">
        <w:rPr>
          <w:rFonts w:cs="Arial"/>
          <w:sz w:val="20"/>
          <w:szCs w:val="18"/>
          <w:lang w:eastAsia="pt-BR"/>
        </w:rPr>
        <w:t>Organismos pouco aparentados podem desenvolver estruturas ou formas corporais semelhantes, através da seleção natural, que favorece adaptações similares em um processo chamado de convergência evolutiva.</w:t>
      </w:r>
      <w:r w:rsidRPr="009B7188">
        <w:rPr>
          <w:rFonts w:cs="Arial"/>
          <w:sz w:val="20"/>
          <w:szCs w:val="20"/>
          <w:lang w:eastAsia="pt-BR"/>
        </w:rPr>
        <w:t xml:space="preserve"> </w:t>
      </w:r>
    </w:p>
    <w:p w:rsidR="00000000" w:rsidRDefault="00696EF0" w:rsidP="009D6B38">
      <w:pPr>
        <w:widowControl w:val="0"/>
        <w:autoSpaceDE w:val="0"/>
        <w:autoSpaceDN w:val="0"/>
        <w:adjustRightInd w:val="0"/>
        <w:spacing w:after="0" w:line="240" w:lineRule="auto"/>
        <w:rPr>
          <w:lang w:eastAsia="pt-BR"/>
        </w:rPr>
      </w:pPr>
    </w:p>
    <w:p w:rsidR="00000000" w:rsidRDefault="00696EF0" w:rsidP="009D6B38">
      <w:pPr>
        <w:widowControl w:val="0"/>
        <w:autoSpaceDE w:val="0"/>
        <w:autoSpaceDN w:val="0"/>
        <w:adjustRightInd w:val="0"/>
        <w:spacing w:after="0" w:line="240" w:lineRule="auto"/>
        <w:rPr>
          <w:lang w:eastAsia="pt-BR"/>
        </w:rPr>
      </w:pPr>
    </w:p>
    <w:p w:rsidR="00000000" w:rsidRDefault="00696EF0" w:rsidP="009D6B38">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4D38AD" w:rsidRPr="004D38AD" w:rsidRDefault="000D1869" w:rsidP="004D38AD">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12</w:t>
      </w:r>
      <w:r w:rsidRPr="00B0193F">
        <w:rPr>
          <w:rFonts w:cs="Arial"/>
          <w:b/>
          <w:sz w:val="20"/>
          <w:szCs w:val="20"/>
          <w:lang w:eastAsia="zh-CN"/>
        </w:rPr>
        <w:t>.</w:t>
      </w:r>
      <w:r w:rsidRPr="00B0193F">
        <w:rPr>
          <w:rFonts w:cs="Arial"/>
          <w:sz w:val="20"/>
          <w:szCs w:val="20"/>
          <w:lang w:eastAsia="zh-CN"/>
        </w:rPr>
        <w:t xml:space="preserve"> (Unesp)  </w:t>
      </w:r>
      <w:r w:rsidR="004D38AD" w:rsidRPr="004D38AD">
        <w:rPr>
          <w:rFonts w:cs="Arial"/>
          <w:sz w:val="20"/>
          <w:szCs w:val="20"/>
          <w:lang w:eastAsia="pt-BR"/>
        </w:rPr>
        <w:t>Em raças de gado existe</w:t>
      </w:r>
      <w:r w:rsidR="004D38AD">
        <w:rPr>
          <w:rFonts w:cs="Arial"/>
          <w:sz w:val="20"/>
          <w:szCs w:val="20"/>
          <w:lang w:eastAsia="pt-BR"/>
        </w:rPr>
        <w:t xml:space="preserve">m três genótipos possíveis para a </w:t>
      </w:r>
      <w:r w:rsidR="00623DDA" w:rsidRPr="004D38AD">
        <w:rPr>
          <w:rFonts w:cs="Arial"/>
          <w:position w:val="-10"/>
          <w:sz w:val="20"/>
          <w:szCs w:val="20"/>
          <w:lang w:eastAsia="pt-BR"/>
        </w:rPr>
        <w:object w:dxaOrig="11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9.25pt;height:15pt" o:ole="">
            <v:imagedata r:id="rId11" o:title=""/>
          </v:shape>
          <o:OLEObject Type="Embed" ProgID="Equation.DSMT4" ShapeID="_x0000_i1030" DrawAspect="Content" ObjectID="_1703594751" r:id="rId12"/>
        </w:object>
      </w:r>
      <w:r w:rsidR="004D38AD" w:rsidRPr="004D38AD">
        <w:rPr>
          <w:rFonts w:cs="Arial"/>
          <w:sz w:val="20"/>
          <w:szCs w:val="20"/>
          <w:lang w:eastAsia="pt-BR"/>
        </w:rPr>
        <w:t xml:space="preserve"> O genótipo </w:t>
      </w:r>
      <w:r w:rsidR="004D38AD" w:rsidRPr="004D38AD">
        <w:rPr>
          <w:rFonts w:cs="Arial"/>
          <w:i/>
          <w:sz w:val="20"/>
          <w:szCs w:val="20"/>
          <w:lang w:eastAsia="pt-BR"/>
        </w:rPr>
        <w:t>A1A1</w:t>
      </w:r>
      <w:r w:rsidR="004D38AD" w:rsidRPr="004D38AD">
        <w:rPr>
          <w:rFonts w:cs="Arial"/>
          <w:sz w:val="20"/>
          <w:szCs w:val="20"/>
          <w:lang w:eastAsia="pt-BR"/>
        </w:rPr>
        <w:t xml:space="preserve"> determina que o animal produza</w:t>
      </w:r>
      <w:r w:rsidR="004D38AD">
        <w:rPr>
          <w:rFonts w:cs="Arial"/>
          <w:sz w:val="20"/>
          <w:szCs w:val="20"/>
          <w:lang w:eastAsia="pt-BR"/>
        </w:rPr>
        <w:t xml:space="preserve"> apenas a </w:t>
      </w:r>
      <w:r w:rsidR="00623DDA" w:rsidRPr="004D38AD">
        <w:rPr>
          <w:rFonts w:cs="Arial"/>
          <w:position w:val="-10"/>
          <w:sz w:val="20"/>
          <w:szCs w:val="20"/>
          <w:lang w:eastAsia="pt-BR"/>
        </w:rPr>
        <w:object w:dxaOrig="1300" w:dyaOrig="300">
          <v:shape id="_x0000_i1031" type="#_x0000_t75" style="width:65.25pt;height:15pt" o:ole="">
            <v:imagedata r:id="rId13" o:title=""/>
          </v:shape>
          <o:OLEObject Type="Embed" ProgID="Equation.DSMT4" ShapeID="_x0000_i1031" DrawAspect="Content" ObjectID="_1703594752" r:id="rId14"/>
        </w:object>
      </w:r>
      <w:r w:rsidR="004D38AD" w:rsidRPr="004D38AD">
        <w:rPr>
          <w:rFonts w:cs="Arial"/>
          <w:sz w:val="20"/>
          <w:szCs w:val="20"/>
          <w:lang w:eastAsia="pt-BR"/>
        </w:rPr>
        <w:t xml:space="preserve"> Vacas com o genótipo </w:t>
      </w:r>
      <w:r w:rsidR="004D38AD" w:rsidRPr="004D38AD">
        <w:rPr>
          <w:rFonts w:cs="Arial"/>
          <w:i/>
          <w:sz w:val="20"/>
          <w:szCs w:val="20"/>
          <w:lang w:eastAsia="pt-BR"/>
        </w:rPr>
        <w:t>A2A2</w:t>
      </w:r>
      <w:r w:rsidR="004D38AD">
        <w:rPr>
          <w:rFonts w:cs="Arial"/>
          <w:sz w:val="20"/>
          <w:szCs w:val="20"/>
          <w:lang w:eastAsia="pt-BR"/>
        </w:rPr>
        <w:t xml:space="preserve"> </w:t>
      </w:r>
      <w:r w:rsidR="004D38AD" w:rsidRPr="004D38AD">
        <w:rPr>
          <w:rFonts w:cs="Arial"/>
          <w:sz w:val="20"/>
          <w:szCs w:val="20"/>
          <w:lang w:eastAsia="pt-BR"/>
        </w:rPr>
        <w:t xml:space="preserve">produzem somente a </w:t>
      </w:r>
      <w:r w:rsidR="00623DDA" w:rsidRPr="004D38AD">
        <w:rPr>
          <w:rFonts w:cs="Arial"/>
          <w:position w:val="-10"/>
          <w:sz w:val="20"/>
          <w:szCs w:val="20"/>
          <w:lang w:eastAsia="pt-BR"/>
        </w:rPr>
        <w:object w:dxaOrig="1300" w:dyaOrig="300">
          <v:shape id="_x0000_i1032" type="#_x0000_t75" style="width:65.25pt;height:15pt" o:ole="">
            <v:imagedata r:id="rId15" o:title=""/>
          </v:shape>
          <o:OLEObject Type="Embed" ProgID="Equation.DSMT4" ShapeID="_x0000_i1032" DrawAspect="Content" ObjectID="_1703594753" r:id="rId16"/>
        </w:object>
      </w:r>
      <w:r w:rsidR="004D38AD" w:rsidRPr="004D38AD">
        <w:rPr>
          <w:rFonts w:cs="Arial"/>
          <w:sz w:val="20"/>
          <w:szCs w:val="20"/>
          <w:lang w:eastAsia="pt-BR"/>
        </w:rPr>
        <w:t xml:space="preserve"> e vacas com o genótipo</w:t>
      </w:r>
      <w:r w:rsidR="004D38AD">
        <w:rPr>
          <w:rFonts w:cs="Arial"/>
          <w:sz w:val="20"/>
          <w:szCs w:val="20"/>
          <w:lang w:eastAsia="pt-BR"/>
        </w:rPr>
        <w:t xml:space="preserve"> </w:t>
      </w:r>
      <w:r w:rsidR="004D38AD" w:rsidRPr="004D38AD">
        <w:rPr>
          <w:rFonts w:cs="Arial"/>
          <w:i/>
          <w:sz w:val="20"/>
          <w:szCs w:val="20"/>
          <w:lang w:eastAsia="pt-BR"/>
        </w:rPr>
        <w:t>A1A2</w:t>
      </w:r>
      <w:r w:rsidR="004D38AD" w:rsidRPr="004D38AD">
        <w:rPr>
          <w:rFonts w:cs="Arial"/>
          <w:sz w:val="20"/>
          <w:szCs w:val="20"/>
          <w:lang w:eastAsia="pt-BR"/>
        </w:rPr>
        <w:t xml:space="preserve"> produzem os dois tipos de </w:t>
      </w:r>
      <w:r w:rsidR="00623DDA" w:rsidRPr="004D38AD">
        <w:rPr>
          <w:rFonts w:cs="Arial"/>
          <w:position w:val="-10"/>
          <w:sz w:val="20"/>
          <w:szCs w:val="20"/>
          <w:lang w:eastAsia="pt-BR"/>
        </w:rPr>
        <w:object w:dxaOrig="999" w:dyaOrig="300">
          <v:shape id="_x0000_i1033" type="#_x0000_t75" style="width:50.25pt;height:15pt" o:ole="">
            <v:imagedata r:id="rId17" o:title=""/>
          </v:shape>
          <o:OLEObject Type="Embed" ProgID="Equation.DSMT4" ShapeID="_x0000_i1033" DrawAspect="Content" ObjectID="_1703594754" r:id="rId18"/>
        </w:object>
      </w:r>
      <w:r w:rsidR="004D38AD">
        <w:rPr>
          <w:rFonts w:cs="Arial"/>
          <w:sz w:val="20"/>
          <w:szCs w:val="20"/>
          <w:lang w:eastAsia="pt-BR"/>
        </w:rPr>
        <w:t xml:space="preserve"> </w:t>
      </w:r>
      <w:r w:rsidR="004D38AD" w:rsidRPr="004D38AD">
        <w:rPr>
          <w:rFonts w:cs="Arial"/>
          <w:sz w:val="20"/>
          <w:szCs w:val="20"/>
          <w:lang w:eastAsia="pt-BR"/>
        </w:rPr>
        <w:t>Alguns levantamentos</w:t>
      </w:r>
      <w:r w:rsidR="004D38AD">
        <w:rPr>
          <w:rFonts w:cs="Arial"/>
          <w:sz w:val="20"/>
          <w:szCs w:val="20"/>
          <w:lang w:eastAsia="pt-BR"/>
        </w:rPr>
        <w:t xml:space="preserve"> </w:t>
      </w:r>
      <w:r w:rsidR="004D38AD" w:rsidRPr="004D38AD">
        <w:rPr>
          <w:rFonts w:cs="Arial"/>
          <w:sz w:val="20"/>
          <w:szCs w:val="20"/>
          <w:lang w:eastAsia="pt-BR"/>
        </w:rPr>
        <w:t xml:space="preserve">mostram que a frequência do alelo </w:t>
      </w:r>
      <w:r w:rsidR="004D38AD" w:rsidRPr="004D38AD">
        <w:rPr>
          <w:rFonts w:cs="Arial"/>
          <w:i/>
          <w:sz w:val="20"/>
          <w:szCs w:val="20"/>
          <w:lang w:eastAsia="pt-BR"/>
        </w:rPr>
        <w:t>A2</w:t>
      </w:r>
      <w:r w:rsidR="004D38AD" w:rsidRPr="004D38AD">
        <w:rPr>
          <w:rFonts w:cs="Arial"/>
          <w:sz w:val="20"/>
          <w:szCs w:val="20"/>
          <w:lang w:eastAsia="pt-BR"/>
        </w:rPr>
        <w:t xml:space="preserve"> na população</w:t>
      </w:r>
      <w:r w:rsidR="004D38AD">
        <w:rPr>
          <w:rFonts w:cs="Arial"/>
          <w:sz w:val="20"/>
          <w:szCs w:val="20"/>
          <w:lang w:eastAsia="pt-BR"/>
        </w:rPr>
        <w:t xml:space="preserve"> de animais da raça </w:t>
      </w:r>
      <w:r w:rsidR="004D38AD" w:rsidRPr="004D38AD">
        <w:rPr>
          <w:rFonts w:cs="Arial"/>
          <w:sz w:val="20"/>
          <w:szCs w:val="20"/>
          <w:lang w:eastAsia="pt-BR"/>
        </w:rPr>
        <w:t>holandês varia de 24% a 62%.</w:t>
      </w:r>
    </w:p>
    <w:p w:rsidR="004D38AD" w:rsidRDefault="004D38AD" w:rsidP="004D38AD">
      <w:pPr>
        <w:widowControl w:val="0"/>
        <w:autoSpaceDE w:val="0"/>
        <w:autoSpaceDN w:val="0"/>
        <w:adjustRightInd w:val="0"/>
        <w:spacing w:after="0" w:line="240" w:lineRule="auto"/>
        <w:rPr>
          <w:rFonts w:cs="Arial"/>
          <w:sz w:val="20"/>
          <w:szCs w:val="20"/>
          <w:lang w:eastAsia="pt-BR"/>
        </w:rPr>
      </w:pPr>
    </w:p>
    <w:p w:rsidR="004D38AD" w:rsidRPr="004D38AD" w:rsidRDefault="004D38AD" w:rsidP="004D38AD">
      <w:pPr>
        <w:widowControl w:val="0"/>
        <w:autoSpaceDE w:val="0"/>
        <w:autoSpaceDN w:val="0"/>
        <w:adjustRightInd w:val="0"/>
        <w:spacing w:after="0" w:line="240" w:lineRule="auto"/>
        <w:jc w:val="right"/>
        <w:rPr>
          <w:rFonts w:cs="Arial"/>
          <w:sz w:val="20"/>
          <w:szCs w:val="20"/>
          <w:lang w:eastAsia="pt-BR"/>
        </w:rPr>
      </w:pPr>
      <w:r w:rsidRPr="004D38AD">
        <w:rPr>
          <w:rFonts w:cs="Arial"/>
          <w:sz w:val="20"/>
          <w:szCs w:val="20"/>
          <w:lang w:eastAsia="pt-BR"/>
        </w:rPr>
        <w:t>(www.revistaleiteintegral.com.br. Adaptado.)</w:t>
      </w:r>
    </w:p>
    <w:p w:rsidR="004D38AD" w:rsidRDefault="004D38AD" w:rsidP="004D38AD">
      <w:pPr>
        <w:widowControl w:val="0"/>
        <w:autoSpaceDE w:val="0"/>
        <w:autoSpaceDN w:val="0"/>
        <w:adjustRightInd w:val="0"/>
        <w:spacing w:after="0" w:line="240" w:lineRule="auto"/>
        <w:rPr>
          <w:rFonts w:cs="Arial"/>
          <w:sz w:val="20"/>
          <w:szCs w:val="20"/>
          <w:lang w:eastAsia="pt-BR"/>
        </w:rPr>
      </w:pPr>
    </w:p>
    <w:p w:rsidR="004D38AD" w:rsidRDefault="004D38AD" w:rsidP="004D38AD">
      <w:pPr>
        <w:widowControl w:val="0"/>
        <w:autoSpaceDE w:val="0"/>
        <w:autoSpaceDN w:val="0"/>
        <w:adjustRightInd w:val="0"/>
        <w:spacing w:after="0" w:line="240" w:lineRule="auto"/>
        <w:rPr>
          <w:rFonts w:cs="Arial"/>
          <w:sz w:val="20"/>
          <w:szCs w:val="20"/>
          <w:lang w:eastAsia="pt-BR"/>
        </w:rPr>
      </w:pPr>
    </w:p>
    <w:p w:rsidR="00000000" w:rsidRDefault="004D38AD" w:rsidP="004D38AD">
      <w:pPr>
        <w:widowControl w:val="0"/>
        <w:autoSpaceDE w:val="0"/>
        <w:autoSpaceDN w:val="0"/>
        <w:adjustRightInd w:val="0"/>
        <w:spacing w:after="0" w:line="240" w:lineRule="auto"/>
        <w:rPr>
          <w:lang w:eastAsia="pt-BR"/>
        </w:rPr>
      </w:pPr>
      <w:r w:rsidRPr="004D38AD">
        <w:rPr>
          <w:rFonts w:cs="Arial"/>
          <w:sz w:val="20"/>
          <w:szCs w:val="20"/>
          <w:lang w:eastAsia="pt-BR"/>
        </w:rPr>
        <w:t>Considere que em um rebanho da raça holandês esses alelos</w:t>
      </w:r>
      <w:r>
        <w:rPr>
          <w:rFonts w:cs="Arial"/>
          <w:sz w:val="20"/>
          <w:szCs w:val="20"/>
          <w:lang w:eastAsia="pt-BR"/>
        </w:rPr>
        <w:t xml:space="preserve"> </w:t>
      </w:r>
      <w:r w:rsidR="00792A14">
        <w:rPr>
          <w:rFonts w:cs="Arial"/>
          <w:sz w:val="20"/>
          <w:szCs w:val="20"/>
          <w:lang w:eastAsia="pt-BR"/>
        </w:rPr>
        <w:t xml:space="preserve">estejam distribuídos em </w:t>
      </w:r>
      <w:r w:rsidRPr="004D38AD">
        <w:rPr>
          <w:rFonts w:cs="Arial"/>
          <w:sz w:val="20"/>
          <w:szCs w:val="20"/>
          <w:lang w:eastAsia="pt-BR"/>
        </w:rPr>
        <w:t>conformidade com o equilíbrio</w:t>
      </w:r>
      <w:r>
        <w:rPr>
          <w:rFonts w:cs="Arial"/>
          <w:sz w:val="20"/>
          <w:szCs w:val="20"/>
          <w:lang w:eastAsia="pt-BR"/>
        </w:rPr>
        <w:t xml:space="preserve"> </w:t>
      </w:r>
      <w:r w:rsidRPr="004D38AD">
        <w:rPr>
          <w:rFonts w:cs="Arial"/>
          <w:sz w:val="20"/>
          <w:szCs w:val="20"/>
          <w:lang w:eastAsia="pt-BR"/>
        </w:rPr>
        <w:t>de Hardy-Weinberg. Admitindo que a frequência do alelo</w:t>
      </w:r>
      <w:r w:rsidR="00792A14">
        <w:rPr>
          <w:rFonts w:cs="Arial"/>
          <w:sz w:val="20"/>
          <w:szCs w:val="20"/>
          <w:lang w:eastAsia="pt-BR"/>
        </w:rPr>
        <w:t xml:space="preserve"> </w:t>
      </w:r>
      <w:r w:rsidRPr="004D38AD">
        <w:rPr>
          <w:rFonts w:cs="Arial"/>
          <w:i/>
          <w:sz w:val="20"/>
          <w:szCs w:val="20"/>
          <w:lang w:eastAsia="pt-BR"/>
        </w:rPr>
        <w:t>A2</w:t>
      </w:r>
      <w:r w:rsidR="00792A14">
        <w:rPr>
          <w:rFonts w:cs="Arial"/>
          <w:sz w:val="20"/>
          <w:szCs w:val="20"/>
          <w:lang w:eastAsia="pt-BR"/>
        </w:rPr>
        <w:t xml:space="preserve"> nesse </w:t>
      </w:r>
      <w:r w:rsidRPr="004D38AD">
        <w:rPr>
          <w:rFonts w:cs="Arial"/>
          <w:sz w:val="20"/>
          <w:szCs w:val="20"/>
          <w:lang w:eastAsia="pt-BR"/>
        </w:rPr>
        <w:t>rebanho seja igual a 30%, a frequência de animais</w:t>
      </w:r>
      <w:r>
        <w:rPr>
          <w:rFonts w:cs="Arial"/>
          <w:sz w:val="20"/>
          <w:szCs w:val="20"/>
          <w:lang w:eastAsia="pt-BR"/>
        </w:rPr>
        <w:t xml:space="preserve"> </w:t>
      </w:r>
      <w:r w:rsidRPr="004D38AD">
        <w:rPr>
          <w:rFonts w:cs="Arial"/>
          <w:sz w:val="20"/>
          <w:szCs w:val="20"/>
          <w:lang w:eastAsia="pt-BR"/>
        </w:rPr>
        <w:t>heterozigóticos será igual a</w:t>
      </w:r>
      <w:r>
        <w:rPr>
          <w:rFonts w:cs="Arial"/>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182F43" w:rsidRPr="004D38AD">
        <w:rPr>
          <w:rFonts w:cs="Arial"/>
          <w:sz w:val="20"/>
          <w:szCs w:val="20"/>
          <w:lang w:eastAsia="pt-BR"/>
        </w:rPr>
        <w:t xml:space="preserve">0,21.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E8766F" w:rsidRPr="004D38AD">
        <w:rPr>
          <w:rFonts w:cs="Arial"/>
          <w:sz w:val="20"/>
          <w:szCs w:val="20"/>
          <w:lang w:eastAsia="pt-BR"/>
        </w:rPr>
        <w:t xml:space="preserve">0,09.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655E30" w:rsidRPr="004D38AD">
        <w:rPr>
          <w:rFonts w:cs="Arial"/>
          <w:sz w:val="20"/>
          <w:szCs w:val="20"/>
          <w:lang w:eastAsia="pt-BR"/>
        </w:rPr>
        <w:t xml:space="preserve">0,42.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CA1E35" w:rsidRPr="004D38AD">
        <w:rPr>
          <w:rFonts w:cs="Arial"/>
          <w:sz w:val="20"/>
          <w:szCs w:val="20"/>
          <w:lang w:eastAsia="pt-BR"/>
        </w:rPr>
        <w:t xml:space="preserve">0,49.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A3628D" w:rsidRPr="004D38AD">
        <w:rPr>
          <w:rFonts w:cs="Arial"/>
          <w:sz w:val="20"/>
          <w:szCs w:val="20"/>
          <w:lang w:eastAsia="pt-BR"/>
        </w:rPr>
        <w:t>0,18.</w:t>
      </w:r>
      <w:r w:rsidR="00A3628D">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C01DA4" w:rsidRDefault="00C01DA4" w:rsidP="00C01DA4">
      <w:pPr>
        <w:widowControl w:val="0"/>
        <w:autoSpaceDE w:val="0"/>
        <w:autoSpaceDN w:val="0"/>
        <w:adjustRightInd w:val="0"/>
        <w:spacing w:after="0" w:line="240" w:lineRule="auto"/>
        <w:rPr>
          <w:rFonts w:cs="Arial"/>
          <w:sz w:val="20"/>
          <w:szCs w:val="20"/>
          <w:lang w:eastAsia="pt-BR"/>
        </w:rPr>
      </w:pPr>
      <w:r>
        <w:rPr>
          <w:rFonts w:cs="Arial"/>
          <w:sz w:val="20"/>
          <w:szCs w:val="20"/>
          <w:lang w:eastAsia="pt-BR"/>
        </w:rPr>
        <w:t>[C]</w:t>
      </w:r>
    </w:p>
    <w:p w:rsidR="00BE468C" w:rsidRDefault="00BE468C" w:rsidP="00C01DA4">
      <w:pPr>
        <w:widowControl w:val="0"/>
        <w:autoSpaceDE w:val="0"/>
        <w:autoSpaceDN w:val="0"/>
        <w:adjustRightInd w:val="0"/>
        <w:spacing w:after="0" w:line="240" w:lineRule="auto"/>
        <w:rPr>
          <w:rFonts w:cs="Arial"/>
          <w:sz w:val="20"/>
          <w:szCs w:val="20"/>
          <w:lang w:eastAsia="pt-BR"/>
        </w:rPr>
      </w:pPr>
    </w:p>
    <w:p w:rsidR="00BE468C" w:rsidRDefault="00BE468C" w:rsidP="00C01DA4">
      <w:pPr>
        <w:widowControl w:val="0"/>
        <w:autoSpaceDE w:val="0"/>
        <w:autoSpaceDN w:val="0"/>
        <w:adjustRightInd w:val="0"/>
        <w:spacing w:after="0" w:line="240" w:lineRule="auto"/>
        <w:rPr>
          <w:rFonts w:cs="Arial"/>
          <w:sz w:val="20"/>
          <w:szCs w:val="20"/>
          <w:lang w:eastAsia="pt-BR"/>
        </w:rPr>
      </w:pPr>
      <w:r>
        <w:rPr>
          <w:rFonts w:cs="Arial"/>
          <w:sz w:val="20"/>
          <w:szCs w:val="20"/>
          <w:lang w:eastAsia="pt-BR"/>
        </w:rPr>
        <w:t>Uma vez que a população está em equilíbrio de Hardy-Weinberg e a frequência do alelo A2 é de 30% (0,3), sugere-se a frequência do alelo A1 é de 70% (0,7). Como representado abaixo se pode representar da forma A ou B, sendo:</w:t>
      </w:r>
    </w:p>
    <w:p w:rsidR="00BE468C" w:rsidRDefault="00BE468C" w:rsidP="00C01DA4">
      <w:pPr>
        <w:widowControl w:val="0"/>
        <w:autoSpaceDE w:val="0"/>
        <w:autoSpaceDN w:val="0"/>
        <w:adjustRightInd w:val="0"/>
        <w:spacing w:after="0" w:line="240" w:lineRule="auto"/>
        <w:rPr>
          <w:rFonts w:cs="Arial"/>
          <w:sz w:val="20"/>
          <w:szCs w:val="20"/>
          <w:lang w:eastAsia="pt-BR"/>
        </w:rPr>
      </w:pPr>
    </w:p>
    <w:p w:rsidR="00BE468C" w:rsidRDefault="00BE468C" w:rsidP="00C01DA4">
      <w:pPr>
        <w:widowControl w:val="0"/>
        <w:autoSpaceDE w:val="0"/>
        <w:autoSpaceDN w:val="0"/>
        <w:adjustRightInd w:val="0"/>
        <w:spacing w:after="0" w:line="240" w:lineRule="auto"/>
        <w:rPr>
          <w:rFonts w:cs="Arial"/>
          <w:sz w:val="20"/>
          <w:szCs w:val="20"/>
          <w:lang w:eastAsia="pt-BR"/>
        </w:rPr>
      </w:pPr>
      <w:r w:rsidRPr="00765E6B">
        <w:rPr>
          <w:rFonts w:cs="Arial"/>
          <w:b/>
          <w:sz w:val="20"/>
          <w:szCs w:val="20"/>
          <w:lang w:eastAsia="pt-BR"/>
        </w:rPr>
        <w:t>A)</w:t>
      </w:r>
      <w:r>
        <w:rPr>
          <w:rFonts w:cs="Arial"/>
          <w:sz w:val="20"/>
          <w:szCs w:val="20"/>
          <w:lang w:eastAsia="pt-BR"/>
        </w:rPr>
        <w:t xml:space="preserve"> </w:t>
      </w:r>
      <w:r w:rsidR="001D6D1E" w:rsidRPr="00BE468C">
        <w:rPr>
          <w:rFonts w:cs="Arial"/>
          <w:position w:val="-10"/>
          <w:sz w:val="20"/>
          <w:szCs w:val="20"/>
          <w:lang w:eastAsia="pt-BR"/>
        </w:rPr>
        <w:object w:dxaOrig="760" w:dyaOrig="300">
          <v:shape id="_x0000_i1034" type="#_x0000_t75" style="width:38.25pt;height:15pt" o:ole="">
            <v:imagedata r:id="rId19" o:title=""/>
          </v:shape>
          <o:OLEObject Type="Embed" ProgID="Equation.DSMT4" ShapeID="_x0000_i1034" DrawAspect="Content" ObjectID="_1703594755" r:id="rId20"/>
        </w:object>
      </w:r>
    </w:p>
    <w:p w:rsidR="00BE468C" w:rsidRDefault="001D6D1E" w:rsidP="00BE468C">
      <w:pPr>
        <w:widowControl w:val="0"/>
        <w:autoSpaceDE w:val="0"/>
        <w:autoSpaceDN w:val="0"/>
        <w:adjustRightInd w:val="0"/>
        <w:spacing w:after="0" w:line="240" w:lineRule="auto"/>
        <w:ind w:left="227"/>
        <w:rPr>
          <w:rFonts w:cs="Arial"/>
          <w:sz w:val="20"/>
          <w:szCs w:val="20"/>
          <w:lang w:eastAsia="pt-BR"/>
        </w:rPr>
      </w:pPr>
      <w:r w:rsidRPr="00BE468C">
        <w:rPr>
          <w:rFonts w:cs="Arial"/>
          <w:position w:val="-24"/>
          <w:sz w:val="20"/>
          <w:szCs w:val="20"/>
          <w:lang w:eastAsia="pt-BR"/>
        </w:rPr>
        <w:object w:dxaOrig="1420" w:dyaOrig="580">
          <v:shape id="_x0000_i1035" type="#_x0000_t75" style="width:71.25pt;height:29.25pt" o:ole="">
            <v:imagedata r:id="rId21" o:title=""/>
          </v:shape>
          <o:OLEObject Type="Embed" ProgID="Equation.DSMT4" ShapeID="_x0000_i1035" DrawAspect="Content" ObjectID="_1703594756" r:id="rId22"/>
        </w:object>
      </w:r>
    </w:p>
    <w:p w:rsidR="00BE468C" w:rsidRDefault="00BE468C" w:rsidP="00BE468C">
      <w:pPr>
        <w:widowControl w:val="0"/>
        <w:autoSpaceDE w:val="0"/>
        <w:autoSpaceDN w:val="0"/>
        <w:adjustRightInd w:val="0"/>
        <w:spacing w:after="0" w:line="240" w:lineRule="auto"/>
        <w:ind w:left="227"/>
        <w:rPr>
          <w:rFonts w:cs="Arial"/>
          <w:sz w:val="20"/>
          <w:szCs w:val="20"/>
          <w:lang w:eastAsia="pt-BR"/>
        </w:rPr>
      </w:pPr>
    </w:p>
    <w:p w:rsidR="00592A75" w:rsidRDefault="00BE468C" w:rsidP="00BE468C">
      <w:pPr>
        <w:widowControl w:val="0"/>
        <w:autoSpaceDE w:val="0"/>
        <w:autoSpaceDN w:val="0"/>
        <w:adjustRightInd w:val="0"/>
        <w:spacing w:after="0" w:line="240" w:lineRule="auto"/>
        <w:ind w:left="227"/>
        <w:rPr>
          <w:rFonts w:cs="Arial"/>
          <w:sz w:val="20"/>
          <w:szCs w:val="20"/>
          <w:lang w:eastAsia="pt-BR"/>
        </w:rPr>
      </w:pPr>
      <w:r>
        <w:rPr>
          <w:rFonts w:cs="Arial"/>
          <w:sz w:val="20"/>
          <w:szCs w:val="20"/>
          <w:lang w:eastAsia="pt-BR"/>
        </w:rPr>
        <w:t xml:space="preserve">Sendo assim, a frequência de indivíduos com genótipo </w:t>
      </w:r>
      <w:r w:rsidRPr="00BE468C">
        <w:rPr>
          <w:rFonts w:cs="Arial"/>
          <w:i/>
          <w:sz w:val="20"/>
          <w:szCs w:val="20"/>
          <w:lang w:eastAsia="pt-BR"/>
        </w:rPr>
        <w:t>A1A2</w:t>
      </w:r>
      <w:r>
        <w:rPr>
          <w:rFonts w:cs="Arial"/>
          <w:sz w:val="20"/>
          <w:szCs w:val="20"/>
          <w:lang w:eastAsia="pt-BR"/>
        </w:rPr>
        <w:t xml:space="preserve"> corresponde a 2pq, ou seja, </w:t>
      </w:r>
      <w:r w:rsidR="001D6D1E" w:rsidRPr="00BE468C">
        <w:rPr>
          <w:rFonts w:cs="Arial"/>
          <w:position w:val="-10"/>
          <w:sz w:val="20"/>
          <w:szCs w:val="20"/>
          <w:lang w:eastAsia="pt-BR"/>
        </w:rPr>
        <w:object w:dxaOrig="1800" w:dyaOrig="300">
          <v:shape id="_x0000_i1036" type="#_x0000_t75" style="width:90pt;height:15pt" o:ole="">
            <v:imagedata r:id="rId23" o:title=""/>
          </v:shape>
          <o:OLEObject Type="Embed" ProgID="Equation.DSMT4" ShapeID="_x0000_i1036" DrawAspect="Content" ObjectID="_1703594757" r:id="rId24"/>
        </w:object>
      </w:r>
    </w:p>
    <w:p w:rsidR="00474B44" w:rsidRDefault="00474B44">
      <w:pPr>
        <w:widowControl w:val="0"/>
        <w:autoSpaceDE w:val="0"/>
        <w:autoSpaceDN w:val="0"/>
        <w:adjustRightInd w:val="0"/>
        <w:spacing w:after="0" w:line="240" w:lineRule="auto"/>
        <w:rPr>
          <w:rFonts w:cs="Arial"/>
          <w:sz w:val="20"/>
          <w:szCs w:val="20"/>
          <w:lang w:eastAsia="pt-BR"/>
        </w:rPr>
      </w:pPr>
    </w:p>
    <w:p w:rsidR="00BE468C" w:rsidRDefault="00BE468C">
      <w:pPr>
        <w:widowControl w:val="0"/>
        <w:autoSpaceDE w:val="0"/>
        <w:autoSpaceDN w:val="0"/>
        <w:adjustRightInd w:val="0"/>
        <w:spacing w:after="0" w:line="240" w:lineRule="auto"/>
        <w:rPr>
          <w:rFonts w:cs="Arial"/>
          <w:sz w:val="20"/>
          <w:szCs w:val="20"/>
          <w:lang w:eastAsia="pt-BR"/>
        </w:rPr>
      </w:pPr>
      <w:r w:rsidRPr="00765E6B">
        <w:rPr>
          <w:rFonts w:cs="Arial"/>
          <w:b/>
          <w:sz w:val="20"/>
          <w:szCs w:val="20"/>
          <w:lang w:eastAsia="pt-BR"/>
        </w:rPr>
        <w:t>B)</w:t>
      </w:r>
      <w:r>
        <w:rPr>
          <w:rFonts w:cs="Arial"/>
          <w:sz w:val="20"/>
          <w:szCs w:val="20"/>
          <w:lang w:eastAsia="pt-BR"/>
        </w:rPr>
        <w:t xml:space="preserve"> </w:t>
      </w:r>
      <w:r w:rsidR="001D6D1E" w:rsidRPr="00BE468C">
        <w:rPr>
          <w:rFonts w:cs="Arial"/>
          <w:position w:val="-10"/>
          <w:sz w:val="20"/>
          <w:szCs w:val="20"/>
          <w:lang w:eastAsia="pt-BR"/>
        </w:rPr>
        <w:object w:dxaOrig="999" w:dyaOrig="300">
          <v:shape id="_x0000_i1037" type="#_x0000_t75" style="width:50.25pt;height:15pt" o:ole="">
            <v:imagedata r:id="rId25" o:title=""/>
          </v:shape>
          <o:OLEObject Type="Embed" ProgID="Equation.DSMT4" ShapeID="_x0000_i1037" DrawAspect="Content" ObjectID="_1703594758" r:id="rId26"/>
        </w:object>
      </w:r>
      <w:r>
        <w:rPr>
          <w:rFonts w:cs="Arial"/>
          <w:sz w:val="20"/>
          <w:szCs w:val="20"/>
          <w:lang w:eastAsia="pt-BR"/>
        </w:rPr>
        <w:t xml:space="preserve"> (70%) e </w:t>
      </w:r>
      <w:r w:rsidR="001D6D1E" w:rsidRPr="00BE468C">
        <w:rPr>
          <w:rFonts w:cs="Arial"/>
          <w:position w:val="-10"/>
          <w:sz w:val="20"/>
          <w:szCs w:val="20"/>
          <w:lang w:eastAsia="pt-BR"/>
        </w:rPr>
        <w:object w:dxaOrig="1040" w:dyaOrig="300">
          <v:shape id="_x0000_i1038" type="#_x0000_t75" style="width:51.75pt;height:15pt" o:ole="">
            <v:imagedata r:id="rId27" o:title=""/>
          </v:shape>
          <o:OLEObject Type="Embed" ProgID="Equation.DSMT4" ShapeID="_x0000_i1038" DrawAspect="Content" ObjectID="_1703594759" r:id="rId28"/>
        </w:object>
      </w:r>
      <w:r>
        <w:rPr>
          <w:rFonts w:cs="Arial"/>
          <w:sz w:val="20"/>
          <w:szCs w:val="20"/>
          <w:lang w:eastAsia="pt-BR"/>
        </w:rPr>
        <w:t xml:space="preserve"> (30%).</w:t>
      </w:r>
    </w:p>
    <w:p w:rsidR="00BE468C" w:rsidRDefault="00BE468C" w:rsidP="00BE468C">
      <w:pPr>
        <w:widowControl w:val="0"/>
        <w:autoSpaceDE w:val="0"/>
        <w:autoSpaceDN w:val="0"/>
        <w:adjustRightInd w:val="0"/>
        <w:spacing w:after="0" w:line="240" w:lineRule="auto"/>
        <w:ind w:left="227"/>
        <w:rPr>
          <w:rFonts w:cs="Arial"/>
          <w:sz w:val="20"/>
          <w:szCs w:val="20"/>
          <w:lang w:eastAsia="pt-BR"/>
        </w:rPr>
      </w:pPr>
      <w:r>
        <w:rPr>
          <w:rFonts w:cs="Arial"/>
          <w:sz w:val="20"/>
          <w:szCs w:val="20"/>
          <w:lang w:eastAsia="pt-BR"/>
        </w:rPr>
        <w:t>Portanto, a frequência de animais heterozigotos nessa população será:</w:t>
      </w:r>
    </w:p>
    <w:p w:rsidR="00BE468C" w:rsidRDefault="001D6D1E" w:rsidP="00BE468C">
      <w:pPr>
        <w:widowControl w:val="0"/>
        <w:autoSpaceDE w:val="0"/>
        <w:autoSpaceDN w:val="0"/>
        <w:adjustRightInd w:val="0"/>
        <w:spacing w:after="0" w:line="240" w:lineRule="auto"/>
        <w:ind w:left="227"/>
        <w:rPr>
          <w:rFonts w:cs="Arial"/>
          <w:sz w:val="20"/>
          <w:szCs w:val="20"/>
          <w:lang w:eastAsia="pt-BR"/>
        </w:rPr>
      </w:pPr>
      <w:r w:rsidRPr="00BE468C">
        <w:rPr>
          <w:rFonts w:cs="Arial"/>
          <w:position w:val="-10"/>
          <w:sz w:val="20"/>
          <w:szCs w:val="20"/>
          <w:lang w:eastAsia="pt-BR"/>
        </w:rPr>
        <w:object w:dxaOrig="4160" w:dyaOrig="300">
          <v:shape id="_x0000_i1039" type="#_x0000_t75" style="width:207.75pt;height:15pt" o:ole="">
            <v:imagedata r:id="rId29" o:title=""/>
          </v:shape>
          <o:OLEObject Type="Embed" ProgID="Equation.DSMT4" ShapeID="_x0000_i1039" DrawAspect="Content" ObjectID="_1703594760" r:id="rId30"/>
        </w:object>
      </w:r>
    </w:p>
    <w:p w:rsidR="00BE468C" w:rsidRDefault="00BE468C" w:rsidP="00BE468C">
      <w:pPr>
        <w:widowControl w:val="0"/>
        <w:autoSpaceDE w:val="0"/>
        <w:autoSpaceDN w:val="0"/>
        <w:adjustRightInd w:val="0"/>
        <w:spacing w:after="0" w:line="240" w:lineRule="auto"/>
        <w:ind w:left="227"/>
        <w:rPr>
          <w:rFonts w:cs="Arial"/>
          <w:sz w:val="20"/>
          <w:szCs w:val="20"/>
          <w:lang w:eastAsia="pt-BR"/>
        </w:rPr>
      </w:pPr>
    </w:p>
    <w:p w:rsidR="007979FF" w:rsidRPr="007979FF" w:rsidRDefault="007979FF" w:rsidP="00BE468C">
      <w:pPr>
        <w:widowControl w:val="0"/>
        <w:autoSpaceDE w:val="0"/>
        <w:autoSpaceDN w:val="0"/>
        <w:adjustRightInd w:val="0"/>
        <w:spacing w:after="0" w:line="240" w:lineRule="auto"/>
        <w:rPr>
          <w:rFonts w:cs="Arial"/>
          <w:b/>
          <w:bCs/>
          <w:sz w:val="20"/>
          <w:szCs w:val="20"/>
          <w:lang w:eastAsia="pt-BR"/>
        </w:rPr>
      </w:pPr>
      <w:r w:rsidRPr="007979FF">
        <w:rPr>
          <w:rFonts w:cs="Arial"/>
          <w:b/>
          <w:bCs/>
          <w:sz w:val="20"/>
          <w:szCs w:val="20"/>
          <w:lang w:eastAsia="pt-BR"/>
        </w:rPr>
        <w:t>Leitura complementar:</w:t>
      </w:r>
    </w:p>
    <w:p w:rsidR="00000000" w:rsidRDefault="00BE468C" w:rsidP="00BE468C">
      <w:pPr>
        <w:widowControl w:val="0"/>
        <w:autoSpaceDE w:val="0"/>
        <w:autoSpaceDN w:val="0"/>
        <w:adjustRightInd w:val="0"/>
        <w:spacing w:after="0" w:line="240" w:lineRule="auto"/>
        <w:rPr>
          <w:lang w:eastAsia="pt-BR"/>
        </w:rPr>
      </w:pPr>
      <w:r w:rsidRPr="00BE468C">
        <w:rPr>
          <w:rFonts w:cs="Arial"/>
          <w:bCs/>
          <w:sz w:val="20"/>
          <w:szCs w:val="20"/>
          <w:lang w:eastAsia="pt-BR"/>
        </w:rPr>
        <w:t>BRIEGER, F. G</w:t>
      </w:r>
      <w:r w:rsidRPr="00BE468C">
        <w:rPr>
          <w:rFonts w:cs="Arial"/>
          <w:sz w:val="20"/>
          <w:szCs w:val="20"/>
          <w:lang w:eastAsia="pt-BR"/>
        </w:rPr>
        <w:t>.;</w:t>
      </w:r>
      <w:r>
        <w:rPr>
          <w:rFonts w:cs="Arial"/>
          <w:sz w:val="20"/>
          <w:szCs w:val="20"/>
          <w:lang w:eastAsia="pt-BR"/>
        </w:rPr>
        <w:t xml:space="preserve"> Contribuições à teoria da genética em populações. An. Esc. Super. Agric. Luiz de Queiroz, Piracicaba, v. 5, p. 65-160, 1948. Disponível em: &lt;http://www.scielo.br/scielo.php?script=sci_arttext&amp;pid=S0071-12761948000100003&amp;lng=en&amp;nrm=iso&gt;. Acesso em 16 maio 2021.  </w:t>
      </w:r>
    </w:p>
    <w:p w:rsidR="00000000" w:rsidRDefault="00696EF0" w:rsidP="00BE468C">
      <w:pPr>
        <w:widowControl w:val="0"/>
        <w:autoSpaceDE w:val="0"/>
        <w:autoSpaceDN w:val="0"/>
        <w:adjustRightInd w:val="0"/>
        <w:spacing w:after="0" w:line="240" w:lineRule="auto"/>
        <w:rPr>
          <w:lang w:eastAsia="pt-BR"/>
        </w:rPr>
      </w:pPr>
    </w:p>
    <w:p w:rsidR="00000000" w:rsidRDefault="00696EF0" w:rsidP="00BE468C">
      <w:pPr>
        <w:widowControl w:val="0"/>
        <w:autoSpaceDE w:val="0"/>
        <w:autoSpaceDN w:val="0"/>
        <w:adjustRightInd w:val="0"/>
        <w:spacing w:after="0" w:line="240" w:lineRule="auto"/>
        <w:rPr>
          <w:lang w:eastAsia="pt-BR"/>
        </w:rPr>
      </w:pPr>
    </w:p>
    <w:p w:rsidR="00000000" w:rsidRDefault="00696EF0" w:rsidP="00BE468C">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803159" w:rsidRPr="00803159" w:rsidRDefault="000D1869" w:rsidP="00803159">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13</w:t>
      </w:r>
      <w:r w:rsidRPr="00B0193F">
        <w:rPr>
          <w:rFonts w:cs="Arial"/>
          <w:b/>
          <w:sz w:val="20"/>
          <w:szCs w:val="20"/>
          <w:lang w:eastAsia="zh-CN"/>
        </w:rPr>
        <w:t>.</w:t>
      </w:r>
      <w:r w:rsidRPr="00B0193F">
        <w:rPr>
          <w:rFonts w:cs="Arial"/>
          <w:sz w:val="20"/>
          <w:szCs w:val="20"/>
          <w:lang w:eastAsia="zh-CN"/>
        </w:rPr>
        <w:t xml:space="preserve"> (Famerp)  </w:t>
      </w:r>
      <w:r w:rsidR="00803159" w:rsidRPr="00803159">
        <w:rPr>
          <w:rFonts w:cs="Arial"/>
          <w:i/>
          <w:sz w:val="20"/>
          <w:szCs w:val="20"/>
          <w:lang w:eastAsia="pt-BR"/>
        </w:rPr>
        <w:t>Dieffenbachia seguine</w:t>
      </w:r>
      <w:r w:rsidR="00803159" w:rsidRPr="00803159">
        <w:rPr>
          <w:rFonts w:cs="Arial"/>
          <w:sz w:val="20"/>
          <w:szCs w:val="20"/>
          <w:lang w:eastAsia="pt-BR"/>
        </w:rPr>
        <w:t xml:space="preserve"> é o nome científico de uma planta</w:t>
      </w:r>
      <w:r w:rsidR="00803159">
        <w:rPr>
          <w:rFonts w:cs="Arial"/>
          <w:sz w:val="20"/>
          <w:szCs w:val="20"/>
          <w:lang w:eastAsia="pt-BR"/>
        </w:rPr>
        <w:t xml:space="preserve"> </w:t>
      </w:r>
      <w:r w:rsidR="00803159" w:rsidRPr="00803159">
        <w:rPr>
          <w:rFonts w:cs="Arial"/>
          <w:sz w:val="20"/>
          <w:szCs w:val="20"/>
          <w:lang w:eastAsia="pt-BR"/>
        </w:rPr>
        <w:t>que p</w:t>
      </w:r>
      <w:r w:rsidR="00803159">
        <w:rPr>
          <w:rFonts w:cs="Arial"/>
          <w:sz w:val="20"/>
          <w:szCs w:val="20"/>
          <w:lang w:eastAsia="pt-BR"/>
        </w:rPr>
        <w:t xml:space="preserve">ertence à família Araceae. Essa </w:t>
      </w:r>
      <w:r w:rsidR="00803159" w:rsidRPr="00803159">
        <w:rPr>
          <w:rFonts w:cs="Arial"/>
          <w:sz w:val="20"/>
          <w:szCs w:val="20"/>
          <w:lang w:eastAsia="pt-BR"/>
        </w:rPr>
        <w:t>planta é popularmente</w:t>
      </w:r>
      <w:r w:rsidR="00803159">
        <w:rPr>
          <w:rFonts w:cs="Arial"/>
          <w:sz w:val="20"/>
          <w:szCs w:val="20"/>
          <w:lang w:eastAsia="pt-BR"/>
        </w:rPr>
        <w:t xml:space="preserve"> </w:t>
      </w:r>
      <w:r w:rsidR="00803159" w:rsidRPr="00803159">
        <w:rPr>
          <w:rFonts w:cs="Arial"/>
          <w:sz w:val="20"/>
          <w:szCs w:val="20"/>
          <w:lang w:eastAsia="pt-BR"/>
        </w:rPr>
        <w:t>conhecida</w:t>
      </w:r>
      <w:r w:rsidR="00803159">
        <w:rPr>
          <w:rFonts w:cs="Arial"/>
          <w:sz w:val="20"/>
          <w:szCs w:val="20"/>
          <w:lang w:eastAsia="pt-BR"/>
        </w:rPr>
        <w:t xml:space="preserve"> </w:t>
      </w:r>
      <w:r w:rsidR="00803159" w:rsidRPr="00803159">
        <w:rPr>
          <w:rFonts w:cs="Arial"/>
          <w:sz w:val="20"/>
          <w:szCs w:val="20"/>
          <w:lang w:eastAsia="pt-BR"/>
        </w:rPr>
        <w:t>como comigo-ninguém-pode, aninga-uba ou</w:t>
      </w:r>
      <w:r w:rsidR="00803159">
        <w:rPr>
          <w:rFonts w:cs="Arial"/>
          <w:sz w:val="20"/>
          <w:szCs w:val="20"/>
          <w:lang w:eastAsia="pt-BR"/>
        </w:rPr>
        <w:t xml:space="preserve"> bananeira-d’água, </w:t>
      </w:r>
      <w:r w:rsidR="00803159" w:rsidRPr="00803159">
        <w:rPr>
          <w:rFonts w:cs="Arial"/>
          <w:sz w:val="20"/>
          <w:szCs w:val="20"/>
          <w:lang w:eastAsia="pt-BR"/>
        </w:rPr>
        <w:t>sendo muito cultivada como planta ornamental</w:t>
      </w:r>
      <w:r w:rsidR="00803159">
        <w:rPr>
          <w:rFonts w:cs="Arial"/>
          <w:sz w:val="20"/>
          <w:szCs w:val="20"/>
          <w:lang w:eastAsia="pt-BR"/>
        </w:rPr>
        <w:t xml:space="preserve"> </w:t>
      </w:r>
      <w:r w:rsidR="00803159" w:rsidRPr="00803159">
        <w:rPr>
          <w:rFonts w:cs="Arial"/>
          <w:sz w:val="20"/>
          <w:szCs w:val="20"/>
          <w:lang w:eastAsia="pt-BR"/>
        </w:rPr>
        <w:t>em todo o Brasi</w:t>
      </w:r>
      <w:r w:rsidR="00803159">
        <w:rPr>
          <w:rFonts w:cs="Arial"/>
          <w:sz w:val="20"/>
          <w:szCs w:val="20"/>
          <w:lang w:eastAsia="pt-BR"/>
        </w:rPr>
        <w:t xml:space="preserve">l. Ela contém princípios ativos </w:t>
      </w:r>
      <w:r w:rsidR="00803159" w:rsidRPr="00803159">
        <w:rPr>
          <w:rFonts w:cs="Arial"/>
          <w:sz w:val="20"/>
          <w:szCs w:val="20"/>
          <w:lang w:eastAsia="pt-BR"/>
        </w:rPr>
        <w:t>tóxicos,</w:t>
      </w:r>
      <w:r w:rsidR="00803159">
        <w:rPr>
          <w:rFonts w:cs="Arial"/>
          <w:sz w:val="20"/>
          <w:szCs w:val="20"/>
          <w:lang w:eastAsia="pt-BR"/>
        </w:rPr>
        <w:t xml:space="preserve"> </w:t>
      </w:r>
      <w:r w:rsidR="00803159" w:rsidRPr="00803159">
        <w:rPr>
          <w:rFonts w:cs="Arial"/>
          <w:sz w:val="20"/>
          <w:szCs w:val="20"/>
          <w:lang w:eastAsia="pt-BR"/>
        </w:rPr>
        <w:t>que estão principalmente nas folhas, no caule e, em menor</w:t>
      </w:r>
      <w:r w:rsidR="00803159">
        <w:rPr>
          <w:rFonts w:cs="Arial"/>
          <w:sz w:val="20"/>
          <w:szCs w:val="20"/>
          <w:lang w:eastAsia="pt-BR"/>
        </w:rPr>
        <w:t xml:space="preserve"> concentração, nas flores e nos </w:t>
      </w:r>
      <w:r w:rsidR="00803159" w:rsidRPr="00803159">
        <w:rPr>
          <w:rFonts w:cs="Arial"/>
          <w:sz w:val="20"/>
          <w:szCs w:val="20"/>
          <w:lang w:eastAsia="pt-BR"/>
        </w:rPr>
        <w:t>frutos. Uma pessoa que mastigue</w:t>
      </w:r>
      <w:r w:rsidR="00803159">
        <w:rPr>
          <w:rFonts w:cs="Arial"/>
          <w:sz w:val="20"/>
          <w:szCs w:val="20"/>
          <w:lang w:eastAsia="pt-BR"/>
        </w:rPr>
        <w:t xml:space="preserve"> </w:t>
      </w:r>
      <w:r w:rsidR="00803159" w:rsidRPr="00803159">
        <w:rPr>
          <w:rFonts w:cs="Arial"/>
          <w:sz w:val="20"/>
          <w:szCs w:val="20"/>
          <w:lang w:eastAsia="pt-BR"/>
        </w:rPr>
        <w:t>parte da folha ou do caule pode ter vômitos, náuseas,</w:t>
      </w:r>
      <w:r w:rsidR="00803159">
        <w:rPr>
          <w:rFonts w:cs="Arial"/>
          <w:sz w:val="20"/>
          <w:szCs w:val="20"/>
          <w:lang w:eastAsia="pt-BR"/>
        </w:rPr>
        <w:t xml:space="preserve"> problemas </w:t>
      </w:r>
      <w:r w:rsidR="00803159" w:rsidRPr="00803159">
        <w:rPr>
          <w:rFonts w:cs="Arial"/>
          <w:sz w:val="20"/>
          <w:szCs w:val="20"/>
          <w:lang w:eastAsia="pt-BR"/>
        </w:rPr>
        <w:t>respiratórios graves, entre outras complicações,</w:t>
      </w:r>
      <w:r w:rsidR="00803159">
        <w:rPr>
          <w:rFonts w:cs="Arial"/>
          <w:sz w:val="20"/>
          <w:szCs w:val="20"/>
          <w:lang w:eastAsia="pt-BR"/>
        </w:rPr>
        <w:t xml:space="preserve"> </w:t>
      </w:r>
      <w:r w:rsidR="00803159" w:rsidRPr="00803159">
        <w:rPr>
          <w:rFonts w:cs="Arial"/>
          <w:sz w:val="20"/>
          <w:szCs w:val="20"/>
          <w:lang w:eastAsia="pt-BR"/>
        </w:rPr>
        <w:t>podendo até chegar à morte.</w:t>
      </w:r>
    </w:p>
    <w:p w:rsidR="00803159" w:rsidRDefault="00803159" w:rsidP="00803159">
      <w:pPr>
        <w:widowControl w:val="0"/>
        <w:autoSpaceDE w:val="0"/>
        <w:autoSpaceDN w:val="0"/>
        <w:adjustRightInd w:val="0"/>
        <w:spacing w:after="0" w:line="240" w:lineRule="auto"/>
        <w:rPr>
          <w:rFonts w:cs="Arial"/>
          <w:sz w:val="20"/>
          <w:szCs w:val="20"/>
          <w:lang w:eastAsia="pt-BR"/>
        </w:rPr>
      </w:pPr>
    </w:p>
    <w:p w:rsidR="00000000" w:rsidRDefault="00803159" w:rsidP="00803159">
      <w:pPr>
        <w:widowControl w:val="0"/>
        <w:autoSpaceDE w:val="0"/>
        <w:autoSpaceDN w:val="0"/>
        <w:adjustRightInd w:val="0"/>
        <w:spacing w:after="0" w:line="240" w:lineRule="auto"/>
        <w:rPr>
          <w:lang w:eastAsia="pt-BR"/>
        </w:rPr>
      </w:pPr>
      <w:r w:rsidRPr="00803159">
        <w:rPr>
          <w:rFonts w:cs="Arial"/>
          <w:sz w:val="20"/>
          <w:szCs w:val="20"/>
          <w:lang w:eastAsia="pt-BR"/>
        </w:rPr>
        <w:t>Assinale a alternativa que indica, em ordem decrescente de</w:t>
      </w:r>
      <w:r>
        <w:rPr>
          <w:rFonts w:cs="Arial"/>
          <w:sz w:val="20"/>
          <w:szCs w:val="20"/>
          <w:lang w:eastAsia="pt-BR"/>
        </w:rPr>
        <w:t xml:space="preserve"> </w:t>
      </w:r>
      <w:r w:rsidRPr="00803159">
        <w:rPr>
          <w:rFonts w:cs="Arial"/>
          <w:sz w:val="20"/>
          <w:szCs w:val="20"/>
          <w:lang w:eastAsia="pt-BR"/>
        </w:rPr>
        <w:t>hierarquia, os níveis taxonômicos da planta descrita no texto.</w:t>
      </w:r>
      <w:r>
        <w:rPr>
          <w:rFonts w:cs="Arial"/>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D611F7" w:rsidRPr="00803159">
        <w:rPr>
          <w:rFonts w:cs="Arial"/>
          <w:sz w:val="20"/>
          <w:szCs w:val="20"/>
          <w:lang w:val="en-US" w:eastAsia="pt-BR"/>
        </w:rPr>
        <w:t xml:space="preserve">Angiospermae </w:t>
      </w:r>
      <w:r w:rsidR="00D611F7" w:rsidRPr="00803159">
        <w:rPr>
          <w:rFonts w:cs="Arial"/>
          <w:position w:val="-6"/>
          <w:sz w:val="20"/>
          <w:szCs w:val="20"/>
          <w:lang w:val="en-US" w:eastAsia="pt-BR"/>
        </w:rPr>
        <w:object w:dxaOrig="279" w:dyaOrig="200">
          <v:shape id="_x0000_i1040" type="#_x0000_t75" style="width:14.25pt;height:9.75pt" o:ole="">
            <v:imagedata r:id="rId31" o:title=""/>
          </v:shape>
          <o:OLEObject Type="Embed" ProgID="Equation.DSMT4" ShapeID="_x0000_i1040" DrawAspect="Content" ObjectID="_1703594761" r:id="rId32"/>
        </w:object>
      </w:r>
      <w:r w:rsidR="00D611F7" w:rsidRPr="00803159">
        <w:rPr>
          <w:rFonts w:cs="Arial"/>
          <w:sz w:val="20"/>
          <w:szCs w:val="20"/>
          <w:lang w:val="en-US" w:eastAsia="pt-BR"/>
        </w:rPr>
        <w:t xml:space="preserve"> Araceae </w:t>
      </w:r>
      <w:r w:rsidR="00D611F7" w:rsidRPr="00803159">
        <w:rPr>
          <w:rFonts w:cs="Arial"/>
          <w:i/>
          <w:position w:val="-6"/>
          <w:sz w:val="20"/>
          <w:szCs w:val="20"/>
          <w:lang w:val="en-US" w:eastAsia="pt-BR"/>
        </w:rPr>
        <w:object w:dxaOrig="279" w:dyaOrig="200">
          <v:shape id="_x0000_i1041" type="#_x0000_t75" style="width:14.25pt;height:9.75pt" o:ole="">
            <v:imagedata r:id="rId33" o:title=""/>
          </v:shape>
          <o:OLEObject Type="Embed" ProgID="Equation.DSMT4" ShapeID="_x0000_i1041" DrawAspect="Content" ObjectID="_1703594762" r:id="rId34"/>
        </w:object>
      </w:r>
      <w:r w:rsidR="00D611F7">
        <w:rPr>
          <w:rFonts w:cs="Arial"/>
          <w:i/>
          <w:sz w:val="20"/>
          <w:szCs w:val="20"/>
          <w:lang w:val="en-US" w:eastAsia="pt-BR"/>
        </w:rPr>
        <w:t xml:space="preserve"> Dieffenbachia </w:t>
      </w:r>
      <w:r w:rsidR="00D611F7" w:rsidRPr="00803159">
        <w:rPr>
          <w:rFonts w:cs="Arial"/>
          <w:i/>
          <w:position w:val="-6"/>
          <w:sz w:val="20"/>
          <w:szCs w:val="20"/>
          <w:lang w:val="en-US" w:eastAsia="pt-BR"/>
        </w:rPr>
        <w:object w:dxaOrig="279" w:dyaOrig="200">
          <v:shape id="_x0000_i1042" type="#_x0000_t75" style="width:14.25pt;height:9.75pt" o:ole="">
            <v:imagedata r:id="rId35" o:title=""/>
          </v:shape>
          <o:OLEObject Type="Embed" ProgID="Equation.DSMT4" ShapeID="_x0000_i1042" DrawAspect="Content" ObjectID="_1703594763" r:id="rId36"/>
        </w:object>
      </w:r>
      <w:r w:rsidR="00D611F7">
        <w:rPr>
          <w:rFonts w:cs="Arial"/>
          <w:i/>
          <w:sz w:val="20"/>
          <w:szCs w:val="20"/>
          <w:lang w:val="en-US" w:eastAsia="pt-BR"/>
        </w:rPr>
        <w:t xml:space="preserve"> </w:t>
      </w:r>
      <w:r w:rsidR="00D611F7" w:rsidRPr="00803159">
        <w:rPr>
          <w:rFonts w:cs="Arial"/>
          <w:i/>
          <w:sz w:val="20"/>
          <w:szCs w:val="20"/>
          <w:lang w:val="en-US" w:eastAsia="pt-BR"/>
        </w:rPr>
        <w:t>Dieffenbachia seguine</w:t>
      </w:r>
      <w:r w:rsidR="00D611F7" w:rsidRPr="00D611F7">
        <w:rPr>
          <w:rFonts w:cs="Arial"/>
          <w:sz w:val="20"/>
          <w:szCs w:val="20"/>
          <w:lang w:val="en-US"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1A6167" w:rsidRPr="00803159">
        <w:rPr>
          <w:rFonts w:cs="Arial"/>
          <w:i/>
          <w:sz w:val="20"/>
          <w:szCs w:val="20"/>
          <w:lang w:val="en-US" w:eastAsia="pt-BR"/>
        </w:rPr>
        <w:t xml:space="preserve">Dieffenbachia seguine </w:t>
      </w:r>
      <w:r w:rsidR="001A6167" w:rsidRPr="00803159">
        <w:rPr>
          <w:rFonts w:cs="Arial"/>
          <w:i/>
          <w:position w:val="-6"/>
          <w:sz w:val="20"/>
          <w:szCs w:val="20"/>
          <w:lang w:val="en-US" w:eastAsia="pt-BR"/>
        </w:rPr>
        <w:object w:dxaOrig="279" w:dyaOrig="200">
          <v:shape id="_x0000_i1043" type="#_x0000_t75" style="width:14.25pt;height:9.75pt" o:ole="">
            <v:imagedata r:id="rId37" o:title=""/>
          </v:shape>
          <o:OLEObject Type="Embed" ProgID="Equation.DSMT4" ShapeID="_x0000_i1043" DrawAspect="Content" ObjectID="_1703594764" r:id="rId38"/>
        </w:object>
      </w:r>
      <w:r w:rsidR="001A6167" w:rsidRPr="00803159">
        <w:rPr>
          <w:rFonts w:cs="Arial"/>
          <w:i/>
          <w:sz w:val="20"/>
          <w:szCs w:val="20"/>
          <w:lang w:val="en-US" w:eastAsia="pt-BR"/>
        </w:rPr>
        <w:t xml:space="preserve"> Dieffenbachia </w:t>
      </w:r>
      <w:r w:rsidR="001A6167" w:rsidRPr="00803159">
        <w:rPr>
          <w:rFonts w:cs="Arial"/>
          <w:i/>
          <w:position w:val="-6"/>
          <w:sz w:val="20"/>
          <w:szCs w:val="20"/>
          <w:lang w:val="en-US" w:eastAsia="pt-BR"/>
        </w:rPr>
        <w:object w:dxaOrig="279" w:dyaOrig="200">
          <v:shape id="_x0000_i1044" type="#_x0000_t75" style="width:14.25pt;height:9.75pt" o:ole="">
            <v:imagedata r:id="rId39" o:title=""/>
          </v:shape>
          <o:OLEObject Type="Embed" ProgID="Equation.DSMT4" ShapeID="_x0000_i1044" DrawAspect="Content" ObjectID="_1703594765" r:id="rId40"/>
        </w:object>
      </w:r>
      <w:r w:rsidR="001A6167" w:rsidRPr="00803159">
        <w:rPr>
          <w:rFonts w:cs="Arial"/>
          <w:i/>
          <w:sz w:val="20"/>
          <w:szCs w:val="20"/>
          <w:lang w:val="en-US" w:eastAsia="pt-BR"/>
        </w:rPr>
        <w:t xml:space="preserve"> </w:t>
      </w:r>
      <w:r w:rsidR="001A6167" w:rsidRPr="00803159">
        <w:rPr>
          <w:rFonts w:cs="Arial"/>
          <w:sz w:val="20"/>
          <w:szCs w:val="20"/>
          <w:lang w:val="en-US" w:eastAsia="pt-BR"/>
        </w:rPr>
        <w:t>Araceae</w:t>
      </w:r>
      <w:r w:rsidR="001A6167" w:rsidRPr="00803159">
        <w:rPr>
          <w:rFonts w:cs="Arial"/>
          <w:i/>
          <w:sz w:val="20"/>
          <w:szCs w:val="20"/>
          <w:lang w:val="en-US" w:eastAsia="pt-BR"/>
        </w:rPr>
        <w:t xml:space="preserve"> →</w:t>
      </w:r>
      <w:r w:rsidR="001A6167">
        <w:rPr>
          <w:rFonts w:cs="Arial"/>
          <w:i/>
          <w:sz w:val="20"/>
          <w:szCs w:val="20"/>
          <w:lang w:val="en-US" w:eastAsia="pt-BR"/>
        </w:rPr>
        <w:t xml:space="preserve"> </w:t>
      </w:r>
      <w:r w:rsidR="001A6167" w:rsidRPr="00803159">
        <w:rPr>
          <w:rFonts w:cs="Arial"/>
          <w:sz w:val="20"/>
          <w:szCs w:val="20"/>
          <w:lang w:val="en-US" w:eastAsia="pt-BR"/>
        </w:rPr>
        <w:t>Gimnospermae</w:t>
      </w:r>
      <w:r w:rsidR="001A6167" w:rsidRPr="00803159">
        <w:rPr>
          <w:rFonts w:cs="Arial"/>
          <w:i/>
          <w:sz w:val="20"/>
          <w:szCs w:val="20"/>
          <w:lang w:val="en-US"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947FA9" w:rsidRPr="00803159">
        <w:rPr>
          <w:rFonts w:cs="Arial"/>
          <w:sz w:val="20"/>
          <w:szCs w:val="20"/>
          <w:lang w:val="en-US" w:eastAsia="pt-BR"/>
        </w:rPr>
        <w:t>Gimnospermae</w:t>
      </w:r>
      <w:r w:rsidR="00947FA9">
        <w:rPr>
          <w:rFonts w:cs="Arial"/>
          <w:i/>
          <w:sz w:val="20"/>
          <w:szCs w:val="20"/>
          <w:lang w:val="en-US" w:eastAsia="pt-BR"/>
        </w:rPr>
        <w:t xml:space="preserve"> </w:t>
      </w:r>
      <w:r w:rsidR="00947FA9" w:rsidRPr="00803159">
        <w:rPr>
          <w:rFonts w:cs="Arial"/>
          <w:i/>
          <w:position w:val="-6"/>
          <w:sz w:val="20"/>
          <w:szCs w:val="20"/>
          <w:lang w:val="en-US" w:eastAsia="pt-BR"/>
        </w:rPr>
        <w:object w:dxaOrig="279" w:dyaOrig="200">
          <v:shape id="_x0000_i1045" type="#_x0000_t75" style="width:14.25pt;height:9.75pt" o:ole="">
            <v:imagedata r:id="rId41" o:title=""/>
          </v:shape>
          <o:OLEObject Type="Embed" ProgID="Equation.DSMT4" ShapeID="_x0000_i1045" DrawAspect="Content" ObjectID="_1703594766" r:id="rId42"/>
        </w:object>
      </w:r>
      <w:r w:rsidR="00947FA9" w:rsidRPr="00803159">
        <w:rPr>
          <w:rFonts w:cs="Arial"/>
          <w:i/>
          <w:sz w:val="20"/>
          <w:szCs w:val="20"/>
          <w:lang w:val="en-US" w:eastAsia="pt-BR"/>
        </w:rPr>
        <w:t xml:space="preserve"> </w:t>
      </w:r>
      <w:r w:rsidR="00947FA9" w:rsidRPr="00803159">
        <w:rPr>
          <w:rFonts w:cs="Arial"/>
          <w:sz w:val="20"/>
          <w:szCs w:val="20"/>
          <w:lang w:val="en-US" w:eastAsia="pt-BR"/>
        </w:rPr>
        <w:t>Araceae</w:t>
      </w:r>
      <w:r w:rsidR="00947FA9" w:rsidRPr="00803159">
        <w:rPr>
          <w:rFonts w:cs="Arial"/>
          <w:i/>
          <w:sz w:val="20"/>
          <w:szCs w:val="20"/>
          <w:lang w:val="en-US" w:eastAsia="pt-BR"/>
        </w:rPr>
        <w:t xml:space="preserve"> </w:t>
      </w:r>
      <w:r w:rsidR="00947FA9" w:rsidRPr="00803159">
        <w:rPr>
          <w:rFonts w:cs="Arial"/>
          <w:i/>
          <w:position w:val="-6"/>
          <w:sz w:val="20"/>
          <w:szCs w:val="20"/>
          <w:lang w:val="en-US" w:eastAsia="pt-BR"/>
        </w:rPr>
        <w:object w:dxaOrig="279" w:dyaOrig="200">
          <v:shape id="_x0000_i1046" type="#_x0000_t75" style="width:14.25pt;height:9.75pt" o:ole="">
            <v:imagedata r:id="rId43" o:title=""/>
          </v:shape>
          <o:OLEObject Type="Embed" ProgID="Equation.DSMT4" ShapeID="_x0000_i1046" DrawAspect="Content" ObjectID="_1703594767" r:id="rId44"/>
        </w:object>
      </w:r>
      <w:r w:rsidR="00947FA9">
        <w:rPr>
          <w:rFonts w:cs="Arial"/>
          <w:i/>
          <w:sz w:val="20"/>
          <w:szCs w:val="20"/>
          <w:lang w:val="en-US" w:eastAsia="pt-BR"/>
        </w:rPr>
        <w:t xml:space="preserve"> Dieffenbachia </w:t>
      </w:r>
      <w:r w:rsidR="00947FA9" w:rsidRPr="00803159">
        <w:rPr>
          <w:rFonts w:cs="Arial"/>
          <w:i/>
          <w:position w:val="-6"/>
          <w:sz w:val="20"/>
          <w:szCs w:val="20"/>
          <w:lang w:val="en-US" w:eastAsia="pt-BR"/>
        </w:rPr>
        <w:object w:dxaOrig="279" w:dyaOrig="200">
          <v:shape id="_x0000_i1047" type="#_x0000_t75" style="width:14.25pt;height:9.75pt" o:ole="">
            <v:imagedata r:id="rId45" o:title=""/>
          </v:shape>
          <o:OLEObject Type="Embed" ProgID="Equation.DSMT4" ShapeID="_x0000_i1047" DrawAspect="Content" ObjectID="_1703594768" r:id="rId46"/>
        </w:object>
      </w:r>
      <w:r w:rsidR="00947FA9">
        <w:rPr>
          <w:rFonts w:cs="Arial"/>
          <w:i/>
          <w:sz w:val="20"/>
          <w:szCs w:val="20"/>
          <w:lang w:val="en-US" w:eastAsia="pt-BR"/>
        </w:rPr>
        <w:t xml:space="preserve"> </w:t>
      </w:r>
      <w:r w:rsidR="00947FA9" w:rsidRPr="00803159">
        <w:rPr>
          <w:rFonts w:cs="Arial"/>
          <w:i/>
          <w:sz w:val="20"/>
          <w:szCs w:val="20"/>
          <w:lang w:val="en-US" w:eastAsia="pt-BR"/>
        </w:rPr>
        <w:t xml:space="preserve">Dieffenbachia seguine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713214" w:rsidRPr="00803159">
        <w:rPr>
          <w:rFonts w:cs="Arial"/>
          <w:sz w:val="20"/>
          <w:szCs w:val="20"/>
          <w:lang w:val="en-US" w:eastAsia="pt-BR"/>
        </w:rPr>
        <w:t>Araceae</w:t>
      </w:r>
      <w:r w:rsidR="00713214" w:rsidRPr="00803159">
        <w:rPr>
          <w:rFonts w:cs="Arial"/>
          <w:i/>
          <w:sz w:val="20"/>
          <w:szCs w:val="20"/>
          <w:lang w:val="en-US" w:eastAsia="pt-BR"/>
        </w:rPr>
        <w:t xml:space="preserve"> → Dieffenbachia seguine → Dieffenbachia </w:t>
      </w:r>
      <w:r w:rsidR="00713214" w:rsidRPr="00803159">
        <w:rPr>
          <w:rFonts w:cs="Arial"/>
          <w:i/>
          <w:position w:val="-6"/>
          <w:sz w:val="20"/>
          <w:szCs w:val="20"/>
          <w:lang w:val="en-US" w:eastAsia="pt-BR"/>
        </w:rPr>
        <w:object w:dxaOrig="279" w:dyaOrig="200">
          <v:shape id="_x0000_i1048" type="#_x0000_t75" style="width:14.25pt;height:9.75pt" o:ole="">
            <v:imagedata r:id="rId47" o:title=""/>
          </v:shape>
          <o:OLEObject Type="Embed" ProgID="Equation.DSMT4" ShapeID="_x0000_i1048" DrawAspect="Content" ObjectID="_1703594769" r:id="rId48"/>
        </w:object>
      </w:r>
      <w:r w:rsidR="00713214" w:rsidRPr="00803159">
        <w:rPr>
          <w:rFonts w:cs="Arial"/>
          <w:i/>
          <w:sz w:val="20"/>
          <w:szCs w:val="20"/>
          <w:lang w:val="en-US" w:eastAsia="pt-BR"/>
        </w:rPr>
        <w:t xml:space="preserve"> </w:t>
      </w:r>
      <w:r w:rsidR="00713214" w:rsidRPr="00803159">
        <w:rPr>
          <w:rFonts w:cs="Arial"/>
          <w:sz w:val="20"/>
          <w:szCs w:val="20"/>
          <w:lang w:val="en-US" w:eastAsia="pt-BR"/>
        </w:rPr>
        <w:t>Angiospermae</w:t>
      </w:r>
      <w:r w:rsidR="00713214" w:rsidRPr="00803159">
        <w:rPr>
          <w:rFonts w:cs="Arial"/>
          <w:i/>
          <w:sz w:val="20"/>
          <w:szCs w:val="20"/>
          <w:lang w:val="en-US"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B041D9" w:rsidRPr="00803159">
        <w:rPr>
          <w:rFonts w:cs="Arial"/>
          <w:sz w:val="20"/>
          <w:szCs w:val="20"/>
          <w:lang w:val="en-US" w:eastAsia="pt-BR"/>
        </w:rPr>
        <w:t>Angiospermae</w:t>
      </w:r>
      <w:r w:rsidR="00B041D9">
        <w:rPr>
          <w:rFonts w:cs="Arial"/>
          <w:i/>
          <w:sz w:val="20"/>
          <w:szCs w:val="20"/>
          <w:lang w:val="en-US" w:eastAsia="pt-BR"/>
        </w:rPr>
        <w:t xml:space="preserve"> </w:t>
      </w:r>
      <w:r w:rsidR="00B041D9" w:rsidRPr="00803159">
        <w:rPr>
          <w:rFonts w:cs="Arial"/>
          <w:i/>
          <w:position w:val="-6"/>
          <w:sz w:val="20"/>
          <w:szCs w:val="20"/>
          <w:lang w:val="en-US" w:eastAsia="pt-BR"/>
        </w:rPr>
        <w:object w:dxaOrig="279" w:dyaOrig="200">
          <v:shape id="_x0000_i1049" type="#_x0000_t75" style="width:14.25pt;height:9.75pt" o:ole="">
            <v:imagedata r:id="rId49" o:title=""/>
          </v:shape>
          <o:OLEObject Type="Embed" ProgID="Equation.DSMT4" ShapeID="_x0000_i1049" DrawAspect="Content" ObjectID="_1703594770" r:id="rId50"/>
        </w:object>
      </w:r>
      <w:r w:rsidR="00B041D9" w:rsidRPr="00803159">
        <w:rPr>
          <w:rFonts w:cs="Arial"/>
          <w:i/>
          <w:sz w:val="20"/>
          <w:szCs w:val="20"/>
          <w:lang w:val="en-US" w:eastAsia="pt-BR"/>
        </w:rPr>
        <w:t xml:space="preserve"> Dieffenbachia seguine </w:t>
      </w:r>
      <w:r w:rsidR="00B041D9" w:rsidRPr="00803159">
        <w:rPr>
          <w:rFonts w:cs="Arial"/>
          <w:i/>
          <w:position w:val="-6"/>
          <w:sz w:val="20"/>
          <w:szCs w:val="20"/>
          <w:lang w:val="en-US" w:eastAsia="pt-BR"/>
        </w:rPr>
        <w:object w:dxaOrig="279" w:dyaOrig="200">
          <v:shape id="_x0000_i1050" type="#_x0000_t75" style="width:14.25pt;height:9.75pt" o:ole="">
            <v:imagedata r:id="rId51" o:title=""/>
          </v:shape>
          <o:OLEObject Type="Embed" ProgID="Equation.DSMT4" ShapeID="_x0000_i1050" DrawAspect="Content" ObjectID="_1703594771" r:id="rId52"/>
        </w:object>
      </w:r>
      <w:r w:rsidR="00B041D9" w:rsidRPr="00803159">
        <w:rPr>
          <w:rFonts w:cs="Arial"/>
          <w:i/>
          <w:sz w:val="20"/>
          <w:szCs w:val="20"/>
          <w:lang w:val="en-US" w:eastAsia="pt-BR"/>
        </w:rPr>
        <w:t xml:space="preserve"> Dieffenbachia</w:t>
      </w:r>
      <w:r w:rsidR="00B041D9">
        <w:rPr>
          <w:rFonts w:cs="Arial"/>
          <w:i/>
          <w:sz w:val="20"/>
          <w:szCs w:val="20"/>
          <w:lang w:val="en-US" w:eastAsia="pt-BR"/>
        </w:rPr>
        <w:t xml:space="preserve"> </w:t>
      </w:r>
      <w:r w:rsidR="00B041D9" w:rsidRPr="00803159">
        <w:rPr>
          <w:rFonts w:cs="Arial"/>
          <w:i/>
          <w:position w:val="-6"/>
          <w:sz w:val="20"/>
          <w:szCs w:val="20"/>
          <w:lang w:val="en-US" w:eastAsia="pt-BR"/>
        </w:rPr>
        <w:object w:dxaOrig="279" w:dyaOrig="200">
          <v:shape id="_x0000_i1051" type="#_x0000_t75" style="width:14.25pt;height:9.75pt" o:ole="">
            <v:imagedata r:id="rId53" o:title=""/>
          </v:shape>
          <o:OLEObject Type="Embed" ProgID="Equation.DSMT4" ShapeID="_x0000_i1051" DrawAspect="Content" ObjectID="_1703594772" r:id="rId54"/>
        </w:object>
      </w:r>
      <w:r w:rsidR="00B041D9" w:rsidRPr="00803159">
        <w:rPr>
          <w:rFonts w:cs="Arial"/>
          <w:i/>
          <w:sz w:val="20"/>
          <w:szCs w:val="20"/>
          <w:lang w:val="en-US" w:eastAsia="pt-BR"/>
        </w:rPr>
        <w:t xml:space="preserve"> </w:t>
      </w:r>
      <w:r w:rsidR="00B041D9" w:rsidRPr="00803159">
        <w:rPr>
          <w:rFonts w:cs="Arial"/>
          <w:sz w:val="20"/>
          <w:szCs w:val="20"/>
          <w:lang w:val="en-US" w:eastAsia="pt-BR"/>
        </w:rPr>
        <w:t>Araceae</w:t>
      </w:r>
      <w:r w:rsidR="00B041D9" w:rsidRPr="00803159">
        <w:rPr>
          <w:rFonts w:cs="Arial"/>
          <w:i/>
          <w:sz w:val="20"/>
          <w:szCs w:val="20"/>
          <w:lang w:val="en-US"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253DFA" w:rsidRPr="004A37FF" w:rsidRDefault="00253DFA" w:rsidP="004A37FF">
      <w:pPr>
        <w:widowControl w:val="0"/>
        <w:autoSpaceDE w:val="0"/>
        <w:autoSpaceDN w:val="0"/>
        <w:adjustRightInd w:val="0"/>
        <w:spacing w:after="0" w:line="240" w:lineRule="auto"/>
        <w:rPr>
          <w:rFonts w:cs="Arial"/>
          <w:sz w:val="20"/>
          <w:szCs w:val="20"/>
          <w:lang w:eastAsia="pt-BR"/>
        </w:rPr>
      </w:pPr>
      <w:r w:rsidRPr="004A37FF">
        <w:rPr>
          <w:rFonts w:cs="Arial"/>
          <w:sz w:val="20"/>
          <w:szCs w:val="20"/>
          <w:lang w:eastAsia="pt-BR"/>
        </w:rPr>
        <w:t>[A]</w:t>
      </w:r>
    </w:p>
    <w:p w:rsidR="00592A75" w:rsidRDefault="00592A75" w:rsidP="004A37FF">
      <w:pPr>
        <w:widowControl w:val="0"/>
        <w:autoSpaceDE w:val="0"/>
        <w:autoSpaceDN w:val="0"/>
        <w:adjustRightInd w:val="0"/>
        <w:spacing w:after="0" w:line="240" w:lineRule="auto"/>
        <w:rPr>
          <w:rFonts w:cs="Arial"/>
          <w:sz w:val="20"/>
          <w:szCs w:val="20"/>
          <w:lang w:eastAsia="pt-BR"/>
        </w:rPr>
      </w:pPr>
    </w:p>
    <w:p w:rsidR="004A37FF" w:rsidRDefault="004A37FF" w:rsidP="004A37FF">
      <w:pPr>
        <w:spacing w:after="0" w:line="240" w:lineRule="auto"/>
        <w:rPr>
          <w:rFonts w:cs="Arial"/>
          <w:sz w:val="20"/>
          <w:szCs w:val="20"/>
          <w:lang w:eastAsia="pt-BR"/>
        </w:rPr>
      </w:pPr>
      <w:r>
        <w:rPr>
          <w:rFonts w:cs="Arial"/>
          <w:sz w:val="20"/>
          <w:szCs w:val="20"/>
          <w:lang w:eastAsia="pt-BR"/>
        </w:rPr>
        <w:t xml:space="preserve">Lembrando que a ordem decrescente de hierarquia dos níveis taxonômicos é determinada por reino, filo, classe, ordem, família, gênero e espécie, sendo assim: </w:t>
      </w:r>
    </w:p>
    <w:p w:rsidR="004A37FF" w:rsidRDefault="004A37FF" w:rsidP="004A37FF">
      <w:pPr>
        <w:spacing w:after="0" w:line="240" w:lineRule="auto"/>
        <w:rPr>
          <w:rFonts w:cs="Arial"/>
          <w:sz w:val="20"/>
          <w:szCs w:val="20"/>
          <w:lang w:eastAsia="pt-BR"/>
        </w:rPr>
      </w:pPr>
    </w:p>
    <w:p w:rsidR="004A37FF" w:rsidRDefault="004A37FF" w:rsidP="004A37FF">
      <w:pPr>
        <w:spacing w:after="0" w:line="240" w:lineRule="auto"/>
        <w:rPr>
          <w:rFonts w:cs="Arial"/>
          <w:sz w:val="20"/>
          <w:szCs w:val="20"/>
          <w:lang w:eastAsia="pt-BR"/>
        </w:rPr>
      </w:pPr>
      <w:r>
        <w:rPr>
          <w:rFonts w:cs="Arial"/>
          <w:sz w:val="20"/>
          <w:szCs w:val="20"/>
          <w:lang w:eastAsia="pt-BR"/>
        </w:rPr>
        <w:t xml:space="preserve">i. </w:t>
      </w:r>
      <w:r>
        <w:rPr>
          <w:rFonts w:cs="Arial"/>
          <w:i/>
          <w:iCs/>
          <w:sz w:val="20"/>
          <w:szCs w:val="20"/>
          <w:lang w:eastAsia="pt-BR"/>
        </w:rPr>
        <w:t>Angiospermae</w:t>
      </w:r>
      <w:r>
        <w:rPr>
          <w:rFonts w:cs="Arial"/>
          <w:sz w:val="20"/>
          <w:szCs w:val="20"/>
          <w:lang w:eastAsia="pt-BR"/>
        </w:rPr>
        <w:t xml:space="preserve"> representa um grupo dentro da divisão </w:t>
      </w:r>
      <w:r>
        <w:rPr>
          <w:rFonts w:cs="Arial"/>
          <w:i/>
          <w:iCs/>
          <w:sz w:val="20"/>
          <w:szCs w:val="20"/>
          <w:lang w:eastAsia="pt-BR"/>
        </w:rPr>
        <w:t>Magnoliophyta</w:t>
      </w:r>
      <w:r>
        <w:rPr>
          <w:rFonts w:cs="Arial"/>
          <w:sz w:val="20"/>
          <w:szCs w:val="20"/>
          <w:lang w:eastAsia="pt-BR"/>
        </w:rPr>
        <w:t>;</w:t>
      </w:r>
    </w:p>
    <w:p w:rsidR="004A37FF" w:rsidRDefault="004A37FF" w:rsidP="004A37FF">
      <w:pPr>
        <w:spacing w:after="0" w:line="240" w:lineRule="auto"/>
        <w:rPr>
          <w:rFonts w:cs="Arial"/>
          <w:sz w:val="20"/>
          <w:szCs w:val="20"/>
          <w:lang w:eastAsia="pt-BR"/>
        </w:rPr>
      </w:pPr>
      <w:r>
        <w:rPr>
          <w:rFonts w:cs="Arial"/>
          <w:sz w:val="20"/>
          <w:szCs w:val="20"/>
          <w:lang w:eastAsia="pt-BR"/>
        </w:rPr>
        <w:t xml:space="preserve">ii. </w:t>
      </w:r>
      <w:r>
        <w:rPr>
          <w:rFonts w:cs="Arial"/>
          <w:i/>
          <w:iCs/>
          <w:sz w:val="20"/>
          <w:szCs w:val="20"/>
          <w:lang w:eastAsia="pt-BR"/>
        </w:rPr>
        <w:t>Araceae</w:t>
      </w:r>
      <w:r>
        <w:rPr>
          <w:rFonts w:cs="Arial"/>
          <w:sz w:val="20"/>
          <w:szCs w:val="20"/>
          <w:lang w:eastAsia="pt-BR"/>
        </w:rPr>
        <w:t xml:space="preserve"> transcreve uma família;</w:t>
      </w:r>
    </w:p>
    <w:p w:rsidR="004A37FF" w:rsidRDefault="004A37FF" w:rsidP="004A37FF">
      <w:pPr>
        <w:spacing w:after="0" w:line="240" w:lineRule="auto"/>
        <w:rPr>
          <w:rFonts w:cs="Arial"/>
          <w:sz w:val="20"/>
          <w:szCs w:val="20"/>
          <w:lang w:eastAsia="pt-BR"/>
        </w:rPr>
      </w:pPr>
      <w:r>
        <w:rPr>
          <w:rFonts w:cs="Arial"/>
          <w:sz w:val="20"/>
          <w:szCs w:val="20"/>
          <w:lang w:eastAsia="pt-BR"/>
        </w:rPr>
        <w:t xml:space="preserve">iii. </w:t>
      </w:r>
      <w:r>
        <w:rPr>
          <w:rFonts w:cs="Arial"/>
          <w:i/>
          <w:iCs/>
          <w:sz w:val="20"/>
          <w:szCs w:val="20"/>
          <w:lang w:eastAsia="pt-BR"/>
        </w:rPr>
        <w:t xml:space="preserve">Dieffenbachia </w:t>
      </w:r>
      <w:r>
        <w:rPr>
          <w:rFonts w:cs="Arial"/>
          <w:sz w:val="20"/>
          <w:szCs w:val="20"/>
          <w:lang w:eastAsia="pt-BR"/>
        </w:rPr>
        <w:t>é o gênero;</w:t>
      </w:r>
    </w:p>
    <w:p w:rsidR="004A37FF" w:rsidRDefault="004A37FF" w:rsidP="004A37FF">
      <w:pPr>
        <w:spacing w:after="0" w:line="240" w:lineRule="auto"/>
        <w:ind w:left="227" w:hanging="227"/>
        <w:rPr>
          <w:rFonts w:cs="Arial"/>
          <w:sz w:val="20"/>
          <w:szCs w:val="20"/>
          <w:lang w:eastAsia="pt-BR"/>
        </w:rPr>
      </w:pPr>
      <w:r>
        <w:rPr>
          <w:rFonts w:cs="Arial"/>
          <w:sz w:val="20"/>
          <w:szCs w:val="20"/>
          <w:lang w:eastAsia="pt-BR"/>
        </w:rPr>
        <w:t xml:space="preserve">iv. </w:t>
      </w:r>
      <w:r>
        <w:rPr>
          <w:rFonts w:cs="Arial"/>
          <w:i/>
          <w:iCs/>
          <w:sz w:val="20"/>
          <w:szCs w:val="20"/>
          <w:lang w:eastAsia="pt-BR"/>
        </w:rPr>
        <w:t>Dieffenbachia</w:t>
      </w:r>
      <w:r>
        <w:rPr>
          <w:rFonts w:cs="Arial"/>
          <w:sz w:val="20"/>
          <w:szCs w:val="20"/>
          <w:lang w:eastAsia="pt-BR"/>
        </w:rPr>
        <w:t xml:space="preserve"> </w:t>
      </w:r>
      <w:r>
        <w:rPr>
          <w:rFonts w:cs="Arial"/>
          <w:i/>
          <w:iCs/>
          <w:sz w:val="20"/>
          <w:szCs w:val="20"/>
          <w:lang w:eastAsia="pt-BR"/>
        </w:rPr>
        <w:t>seguine</w:t>
      </w:r>
      <w:r>
        <w:rPr>
          <w:rFonts w:cs="Arial"/>
          <w:sz w:val="20"/>
          <w:szCs w:val="20"/>
          <w:lang w:eastAsia="pt-BR"/>
        </w:rPr>
        <w:t xml:space="preserve"> refere-se à espécie (ou seja, o gênero acompanhado do epíteto específico).</w:t>
      </w:r>
    </w:p>
    <w:p w:rsidR="004A37FF" w:rsidRDefault="004A37FF" w:rsidP="004A37FF">
      <w:pPr>
        <w:spacing w:after="0" w:line="240" w:lineRule="auto"/>
        <w:rPr>
          <w:rFonts w:cs="Arial"/>
          <w:sz w:val="20"/>
          <w:szCs w:val="20"/>
          <w:lang w:eastAsia="pt-BR"/>
        </w:rPr>
      </w:pPr>
    </w:p>
    <w:p w:rsidR="006C3AA2" w:rsidRPr="006C3AA2" w:rsidRDefault="006C3AA2" w:rsidP="004A37FF">
      <w:pPr>
        <w:spacing w:after="0" w:line="240" w:lineRule="auto"/>
        <w:rPr>
          <w:rFonts w:cs="Arial"/>
          <w:b/>
          <w:sz w:val="20"/>
          <w:szCs w:val="20"/>
          <w:lang w:eastAsia="pt-BR"/>
        </w:rPr>
      </w:pPr>
      <w:r>
        <w:rPr>
          <w:rFonts w:cs="Arial"/>
          <w:b/>
          <w:sz w:val="20"/>
          <w:szCs w:val="20"/>
          <w:lang w:eastAsia="pt-BR"/>
        </w:rPr>
        <w:t>Leitura complementar:</w:t>
      </w:r>
    </w:p>
    <w:p w:rsidR="004A37FF" w:rsidRDefault="004A37FF" w:rsidP="004A37FF">
      <w:pPr>
        <w:widowControl w:val="0"/>
        <w:autoSpaceDE w:val="0"/>
        <w:autoSpaceDN w:val="0"/>
        <w:adjustRightInd w:val="0"/>
        <w:spacing w:after="0" w:line="240" w:lineRule="auto"/>
        <w:rPr>
          <w:rFonts w:cs="Arial"/>
          <w:sz w:val="20"/>
          <w:szCs w:val="20"/>
          <w:lang w:eastAsia="pt-BR"/>
        </w:rPr>
      </w:pPr>
      <w:r>
        <w:rPr>
          <w:rFonts w:cs="Arial"/>
          <w:bCs/>
          <w:sz w:val="20"/>
          <w:szCs w:val="20"/>
          <w:lang w:eastAsia="pt-BR"/>
        </w:rPr>
        <w:t>JUDD</w:t>
      </w:r>
      <w:r w:rsidRPr="004A37FF">
        <w:rPr>
          <w:rFonts w:cs="Arial"/>
          <w:bCs/>
          <w:sz w:val="20"/>
          <w:szCs w:val="20"/>
          <w:lang w:eastAsia="pt-BR"/>
        </w:rPr>
        <w:t>, W.S</w:t>
      </w:r>
      <w:r w:rsidRPr="004A37FF">
        <w:rPr>
          <w:rFonts w:cs="Arial"/>
          <w:sz w:val="20"/>
          <w:szCs w:val="20"/>
          <w:lang w:eastAsia="pt-BR"/>
        </w:rPr>
        <w:t>.;</w:t>
      </w:r>
      <w:r>
        <w:rPr>
          <w:rFonts w:cs="Arial"/>
          <w:sz w:val="20"/>
          <w:szCs w:val="20"/>
          <w:lang w:eastAsia="pt-BR"/>
        </w:rPr>
        <w:t xml:space="preserve"> Campbell, C.S.; Kellogg, E.A.; Stevens, P.F. &amp; Donoghue, M.J. 2009. </w:t>
      </w:r>
      <w:r w:rsidRPr="004A37FF">
        <w:rPr>
          <w:rFonts w:cs="Arial"/>
          <w:i/>
          <w:sz w:val="20"/>
          <w:szCs w:val="20"/>
          <w:lang w:eastAsia="pt-BR"/>
        </w:rPr>
        <w:t>Sistemática vegetal</w:t>
      </w:r>
      <w:r>
        <w:rPr>
          <w:rFonts w:cs="Arial"/>
          <w:sz w:val="20"/>
          <w:szCs w:val="20"/>
          <w:lang w:eastAsia="pt-BR"/>
        </w:rPr>
        <w:t>: um enfoque filogenético. 3ª ed. Artmed, Porto Alegre. 612p. Disponível em: &lt;</w:t>
      </w:r>
      <w:r w:rsidRPr="004A37FF">
        <w:rPr>
          <w:rFonts w:cs="Arial"/>
          <w:sz w:val="20"/>
          <w:szCs w:val="20"/>
          <w:lang w:eastAsia="pt-BR"/>
        </w:rPr>
        <w:t>https://www.scielo.br/scielo.php?script=sci_nlinks&amp;ref=000194&amp;pid=S0102-3306201100040000400040&amp;lng=en</w:t>
      </w:r>
      <w:r>
        <w:rPr>
          <w:rFonts w:cs="Arial"/>
          <w:sz w:val="20"/>
          <w:szCs w:val="20"/>
          <w:lang w:eastAsia="pt-BR"/>
        </w:rPr>
        <w:t>&gt; Acesso em 17 maio 2021.</w:t>
      </w:r>
    </w:p>
    <w:p w:rsidR="00000000" w:rsidRDefault="00474B44" w:rsidP="004A37FF">
      <w:pPr>
        <w:widowControl w:val="0"/>
        <w:autoSpaceDE w:val="0"/>
        <w:autoSpaceDN w:val="0"/>
        <w:adjustRightInd w:val="0"/>
        <w:spacing w:after="0" w:line="240" w:lineRule="auto"/>
        <w:rPr>
          <w:lang w:eastAsia="pt-BR"/>
        </w:rPr>
      </w:pPr>
      <w:r>
        <w:rPr>
          <w:rFonts w:cs="Arial"/>
          <w:sz w:val="20"/>
          <w:szCs w:val="20"/>
          <w:lang w:eastAsia="pt-BR"/>
        </w:rPr>
        <w:t xml:space="preserve"> </w:t>
      </w:r>
    </w:p>
    <w:p w:rsidR="00000000" w:rsidRDefault="00696EF0" w:rsidP="004A37FF">
      <w:pPr>
        <w:widowControl w:val="0"/>
        <w:autoSpaceDE w:val="0"/>
        <w:autoSpaceDN w:val="0"/>
        <w:adjustRightInd w:val="0"/>
        <w:spacing w:after="0" w:line="240" w:lineRule="auto"/>
        <w:rPr>
          <w:lang w:eastAsia="pt-BR"/>
        </w:rPr>
      </w:pPr>
    </w:p>
    <w:p w:rsidR="00000000" w:rsidRDefault="00696EF0" w:rsidP="004A37FF">
      <w:pPr>
        <w:widowControl w:val="0"/>
        <w:autoSpaceDE w:val="0"/>
        <w:autoSpaceDN w:val="0"/>
        <w:adjustRightInd w:val="0"/>
        <w:spacing w:after="0" w:line="240" w:lineRule="auto"/>
        <w:rPr>
          <w:lang w:eastAsia="pt-BR"/>
        </w:rPr>
      </w:pPr>
    </w:p>
    <w:p w:rsidR="00000000" w:rsidRDefault="00696EF0" w:rsidP="004A37FF">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83CDA" w:rsidRPr="00583CDA" w:rsidRDefault="000D1869" w:rsidP="00583CDA">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14</w:t>
      </w:r>
      <w:r w:rsidRPr="00B0193F">
        <w:rPr>
          <w:rFonts w:cs="Arial"/>
          <w:b/>
          <w:sz w:val="20"/>
          <w:szCs w:val="20"/>
          <w:lang w:eastAsia="zh-CN"/>
        </w:rPr>
        <w:t>.</w:t>
      </w:r>
      <w:r w:rsidRPr="00B0193F">
        <w:rPr>
          <w:rFonts w:cs="Arial"/>
          <w:sz w:val="20"/>
          <w:szCs w:val="20"/>
          <w:lang w:eastAsia="zh-CN"/>
        </w:rPr>
        <w:t xml:space="preserve"> (Enem PPL)  </w:t>
      </w:r>
      <w:r w:rsidR="00583CDA" w:rsidRPr="00583CDA">
        <w:rPr>
          <w:rFonts w:cs="Arial"/>
          <w:sz w:val="20"/>
          <w:szCs w:val="20"/>
          <w:lang w:eastAsia="pt-BR"/>
        </w:rPr>
        <w:t>Na tentativa de explicar o processo evolutivo dos</w:t>
      </w:r>
      <w:r w:rsidR="00583CDA">
        <w:rPr>
          <w:rFonts w:cs="Arial"/>
          <w:sz w:val="20"/>
          <w:szCs w:val="20"/>
          <w:lang w:eastAsia="pt-BR"/>
        </w:rPr>
        <w:t xml:space="preserve"> </w:t>
      </w:r>
      <w:r w:rsidR="00583CDA" w:rsidRPr="00583CDA">
        <w:rPr>
          <w:rFonts w:cs="Arial"/>
          <w:sz w:val="20"/>
          <w:szCs w:val="20"/>
          <w:lang w:eastAsia="pt-BR"/>
        </w:rPr>
        <w:t>seres humanos, em 1981, Lynn Margulis propôs a teoria</w:t>
      </w:r>
      <w:r w:rsidR="00583CDA">
        <w:rPr>
          <w:rFonts w:cs="Arial"/>
          <w:sz w:val="20"/>
          <w:szCs w:val="20"/>
          <w:lang w:eastAsia="pt-BR"/>
        </w:rPr>
        <w:t xml:space="preserve"> </w:t>
      </w:r>
      <w:r w:rsidR="00583CDA" w:rsidRPr="00583CDA">
        <w:rPr>
          <w:rFonts w:cs="Arial"/>
          <w:sz w:val="20"/>
          <w:szCs w:val="20"/>
          <w:lang w:eastAsia="pt-BR"/>
        </w:rPr>
        <w:t>endossimbiótica, após t</w:t>
      </w:r>
      <w:r w:rsidR="00583CDA">
        <w:rPr>
          <w:rFonts w:cs="Arial"/>
          <w:sz w:val="20"/>
          <w:szCs w:val="20"/>
          <w:lang w:eastAsia="pt-BR"/>
        </w:rPr>
        <w:t xml:space="preserve">er observado que duas organelas celulares se assemelhavam a </w:t>
      </w:r>
      <w:r w:rsidR="00583CDA" w:rsidRPr="00583CDA">
        <w:rPr>
          <w:rFonts w:cs="Arial"/>
          <w:sz w:val="20"/>
          <w:szCs w:val="20"/>
          <w:lang w:eastAsia="pt-BR"/>
        </w:rPr>
        <w:t>bactérias em tamanho,</w:t>
      </w:r>
      <w:r w:rsidR="00583CDA">
        <w:rPr>
          <w:rFonts w:cs="Arial"/>
          <w:sz w:val="20"/>
          <w:szCs w:val="20"/>
          <w:lang w:eastAsia="pt-BR"/>
        </w:rPr>
        <w:t xml:space="preserve"> </w:t>
      </w:r>
      <w:r w:rsidR="00583CDA" w:rsidRPr="00583CDA">
        <w:rPr>
          <w:rFonts w:cs="Arial"/>
          <w:sz w:val="20"/>
          <w:szCs w:val="20"/>
          <w:lang w:eastAsia="pt-BR"/>
        </w:rPr>
        <w:t>forma, genética e b</w:t>
      </w:r>
      <w:r w:rsidR="00583CDA">
        <w:rPr>
          <w:rFonts w:cs="Arial"/>
          <w:sz w:val="20"/>
          <w:szCs w:val="20"/>
          <w:lang w:eastAsia="pt-BR"/>
        </w:rPr>
        <w:t xml:space="preserve">ioquímica. Acredita-se que tais organelas são </w:t>
      </w:r>
      <w:r w:rsidR="00583CDA" w:rsidRPr="00583CDA">
        <w:rPr>
          <w:rFonts w:cs="Arial"/>
          <w:sz w:val="20"/>
          <w:szCs w:val="20"/>
          <w:lang w:eastAsia="pt-BR"/>
        </w:rPr>
        <w:t>descendentes de organismos procariontes</w:t>
      </w:r>
      <w:r w:rsidR="00583CDA">
        <w:rPr>
          <w:rFonts w:cs="Arial"/>
          <w:sz w:val="20"/>
          <w:szCs w:val="20"/>
          <w:lang w:eastAsia="pt-BR"/>
        </w:rPr>
        <w:t xml:space="preserve"> </w:t>
      </w:r>
      <w:r w:rsidR="00583CDA" w:rsidRPr="00583CDA">
        <w:rPr>
          <w:rFonts w:cs="Arial"/>
          <w:sz w:val="20"/>
          <w:szCs w:val="20"/>
          <w:lang w:eastAsia="pt-BR"/>
        </w:rPr>
        <w:t>que foram capturado</w:t>
      </w:r>
      <w:r w:rsidR="00583CDA">
        <w:rPr>
          <w:rFonts w:cs="Arial"/>
          <w:sz w:val="20"/>
          <w:szCs w:val="20"/>
          <w:lang w:eastAsia="pt-BR"/>
        </w:rPr>
        <w:t xml:space="preserve">s por alguma célula, vivendo em </w:t>
      </w:r>
      <w:r w:rsidR="00583CDA" w:rsidRPr="00583CDA">
        <w:rPr>
          <w:rFonts w:cs="Arial"/>
          <w:sz w:val="20"/>
          <w:szCs w:val="20"/>
          <w:lang w:eastAsia="pt-BR"/>
        </w:rPr>
        <w:t>simbiose. Tais org</w:t>
      </w:r>
      <w:r w:rsidR="00583CDA">
        <w:rPr>
          <w:rFonts w:cs="Arial"/>
          <w:sz w:val="20"/>
          <w:szCs w:val="20"/>
          <w:lang w:eastAsia="pt-BR"/>
        </w:rPr>
        <w:t xml:space="preserve">anelas são as mitocôndrias e os </w:t>
      </w:r>
      <w:r w:rsidR="00583CDA" w:rsidRPr="00583CDA">
        <w:rPr>
          <w:rFonts w:cs="Arial"/>
          <w:sz w:val="20"/>
          <w:szCs w:val="20"/>
          <w:lang w:eastAsia="pt-BR"/>
        </w:rPr>
        <w:t>cloroplastos, que</w:t>
      </w:r>
      <w:r w:rsidR="00583CDA">
        <w:rPr>
          <w:rFonts w:cs="Arial"/>
          <w:sz w:val="20"/>
          <w:szCs w:val="20"/>
          <w:lang w:eastAsia="pt-BR"/>
        </w:rPr>
        <w:t xml:space="preserve"> podem se multiplicar dentro da </w:t>
      </w:r>
      <w:r w:rsidR="00583CDA" w:rsidRPr="00583CDA">
        <w:rPr>
          <w:rFonts w:cs="Arial"/>
          <w:sz w:val="20"/>
          <w:szCs w:val="20"/>
          <w:lang w:eastAsia="pt-BR"/>
        </w:rPr>
        <w:t>célula.</w:t>
      </w:r>
    </w:p>
    <w:p w:rsidR="00583CDA" w:rsidRDefault="00583CDA" w:rsidP="00583CDA">
      <w:pPr>
        <w:widowControl w:val="0"/>
        <w:autoSpaceDE w:val="0"/>
        <w:autoSpaceDN w:val="0"/>
        <w:adjustRightInd w:val="0"/>
        <w:spacing w:after="0" w:line="240" w:lineRule="auto"/>
        <w:rPr>
          <w:rFonts w:cs="Arial"/>
          <w:sz w:val="20"/>
          <w:szCs w:val="20"/>
          <w:lang w:eastAsia="pt-BR"/>
        </w:rPr>
      </w:pPr>
    </w:p>
    <w:p w:rsidR="00000000" w:rsidRDefault="00583CDA" w:rsidP="00583CDA">
      <w:pPr>
        <w:widowControl w:val="0"/>
        <w:autoSpaceDE w:val="0"/>
        <w:autoSpaceDN w:val="0"/>
        <w:adjustRightInd w:val="0"/>
        <w:spacing w:after="0" w:line="240" w:lineRule="auto"/>
        <w:rPr>
          <w:lang w:eastAsia="pt-BR"/>
        </w:rPr>
      </w:pPr>
      <w:r w:rsidRPr="00583CDA">
        <w:rPr>
          <w:rFonts w:cs="Arial"/>
          <w:sz w:val="20"/>
          <w:szCs w:val="20"/>
          <w:lang w:eastAsia="pt-BR"/>
        </w:rPr>
        <w:t>A multiplicação dessas organelas deve-se ao fato de</w:t>
      </w:r>
      <w:r>
        <w:rPr>
          <w:rFonts w:cs="Arial"/>
          <w:sz w:val="20"/>
          <w:szCs w:val="20"/>
          <w:lang w:eastAsia="pt-BR"/>
        </w:rPr>
        <w:t xml:space="preserve"> </w:t>
      </w:r>
      <w:r w:rsidRPr="00583CDA">
        <w:rPr>
          <w:rFonts w:cs="Arial"/>
          <w:sz w:val="20"/>
          <w:szCs w:val="20"/>
          <w:lang w:eastAsia="pt-BR"/>
        </w:rPr>
        <w:t xml:space="preserve">apresentarem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4C60DF" w:rsidRPr="00583CDA">
        <w:rPr>
          <w:rFonts w:cs="Arial"/>
          <w:sz w:val="20"/>
          <w:szCs w:val="20"/>
          <w:lang w:eastAsia="pt-BR"/>
        </w:rPr>
        <w:t xml:space="preserve">DNA próprio.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DF0ADC" w:rsidRPr="00583CDA">
        <w:rPr>
          <w:rFonts w:cs="Arial"/>
          <w:sz w:val="20"/>
          <w:szCs w:val="20"/>
          <w:lang w:eastAsia="pt-BR"/>
        </w:rPr>
        <w:t xml:space="preserve">ribossomos próprios.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7A50B1" w:rsidRPr="00583CDA">
        <w:rPr>
          <w:rFonts w:cs="Arial"/>
          <w:sz w:val="20"/>
          <w:szCs w:val="20"/>
          <w:lang w:eastAsia="pt-BR"/>
        </w:rPr>
        <w:t xml:space="preserve">membrana duplicada.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2979B1" w:rsidRPr="00583CDA">
        <w:rPr>
          <w:rFonts w:cs="Arial"/>
          <w:sz w:val="20"/>
          <w:szCs w:val="20"/>
          <w:lang w:eastAsia="pt-BR"/>
        </w:rPr>
        <w:t xml:space="preserve">código genético diferenciado.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FC7FA5" w:rsidRPr="00583CDA">
        <w:rPr>
          <w:rFonts w:cs="Arial"/>
          <w:sz w:val="20"/>
          <w:szCs w:val="20"/>
          <w:lang w:eastAsia="pt-BR"/>
        </w:rPr>
        <w:t>maquinaria de reparo do DNA.</w:t>
      </w:r>
      <w:r w:rsidR="00FC7FA5">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D22224" w:rsidRPr="005D65FD" w:rsidRDefault="00D22224" w:rsidP="00D22224">
      <w:pPr>
        <w:widowControl w:val="0"/>
        <w:autoSpaceDE w:val="0"/>
        <w:autoSpaceDN w:val="0"/>
        <w:adjustRightInd w:val="0"/>
        <w:spacing w:after="0" w:line="240" w:lineRule="auto"/>
        <w:rPr>
          <w:rFonts w:cs="Arial"/>
          <w:sz w:val="20"/>
          <w:szCs w:val="20"/>
          <w:lang w:eastAsia="pt-BR"/>
        </w:rPr>
      </w:pPr>
      <w:r w:rsidRPr="005D65FD">
        <w:rPr>
          <w:rFonts w:cs="Arial"/>
          <w:sz w:val="20"/>
          <w:szCs w:val="20"/>
          <w:lang w:eastAsia="pt-BR"/>
        </w:rPr>
        <w:t>[A]</w:t>
      </w:r>
    </w:p>
    <w:p w:rsidR="00592A75" w:rsidRPr="005D65FD" w:rsidRDefault="00592A75">
      <w:pPr>
        <w:widowControl w:val="0"/>
        <w:autoSpaceDE w:val="0"/>
        <w:autoSpaceDN w:val="0"/>
        <w:adjustRightInd w:val="0"/>
        <w:spacing w:after="0" w:line="240" w:lineRule="auto"/>
        <w:rPr>
          <w:rFonts w:cs="Arial"/>
          <w:sz w:val="20"/>
          <w:szCs w:val="20"/>
          <w:lang w:eastAsia="pt-BR"/>
        </w:rPr>
      </w:pPr>
    </w:p>
    <w:p w:rsidR="00000000" w:rsidRDefault="005D65FD">
      <w:pPr>
        <w:widowControl w:val="0"/>
        <w:autoSpaceDE w:val="0"/>
        <w:autoSpaceDN w:val="0"/>
        <w:adjustRightInd w:val="0"/>
        <w:spacing w:after="0" w:line="240" w:lineRule="auto"/>
        <w:rPr>
          <w:lang w:eastAsia="pt-BR"/>
        </w:rPr>
      </w:pPr>
      <w:r w:rsidRPr="005D65FD">
        <w:rPr>
          <w:rFonts w:cs="Arial"/>
          <w:sz w:val="20"/>
          <w:szCs w:val="18"/>
          <w:lang w:eastAsia="pt-BR"/>
        </w:rPr>
        <w:t>A teoria endossimbiótica (endossimbiogênese) explica a origem evolutiva das mitocôndrias e dos cloroplastos, em que ambas as organelas possuem DNA próprio, portanto, capacidade de autoduplicação, além de semelhança genética e bioquímica com certas bactérias, o que sugere que sejam descendentes de antigos procariontes, que um dia se instalaram no citoplasma de células eucariontes primitivas.</w:t>
      </w:r>
      <w:r w:rsidRPr="005D65FD">
        <w:rPr>
          <w:rFonts w:cs="Arial"/>
          <w:sz w:val="20"/>
          <w:szCs w:val="20"/>
          <w:lang w:eastAsia="pt-BR"/>
        </w:rPr>
        <w:t xml:space="preserve"> </w:t>
      </w:r>
    </w:p>
    <w:p w:rsidR="00000000" w:rsidRDefault="00696EF0">
      <w:pPr>
        <w:widowControl w:val="0"/>
        <w:autoSpaceDE w:val="0"/>
        <w:autoSpaceDN w:val="0"/>
        <w:adjustRightInd w:val="0"/>
        <w:spacing w:after="0" w:line="240" w:lineRule="auto"/>
        <w:rPr>
          <w:lang w:eastAsia="pt-BR"/>
        </w:rPr>
      </w:pPr>
    </w:p>
    <w:p w:rsidR="00000000" w:rsidRDefault="00696EF0">
      <w:pPr>
        <w:widowControl w:val="0"/>
        <w:autoSpaceDE w:val="0"/>
        <w:autoSpaceDN w:val="0"/>
        <w:adjustRightInd w:val="0"/>
        <w:spacing w:after="0" w:line="240" w:lineRule="auto"/>
        <w:rPr>
          <w:lang w:eastAsia="pt-BR"/>
        </w:rPr>
      </w:pPr>
    </w:p>
    <w:p w:rsidR="00000000" w:rsidRDefault="00696EF0">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3E696F" w:rsidRPr="003E696F" w:rsidRDefault="000D1869" w:rsidP="003E696F">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15</w:t>
      </w:r>
      <w:r w:rsidRPr="00B0193F">
        <w:rPr>
          <w:rFonts w:cs="Arial"/>
          <w:b/>
          <w:sz w:val="20"/>
          <w:szCs w:val="20"/>
          <w:lang w:eastAsia="zh-CN"/>
        </w:rPr>
        <w:t>.</w:t>
      </w:r>
      <w:r w:rsidRPr="00B0193F">
        <w:rPr>
          <w:rFonts w:cs="Arial"/>
          <w:sz w:val="20"/>
          <w:szCs w:val="20"/>
          <w:lang w:eastAsia="zh-CN"/>
        </w:rPr>
        <w:t xml:space="preserve"> (Acafe)  </w:t>
      </w:r>
      <w:r w:rsidR="003E696F" w:rsidRPr="003E696F">
        <w:rPr>
          <w:rFonts w:cs="Arial"/>
          <w:b/>
          <w:bCs/>
          <w:sz w:val="20"/>
          <w:szCs w:val="20"/>
          <w:lang w:eastAsia="pt-BR"/>
        </w:rPr>
        <w:t xml:space="preserve">Estudo mede impacto da agropecuária na dieta de mamíferos silvestres </w:t>
      </w:r>
    </w:p>
    <w:p w:rsidR="003E696F" w:rsidRDefault="003E696F" w:rsidP="003E696F">
      <w:pPr>
        <w:widowControl w:val="0"/>
        <w:autoSpaceDE w:val="0"/>
        <w:autoSpaceDN w:val="0"/>
        <w:adjustRightInd w:val="0"/>
        <w:spacing w:after="0" w:line="240" w:lineRule="auto"/>
        <w:rPr>
          <w:rFonts w:cs="Arial"/>
          <w:sz w:val="20"/>
          <w:szCs w:val="20"/>
          <w:lang w:eastAsia="pt-BR"/>
        </w:rPr>
      </w:pPr>
    </w:p>
    <w:p w:rsidR="003E696F" w:rsidRPr="003E696F" w:rsidRDefault="003E696F" w:rsidP="003E696F">
      <w:pPr>
        <w:widowControl w:val="0"/>
        <w:autoSpaceDE w:val="0"/>
        <w:autoSpaceDN w:val="0"/>
        <w:adjustRightInd w:val="0"/>
        <w:spacing w:after="0" w:line="240" w:lineRule="auto"/>
        <w:rPr>
          <w:rFonts w:cs="Arial"/>
          <w:sz w:val="20"/>
          <w:szCs w:val="20"/>
          <w:lang w:eastAsia="pt-BR"/>
        </w:rPr>
      </w:pPr>
      <w:r w:rsidRPr="003E696F">
        <w:rPr>
          <w:rFonts w:cs="Arial"/>
          <w:sz w:val="20"/>
          <w:szCs w:val="20"/>
          <w:lang w:eastAsia="pt-BR"/>
        </w:rPr>
        <w:t xml:space="preserve">Em artigo publicado na revista </w:t>
      </w:r>
      <w:r w:rsidRPr="003E696F">
        <w:rPr>
          <w:rFonts w:cs="Arial"/>
          <w:i/>
          <w:iCs/>
          <w:sz w:val="20"/>
          <w:szCs w:val="20"/>
          <w:lang w:eastAsia="pt-BR"/>
        </w:rPr>
        <w:t xml:space="preserve">Proceedings of the National Academy of Sciences </w:t>
      </w:r>
      <w:r w:rsidRPr="003E696F">
        <w:rPr>
          <w:rFonts w:cs="Arial"/>
          <w:sz w:val="20"/>
          <w:szCs w:val="20"/>
          <w:lang w:eastAsia="pt-BR"/>
        </w:rPr>
        <w:t xml:space="preserve">(PNAS), pesquisadores confirmam a hipótese de que além de afetar negativamente a riqueza, a diversidade e a abundância dos animais, a matriz agropecuária também impacta a alimentação e o uso do hábitat de mamíferos silvestres que vivem em áreas de floresta fragmentada, próximas a lavouras e pastagens. </w:t>
      </w:r>
    </w:p>
    <w:p w:rsidR="003E696F" w:rsidRDefault="003E696F" w:rsidP="003E696F">
      <w:pPr>
        <w:widowControl w:val="0"/>
        <w:autoSpaceDE w:val="0"/>
        <w:autoSpaceDN w:val="0"/>
        <w:adjustRightInd w:val="0"/>
        <w:spacing w:after="0" w:line="240" w:lineRule="auto"/>
        <w:rPr>
          <w:rFonts w:cs="Arial"/>
          <w:b/>
          <w:bCs/>
          <w:sz w:val="20"/>
          <w:szCs w:val="20"/>
          <w:lang w:eastAsia="pt-BR"/>
        </w:rPr>
      </w:pPr>
    </w:p>
    <w:p w:rsidR="003E696F" w:rsidRPr="003E696F" w:rsidRDefault="003E696F" w:rsidP="003E696F">
      <w:pPr>
        <w:widowControl w:val="0"/>
        <w:autoSpaceDE w:val="0"/>
        <w:autoSpaceDN w:val="0"/>
        <w:adjustRightInd w:val="0"/>
        <w:spacing w:after="0" w:line="240" w:lineRule="auto"/>
        <w:jc w:val="right"/>
        <w:rPr>
          <w:rFonts w:cs="Arial"/>
          <w:sz w:val="20"/>
          <w:szCs w:val="20"/>
          <w:lang w:eastAsia="pt-BR"/>
        </w:rPr>
      </w:pPr>
      <w:r w:rsidRPr="003E696F">
        <w:rPr>
          <w:rFonts w:cs="Arial"/>
          <w:b/>
          <w:bCs/>
          <w:sz w:val="20"/>
          <w:szCs w:val="20"/>
          <w:lang w:eastAsia="pt-BR"/>
        </w:rPr>
        <w:t>Fonte</w:t>
      </w:r>
      <w:r w:rsidRPr="003E696F">
        <w:rPr>
          <w:rFonts w:cs="Arial"/>
          <w:sz w:val="20"/>
          <w:szCs w:val="20"/>
          <w:lang w:eastAsia="pt-BR"/>
        </w:rPr>
        <w:t xml:space="preserve">: </w:t>
      </w:r>
      <w:r w:rsidRPr="003E696F">
        <w:rPr>
          <w:rFonts w:cs="Arial"/>
          <w:i/>
          <w:iCs/>
          <w:sz w:val="20"/>
          <w:szCs w:val="20"/>
          <w:lang w:eastAsia="pt-BR"/>
        </w:rPr>
        <w:t>Jornal da USP</w:t>
      </w:r>
      <w:r w:rsidRPr="003E696F">
        <w:rPr>
          <w:rFonts w:cs="Arial"/>
          <w:sz w:val="20"/>
          <w:szCs w:val="20"/>
          <w:lang w:eastAsia="pt-BR"/>
        </w:rPr>
        <w:t xml:space="preserve">, 10/10/2019. Disponível em: https://jornal.usp.br (adaptada) </w:t>
      </w:r>
    </w:p>
    <w:p w:rsidR="003E696F" w:rsidRDefault="003E696F" w:rsidP="003E696F">
      <w:pPr>
        <w:widowControl w:val="0"/>
        <w:autoSpaceDE w:val="0"/>
        <w:autoSpaceDN w:val="0"/>
        <w:adjustRightInd w:val="0"/>
        <w:spacing w:after="0" w:line="240" w:lineRule="auto"/>
        <w:rPr>
          <w:rFonts w:cs="Arial"/>
          <w:sz w:val="20"/>
          <w:szCs w:val="20"/>
          <w:lang w:eastAsia="pt-BR"/>
        </w:rPr>
      </w:pPr>
    </w:p>
    <w:p w:rsidR="003E696F" w:rsidRDefault="003E696F" w:rsidP="003E696F">
      <w:pPr>
        <w:widowControl w:val="0"/>
        <w:autoSpaceDE w:val="0"/>
        <w:autoSpaceDN w:val="0"/>
        <w:adjustRightInd w:val="0"/>
        <w:spacing w:after="0" w:line="240" w:lineRule="auto"/>
        <w:rPr>
          <w:rFonts w:cs="Arial"/>
          <w:sz w:val="20"/>
          <w:szCs w:val="20"/>
          <w:lang w:eastAsia="pt-BR"/>
        </w:rPr>
      </w:pPr>
    </w:p>
    <w:p w:rsidR="00000000" w:rsidRDefault="003E696F" w:rsidP="003E696F">
      <w:pPr>
        <w:widowControl w:val="0"/>
        <w:autoSpaceDE w:val="0"/>
        <w:autoSpaceDN w:val="0"/>
        <w:adjustRightInd w:val="0"/>
        <w:spacing w:after="0" w:line="240" w:lineRule="auto"/>
        <w:rPr>
          <w:lang w:eastAsia="pt-BR"/>
        </w:rPr>
      </w:pPr>
      <w:r w:rsidRPr="003E696F">
        <w:rPr>
          <w:rFonts w:cs="Arial"/>
          <w:sz w:val="20"/>
          <w:szCs w:val="20"/>
          <w:lang w:eastAsia="pt-BR"/>
        </w:rPr>
        <w:t xml:space="preserve">Acerca das informações contidas no texto e nos conhecimentos relacionados ao tema, assinale a alternativa </w:t>
      </w:r>
      <w:r w:rsidRPr="003E696F">
        <w:rPr>
          <w:rFonts w:cs="Arial"/>
          <w:b/>
          <w:bCs/>
          <w:sz w:val="20"/>
          <w:szCs w:val="20"/>
          <w:lang w:eastAsia="pt-BR"/>
        </w:rPr>
        <w:t>incorreta</w:t>
      </w:r>
      <w:r w:rsidRPr="003E696F">
        <w:rPr>
          <w:rFonts w:cs="Arial"/>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521AAF" w:rsidRPr="003E696F">
        <w:rPr>
          <w:rFonts w:cs="Arial"/>
          <w:sz w:val="20"/>
          <w:szCs w:val="20"/>
          <w:lang w:eastAsia="pt-BR"/>
        </w:rPr>
        <w:t xml:space="preserve">Na área ecológica, abundância refere-se ao número de indivíduos de determinada espécie em uma área. </w:t>
      </w:r>
      <w:r w:rsidR="00474B44" w:rsidRPr="00521AAF">
        <w:rPr>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9E4055" w:rsidRPr="003E696F">
        <w:rPr>
          <w:rFonts w:cs="Arial"/>
          <w:sz w:val="20"/>
          <w:szCs w:val="20"/>
          <w:lang w:eastAsia="pt-BR"/>
        </w:rPr>
        <w:t xml:space="preserve">Em ecologia, riqueza é o número de espécies registrado em uma área. </w:t>
      </w:r>
      <w:r w:rsidR="00474B44" w:rsidRPr="009E4055">
        <w:rPr>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907745" w:rsidRPr="003E696F">
        <w:rPr>
          <w:rFonts w:cs="Arial"/>
          <w:sz w:val="20"/>
          <w:szCs w:val="20"/>
          <w:lang w:eastAsia="pt-BR"/>
        </w:rPr>
        <w:t xml:space="preserve">Assim como a alimentação, o sistema reprodutivo dos indivíduos influencia, diretamente, na variabilidade da população. Dessa forma, em populações pequenas, em que há uma elevada taxa de consanguinidade, a maior parte dos locos encontram-se em heterozigose. </w:t>
      </w:r>
      <w:r w:rsidR="00474B44" w:rsidRPr="00907745">
        <w:rPr>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266F02" w:rsidRPr="003E696F">
        <w:rPr>
          <w:rFonts w:cs="Arial"/>
          <w:sz w:val="20"/>
          <w:szCs w:val="20"/>
          <w:lang w:eastAsia="pt-BR"/>
        </w:rPr>
        <w:t>Existem diversos fatores que podem influenciar a riqueza de espécies em comunidades biológicas, como a intensidade de predação e a heterogeneidade do ambiente, por exemplo.</w:t>
      </w:r>
      <w:r w:rsidR="00474B44" w:rsidRPr="00266F02">
        <w:rPr>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474B44" w:rsidRPr="00EA3E6C" w:rsidRDefault="008F1F92" w:rsidP="00EA3E6C">
      <w:pPr>
        <w:autoSpaceDE w:val="0"/>
        <w:autoSpaceDN w:val="0"/>
        <w:adjustRightInd w:val="0"/>
        <w:spacing w:after="0" w:line="240" w:lineRule="auto"/>
        <w:rPr>
          <w:rFonts w:cs="Arial"/>
          <w:sz w:val="20"/>
          <w:szCs w:val="20"/>
          <w:lang w:eastAsia="pt-BR"/>
        </w:rPr>
      </w:pPr>
      <w:r w:rsidRPr="00EA3E6C">
        <w:rPr>
          <w:rFonts w:cs="Arial"/>
          <w:sz w:val="20"/>
          <w:szCs w:val="20"/>
          <w:lang w:eastAsia="pt-BR"/>
        </w:rPr>
        <w:t>[C]</w:t>
      </w:r>
    </w:p>
    <w:p w:rsidR="00EA3E6C" w:rsidRPr="00EA3E6C" w:rsidRDefault="00EA3E6C" w:rsidP="00EA3E6C">
      <w:pPr>
        <w:autoSpaceDE w:val="0"/>
        <w:autoSpaceDN w:val="0"/>
        <w:adjustRightInd w:val="0"/>
        <w:spacing w:after="0" w:line="240" w:lineRule="auto"/>
        <w:rPr>
          <w:rFonts w:cs="Arial"/>
          <w:sz w:val="20"/>
          <w:szCs w:val="20"/>
          <w:lang w:eastAsia="pt-BR"/>
        </w:rPr>
      </w:pPr>
    </w:p>
    <w:p w:rsidR="00000000" w:rsidRDefault="00EA3E6C" w:rsidP="00EA3E6C">
      <w:pPr>
        <w:autoSpaceDE w:val="0"/>
        <w:autoSpaceDN w:val="0"/>
        <w:adjustRightInd w:val="0"/>
        <w:spacing w:after="0" w:line="240" w:lineRule="auto"/>
        <w:ind w:left="284" w:hanging="284"/>
        <w:rPr>
          <w:lang w:eastAsia="pt-BR"/>
        </w:rPr>
      </w:pPr>
      <w:r w:rsidRPr="00EA3E6C">
        <w:rPr>
          <w:rFonts w:cs="Arial"/>
          <w:sz w:val="20"/>
          <w:szCs w:val="18"/>
          <w:lang w:eastAsia="pt-BR"/>
        </w:rPr>
        <w:t>[C] Incorreta. A elevada taxa de consanguinidade aumenta a probabilidade de ocorrer locos em homozigose e a herança de anomalias recessivas.</w:t>
      </w:r>
      <w:r w:rsidRPr="00EA3E6C">
        <w:rPr>
          <w:rFonts w:cs="Arial"/>
          <w:sz w:val="20"/>
          <w:szCs w:val="20"/>
          <w:lang w:eastAsia="pt-BR"/>
        </w:rPr>
        <w:t xml:space="preserve"> </w:t>
      </w:r>
    </w:p>
    <w:p w:rsidR="00000000" w:rsidRDefault="00696EF0" w:rsidP="00EA3E6C">
      <w:pPr>
        <w:autoSpaceDE w:val="0"/>
        <w:autoSpaceDN w:val="0"/>
        <w:adjustRightInd w:val="0"/>
        <w:spacing w:after="0" w:line="240" w:lineRule="auto"/>
        <w:ind w:left="284" w:hanging="284"/>
        <w:rPr>
          <w:lang w:eastAsia="pt-BR"/>
        </w:rPr>
      </w:pPr>
    </w:p>
    <w:p w:rsidR="00000000" w:rsidRDefault="00696EF0" w:rsidP="00EA3E6C">
      <w:pPr>
        <w:autoSpaceDE w:val="0"/>
        <w:autoSpaceDN w:val="0"/>
        <w:adjustRightInd w:val="0"/>
        <w:spacing w:after="0" w:line="240" w:lineRule="auto"/>
        <w:ind w:left="284" w:hanging="284"/>
        <w:rPr>
          <w:lang w:eastAsia="pt-BR"/>
        </w:rPr>
      </w:pPr>
    </w:p>
    <w:p w:rsidR="00000000" w:rsidRDefault="00696EF0" w:rsidP="00EA3E6C">
      <w:pPr>
        <w:autoSpaceDE w:val="0"/>
        <w:autoSpaceDN w:val="0"/>
        <w:adjustRightInd w:val="0"/>
        <w:spacing w:after="0" w:line="240" w:lineRule="auto"/>
        <w:ind w:left="284" w:hanging="284"/>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E1745F" w:rsidRDefault="000D1869" w:rsidP="00E1745F">
      <w:pPr>
        <w:pStyle w:val="Cabealho"/>
        <w:tabs>
          <w:tab w:val="clear" w:pos="4252"/>
          <w:tab w:val="clear" w:pos="8504"/>
        </w:tabs>
        <w:autoSpaceDE w:val="0"/>
        <w:autoSpaceDN w:val="0"/>
        <w:adjustRightInd w:val="0"/>
        <w:rPr>
          <w:rStyle w:val="CabealhoChar"/>
          <w:color w:val="000000"/>
          <w:sz w:val="20"/>
          <w:szCs w:val="20"/>
          <w:lang w:eastAsia="pt-BR"/>
        </w:rPr>
      </w:pPr>
      <w:r w:rsidRPr="00B0193F">
        <w:rPr>
          <w:rFonts w:cs="Arial"/>
          <w:sz w:val="20"/>
          <w:szCs w:val="20"/>
          <w:lang w:eastAsia="zh-CN"/>
        </w:rPr>
        <w:t>16</w:t>
      </w:r>
      <w:r w:rsidRPr="00B0193F">
        <w:rPr>
          <w:rFonts w:cs="Arial"/>
          <w:b/>
          <w:sz w:val="20"/>
          <w:szCs w:val="20"/>
          <w:lang w:eastAsia="zh-CN"/>
        </w:rPr>
        <w:t>.</w:t>
      </w:r>
      <w:r w:rsidRPr="00B0193F">
        <w:rPr>
          <w:rFonts w:cs="Arial"/>
          <w:sz w:val="20"/>
          <w:szCs w:val="20"/>
          <w:lang w:eastAsia="zh-CN"/>
        </w:rPr>
        <w:t xml:space="preserve"> (Fcmmg)  </w:t>
      </w:r>
      <w:r w:rsidR="00E1745F" w:rsidRPr="00E1745F">
        <w:rPr>
          <w:rStyle w:val="CabealhoChar"/>
          <w:color w:val="000000"/>
          <w:sz w:val="20"/>
          <w:szCs w:val="20"/>
          <w:lang w:eastAsia="pt-BR"/>
        </w:rPr>
        <w:t>Analise o trecho retirado da reportagem intitulada “Animais estão se adaptando às mudanças climáticas, mas não rápido o bastante”.</w:t>
      </w:r>
    </w:p>
    <w:p w:rsidR="00E1745F" w:rsidRDefault="00E1745F" w:rsidP="00E1745F">
      <w:pPr>
        <w:pStyle w:val="Rodap"/>
        <w:tabs>
          <w:tab w:val="clear" w:pos="4252"/>
          <w:tab w:val="clear" w:pos="8504"/>
        </w:tabs>
        <w:autoSpaceDE w:val="0"/>
        <w:autoSpaceDN w:val="0"/>
        <w:adjustRightInd w:val="0"/>
        <w:rPr>
          <w:rStyle w:val="CabealhoChar"/>
          <w:color w:val="000000"/>
          <w:sz w:val="20"/>
          <w:szCs w:val="20"/>
          <w:lang w:eastAsia="pt-BR"/>
        </w:rPr>
      </w:pPr>
    </w:p>
    <w:p w:rsidR="00E1745F" w:rsidRPr="00E1745F" w:rsidRDefault="00E1745F" w:rsidP="00E1745F">
      <w:pPr>
        <w:pStyle w:val="Rodap"/>
        <w:tabs>
          <w:tab w:val="clear" w:pos="4252"/>
          <w:tab w:val="clear" w:pos="8504"/>
        </w:tabs>
        <w:autoSpaceDE w:val="0"/>
        <w:autoSpaceDN w:val="0"/>
        <w:adjustRightInd w:val="0"/>
        <w:rPr>
          <w:rFonts w:cs="Arial"/>
          <w:color w:val="000000"/>
          <w:sz w:val="20"/>
          <w:szCs w:val="20"/>
          <w:lang w:eastAsia="pt-BR"/>
        </w:rPr>
      </w:pPr>
      <w:r w:rsidRPr="00E1745F">
        <w:rPr>
          <w:rStyle w:val="CabealhoChar"/>
          <w:color w:val="000000"/>
          <w:sz w:val="20"/>
          <w:szCs w:val="20"/>
          <w:lang w:eastAsia="pt-BR"/>
        </w:rPr>
        <w:t xml:space="preserve">As mudanças climáticas estão superando as habilidades de pássaros e outras espécies de se adaptarem às alterações ambientais. É o que concluiu uma pesquisa feita por uma equipe internacional de cientistas e publicada na revista Nature Communications. No estudo, os pesquisadores analisaram mais de dez mil artigos científicos publicados. </w:t>
      </w:r>
    </w:p>
    <w:p w:rsidR="00E1745F" w:rsidRDefault="00E1745F" w:rsidP="00E1745F">
      <w:pPr>
        <w:autoSpaceDE w:val="0"/>
        <w:autoSpaceDN w:val="0"/>
        <w:adjustRightInd w:val="0"/>
        <w:spacing w:after="0" w:line="240" w:lineRule="auto"/>
        <w:rPr>
          <w:rStyle w:val="RodapChar"/>
          <w:color w:val="000000"/>
          <w:sz w:val="20"/>
          <w:szCs w:val="20"/>
          <w:lang w:eastAsia="pt-BR"/>
        </w:rPr>
      </w:pPr>
    </w:p>
    <w:p w:rsidR="00E1745F" w:rsidRPr="00E1745F" w:rsidRDefault="00E1745F" w:rsidP="00E1745F">
      <w:pPr>
        <w:autoSpaceDE w:val="0"/>
        <w:autoSpaceDN w:val="0"/>
        <w:adjustRightInd w:val="0"/>
        <w:spacing w:after="0" w:line="240" w:lineRule="auto"/>
        <w:jc w:val="right"/>
        <w:rPr>
          <w:rStyle w:val="RodapChar"/>
          <w:color w:val="000000"/>
          <w:sz w:val="20"/>
          <w:szCs w:val="20"/>
          <w:lang w:eastAsia="pt-BR"/>
        </w:rPr>
      </w:pPr>
      <w:r w:rsidRPr="00E1745F">
        <w:rPr>
          <w:rStyle w:val="RodapChar"/>
          <w:color w:val="000000"/>
          <w:sz w:val="20"/>
          <w:szCs w:val="20"/>
          <w:lang w:eastAsia="pt-BR"/>
        </w:rPr>
        <w:t xml:space="preserve">(http://sciam.uol.com.br/animais-estao-se-adaptando-as-mudancas-climaticas-mas-nao-rapido-o-bastante/. Acesso em 12/09/2019.) </w:t>
      </w:r>
    </w:p>
    <w:p w:rsidR="00E1745F" w:rsidRDefault="00E1745F" w:rsidP="00E1745F">
      <w:pPr>
        <w:autoSpaceDE w:val="0"/>
        <w:autoSpaceDN w:val="0"/>
        <w:adjustRightInd w:val="0"/>
        <w:spacing w:after="0" w:line="240" w:lineRule="auto"/>
        <w:rPr>
          <w:rStyle w:val="CabealhoChar"/>
          <w:color w:val="000000"/>
          <w:sz w:val="20"/>
          <w:szCs w:val="20"/>
          <w:lang w:eastAsia="pt-BR"/>
        </w:rPr>
      </w:pPr>
    </w:p>
    <w:p w:rsidR="00E1745F" w:rsidRDefault="00E1745F" w:rsidP="00E1745F">
      <w:pPr>
        <w:autoSpaceDE w:val="0"/>
        <w:autoSpaceDN w:val="0"/>
        <w:adjustRightInd w:val="0"/>
        <w:spacing w:after="0" w:line="240" w:lineRule="auto"/>
        <w:rPr>
          <w:rStyle w:val="CabealhoChar"/>
          <w:color w:val="000000"/>
          <w:sz w:val="20"/>
          <w:szCs w:val="20"/>
          <w:lang w:eastAsia="pt-BR"/>
        </w:rPr>
      </w:pPr>
    </w:p>
    <w:p w:rsidR="00000000" w:rsidRDefault="00E1745F" w:rsidP="00E1745F">
      <w:pPr>
        <w:autoSpaceDE w:val="0"/>
        <w:autoSpaceDN w:val="0"/>
        <w:adjustRightInd w:val="0"/>
        <w:spacing w:after="0" w:line="240" w:lineRule="auto"/>
        <w:rPr>
          <w:rStyle w:val="Nmerodepgina"/>
          <w:rFonts w:cs="Times New Roman"/>
          <w:sz w:val="24"/>
          <w:szCs w:val="24"/>
          <w:lang w:eastAsia="pt-BR"/>
        </w:rPr>
      </w:pPr>
      <w:r w:rsidRPr="00E1745F">
        <w:rPr>
          <w:rStyle w:val="CabealhoChar"/>
          <w:color w:val="000000"/>
          <w:sz w:val="20"/>
          <w:szCs w:val="20"/>
          <w:lang w:eastAsia="pt-BR"/>
        </w:rPr>
        <w:t xml:space="preserve">Com base nessas informações e nos conhecimentos da teoria darwiniana, é </w:t>
      </w:r>
      <w:r w:rsidRPr="00E1745F">
        <w:rPr>
          <w:rStyle w:val="CabealhoChar"/>
          <w:b/>
          <w:bCs/>
          <w:color w:val="000000"/>
          <w:sz w:val="20"/>
          <w:szCs w:val="20"/>
          <w:lang w:eastAsia="pt-BR"/>
        </w:rPr>
        <w:t xml:space="preserve">CORRETO </w:t>
      </w:r>
      <w:r w:rsidRPr="00E1745F">
        <w:rPr>
          <w:rStyle w:val="CabealhoChar"/>
          <w:color w:val="000000"/>
          <w:sz w:val="20"/>
          <w:szCs w:val="20"/>
          <w:lang w:eastAsia="pt-BR"/>
        </w:rPr>
        <w:t>afirmar que essas mudanças climáticas não estão permitindo que as aves tenham tempo</w:t>
      </w:r>
      <w:r w:rsidRPr="00E1745F">
        <w:rPr>
          <w:rStyle w:val="Nmerodepgina"/>
          <w:color w:val="000000"/>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7A5BF7" w:rsidRPr="00E1745F">
        <w:rPr>
          <w:rFonts w:cs="Arial"/>
          <w:color w:val="000000"/>
          <w:sz w:val="20"/>
          <w:szCs w:val="20"/>
          <w:lang w:eastAsia="pt-BR"/>
        </w:rPr>
        <w:t xml:space="preserve">de garantir que a atual população possa se modificar e permanecer no ambiente. </w:t>
      </w:r>
      <w:r w:rsidR="007A5BF7" w:rsidRPr="00E1745F">
        <w:rPr>
          <w:rStyle w:val="CabealhoChar"/>
          <w:color w:val="000000"/>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D15242" w:rsidRPr="00E1745F">
        <w:rPr>
          <w:rFonts w:cs="Arial"/>
          <w:color w:val="000000"/>
          <w:sz w:val="20"/>
          <w:szCs w:val="20"/>
          <w:lang w:eastAsia="pt-BR"/>
        </w:rPr>
        <w:t xml:space="preserve">para gerar um número suficiente de descendentes com chance de adaptação. </w:t>
      </w:r>
      <w:r w:rsidR="00D15242" w:rsidRPr="00E1745F">
        <w:rPr>
          <w:rStyle w:val="CabealhoChar"/>
          <w:color w:val="000000"/>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B32EF1" w:rsidRPr="00E1745F">
        <w:rPr>
          <w:rFonts w:cs="Arial"/>
          <w:color w:val="000000"/>
          <w:sz w:val="20"/>
          <w:szCs w:val="20"/>
          <w:lang w:eastAsia="pt-BR"/>
        </w:rPr>
        <w:t xml:space="preserve">para mudar a estrutura do corpo ou a fisiologia para que ocorra a adaptação. </w:t>
      </w:r>
      <w:r w:rsidR="00B32EF1" w:rsidRPr="00E1745F">
        <w:rPr>
          <w:rStyle w:val="CabealhoChar"/>
          <w:color w:val="000000"/>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8D3F02" w:rsidRPr="00E1745F">
        <w:rPr>
          <w:rFonts w:cs="Arial"/>
          <w:color w:val="000000"/>
          <w:sz w:val="20"/>
          <w:szCs w:val="20"/>
          <w:lang w:eastAsia="pt-BR"/>
        </w:rPr>
        <w:t>de garantir que ocorra uma alteração específica para a adaptação climática.</w:t>
      </w:r>
      <w:r w:rsidR="008D3F02">
        <w:rPr>
          <w:rFonts w:cs="Arial"/>
          <w:color w:val="000000"/>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D2335C" w:rsidRDefault="00455707" w:rsidP="00D2335C">
      <w:pPr>
        <w:widowControl w:val="0"/>
        <w:autoSpaceDE w:val="0"/>
        <w:autoSpaceDN w:val="0"/>
        <w:adjustRightInd w:val="0"/>
        <w:spacing w:after="0" w:line="240" w:lineRule="auto"/>
        <w:rPr>
          <w:rFonts w:cs="Arial"/>
          <w:color w:val="000000"/>
          <w:sz w:val="20"/>
          <w:szCs w:val="20"/>
          <w:lang w:eastAsia="pt-BR"/>
        </w:rPr>
      </w:pPr>
      <w:r>
        <w:rPr>
          <w:rFonts w:cs="Arial"/>
          <w:color w:val="000000"/>
          <w:sz w:val="20"/>
          <w:szCs w:val="20"/>
          <w:lang w:eastAsia="pt-BR"/>
        </w:rPr>
        <w:t>[B]</w:t>
      </w:r>
    </w:p>
    <w:p w:rsidR="00D2335C" w:rsidRDefault="00D2335C" w:rsidP="00D2335C">
      <w:pPr>
        <w:widowControl w:val="0"/>
        <w:autoSpaceDE w:val="0"/>
        <w:autoSpaceDN w:val="0"/>
        <w:adjustRightInd w:val="0"/>
        <w:spacing w:after="0" w:line="240" w:lineRule="auto"/>
        <w:rPr>
          <w:rFonts w:cs="Arial"/>
          <w:color w:val="000000"/>
          <w:sz w:val="20"/>
          <w:szCs w:val="20"/>
          <w:lang w:eastAsia="pt-BR"/>
        </w:rPr>
      </w:pPr>
    </w:p>
    <w:p w:rsidR="00D2335C" w:rsidRDefault="00D2335C" w:rsidP="00D2335C">
      <w:pPr>
        <w:widowControl w:val="0"/>
        <w:autoSpaceDE w:val="0"/>
        <w:autoSpaceDN w:val="0"/>
        <w:adjustRightInd w:val="0"/>
        <w:spacing w:after="0" w:line="240" w:lineRule="auto"/>
        <w:rPr>
          <w:rFonts w:cs="Arial"/>
          <w:color w:val="000000"/>
          <w:sz w:val="20"/>
          <w:szCs w:val="20"/>
          <w:lang w:eastAsia="pt-BR"/>
        </w:rPr>
      </w:pPr>
      <w:r>
        <w:rPr>
          <w:rFonts w:cs="Arial"/>
          <w:color w:val="000000"/>
          <w:sz w:val="20"/>
          <w:szCs w:val="20"/>
          <w:lang w:eastAsia="pt-BR"/>
        </w:rPr>
        <w:t>Lembrando que Darwin defendia a evolução e a seleção natural, no entanto, conforme a questão, embora os animais geralmente respondam às mudanças climáticas, essa resposta costuma ser insuficiente para lidar com a taxa cada vez maior de aumento da temperatura, e fazendo com que neste ritmo as mudanças adaptativas não persistam para gerar número suficiente de descentes com chance de adaptação. Sendo assim, a resposta correta é representada pela letra [B].</w:t>
      </w:r>
    </w:p>
    <w:p w:rsidR="00D2335C" w:rsidRDefault="00D2335C" w:rsidP="00D2335C">
      <w:pPr>
        <w:widowControl w:val="0"/>
        <w:autoSpaceDE w:val="0"/>
        <w:autoSpaceDN w:val="0"/>
        <w:adjustRightInd w:val="0"/>
        <w:spacing w:after="0" w:line="240" w:lineRule="auto"/>
        <w:rPr>
          <w:rFonts w:cs="Arial"/>
          <w:color w:val="000000"/>
          <w:sz w:val="20"/>
          <w:szCs w:val="20"/>
          <w:lang w:eastAsia="pt-BR"/>
        </w:rPr>
      </w:pPr>
    </w:p>
    <w:p w:rsidR="00D2335C" w:rsidRPr="00D2335C" w:rsidRDefault="00D2335C" w:rsidP="00D2335C">
      <w:pPr>
        <w:widowControl w:val="0"/>
        <w:autoSpaceDE w:val="0"/>
        <w:autoSpaceDN w:val="0"/>
        <w:adjustRightInd w:val="0"/>
        <w:spacing w:after="0" w:line="240" w:lineRule="auto"/>
        <w:rPr>
          <w:rFonts w:cs="Arial"/>
          <w:b/>
          <w:color w:val="000000"/>
          <w:sz w:val="20"/>
          <w:szCs w:val="20"/>
          <w:lang w:eastAsia="pt-BR"/>
        </w:rPr>
      </w:pPr>
      <w:r w:rsidRPr="00D2335C">
        <w:rPr>
          <w:rFonts w:cs="Arial"/>
          <w:b/>
          <w:color w:val="000000"/>
          <w:sz w:val="20"/>
          <w:szCs w:val="20"/>
          <w:lang w:eastAsia="pt-BR"/>
        </w:rPr>
        <w:t>Leitura complementar:</w:t>
      </w:r>
    </w:p>
    <w:p w:rsidR="00000000" w:rsidRDefault="00D2335C" w:rsidP="00D2335C">
      <w:pPr>
        <w:widowControl w:val="0"/>
        <w:autoSpaceDE w:val="0"/>
        <w:autoSpaceDN w:val="0"/>
        <w:adjustRightInd w:val="0"/>
        <w:spacing w:after="0" w:line="240" w:lineRule="auto"/>
        <w:rPr>
          <w:lang w:eastAsia="pt-BR"/>
        </w:rPr>
      </w:pPr>
      <w:r w:rsidRPr="00D2335C">
        <w:rPr>
          <w:rFonts w:cs="Arial"/>
          <w:sz w:val="20"/>
          <w:szCs w:val="18"/>
          <w:lang w:val="en-US" w:eastAsia="pt-BR"/>
        </w:rPr>
        <w:t>Radchuk, V., Reed, T., Teplitsky, C.</w:t>
      </w:r>
      <w:r w:rsidRPr="00D2335C">
        <w:rPr>
          <w:rFonts w:cs="Arial"/>
          <w:i/>
          <w:sz w:val="20"/>
          <w:szCs w:val="18"/>
          <w:lang w:val="en-US" w:eastAsia="pt-BR"/>
        </w:rPr>
        <w:t xml:space="preserve"> et al</w:t>
      </w:r>
      <w:r w:rsidRPr="00D2335C">
        <w:rPr>
          <w:rFonts w:cs="Arial"/>
          <w:sz w:val="20"/>
          <w:szCs w:val="18"/>
          <w:lang w:val="en-US" w:eastAsia="pt-BR"/>
        </w:rPr>
        <w:t xml:space="preserve">. Adaptive responses of animals to climate change are most likely insufficient. </w:t>
      </w:r>
      <w:r>
        <w:rPr>
          <w:rFonts w:cs="Arial"/>
          <w:sz w:val="20"/>
          <w:szCs w:val="18"/>
          <w:lang w:eastAsia="pt-BR"/>
        </w:rPr>
        <w:t xml:space="preserve">Nat Commun 10, 3109 (2019). Disponível em: </w:t>
      </w:r>
      <w:r w:rsidRPr="00D2335C">
        <w:rPr>
          <w:rFonts w:cs="Arial"/>
          <w:sz w:val="20"/>
          <w:szCs w:val="18"/>
          <w:lang w:eastAsia="pt-BR"/>
        </w:rPr>
        <w:t>https://doi.org/10.1038/s41467-019-10924-4</w:t>
      </w:r>
      <w:r>
        <w:rPr>
          <w:rFonts w:cs="Arial"/>
          <w:sz w:val="20"/>
          <w:szCs w:val="18"/>
          <w:lang w:eastAsia="pt-BR"/>
        </w:rPr>
        <w:t xml:space="preserve">. Acesso em 14 Setembro 2021. </w:t>
      </w:r>
    </w:p>
    <w:p w:rsidR="00000000" w:rsidRDefault="00696EF0" w:rsidP="00D2335C">
      <w:pPr>
        <w:widowControl w:val="0"/>
        <w:autoSpaceDE w:val="0"/>
        <w:autoSpaceDN w:val="0"/>
        <w:adjustRightInd w:val="0"/>
        <w:spacing w:after="0" w:line="240" w:lineRule="auto"/>
        <w:rPr>
          <w:lang w:eastAsia="pt-BR"/>
        </w:rPr>
      </w:pPr>
    </w:p>
    <w:p w:rsidR="00000000" w:rsidRDefault="00696EF0" w:rsidP="00D2335C">
      <w:pPr>
        <w:widowControl w:val="0"/>
        <w:autoSpaceDE w:val="0"/>
        <w:autoSpaceDN w:val="0"/>
        <w:adjustRightInd w:val="0"/>
        <w:spacing w:after="0" w:line="240" w:lineRule="auto"/>
        <w:rPr>
          <w:lang w:eastAsia="pt-BR"/>
        </w:rPr>
      </w:pPr>
    </w:p>
    <w:p w:rsidR="00000000" w:rsidRDefault="00696EF0" w:rsidP="00D2335C">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6E5AE5" w:rsidRDefault="000D1869">
      <w:pPr>
        <w:widowControl w:val="0"/>
        <w:autoSpaceDE w:val="0"/>
        <w:autoSpaceDN w:val="0"/>
        <w:adjustRightInd w:val="0"/>
        <w:spacing w:after="0" w:line="240" w:lineRule="auto"/>
        <w:rPr>
          <w:rFonts w:cs="Arial"/>
          <w:color w:val="000000"/>
          <w:sz w:val="20"/>
          <w:szCs w:val="20"/>
          <w:lang w:eastAsia="pt-BR"/>
        </w:rPr>
      </w:pPr>
      <w:r w:rsidRPr="00B0193F">
        <w:rPr>
          <w:rFonts w:cs="Arial"/>
          <w:sz w:val="20"/>
          <w:szCs w:val="20"/>
          <w:lang w:eastAsia="zh-CN"/>
        </w:rPr>
        <w:t>17</w:t>
      </w:r>
      <w:r w:rsidRPr="00B0193F">
        <w:rPr>
          <w:rFonts w:cs="Arial"/>
          <w:b/>
          <w:sz w:val="20"/>
          <w:szCs w:val="20"/>
          <w:lang w:eastAsia="zh-CN"/>
        </w:rPr>
        <w:t>.</w:t>
      </w:r>
      <w:r w:rsidRPr="00B0193F">
        <w:rPr>
          <w:rFonts w:cs="Arial"/>
          <w:sz w:val="20"/>
          <w:szCs w:val="20"/>
          <w:lang w:eastAsia="zh-CN"/>
        </w:rPr>
        <w:t xml:space="preserve"> (Fcmmg)  </w:t>
      </w:r>
      <w:r w:rsidR="00102022" w:rsidRPr="006E5AE5">
        <w:rPr>
          <w:rFonts w:cs="Arial"/>
          <w:color w:val="000000"/>
          <w:sz w:val="20"/>
          <w:szCs w:val="20"/>
          <w:lang w:eastAsia="pt-BR"/>
        </w:rPr>
        <w:t>Associe as imagens e o título da reportagem.</w:t>
      </w:r>
    </w:p>
    <w:p w:rsidR="00102022" w:rsidRPr="006E5AE5" w:rsidRDefault="00102022">
      <w:pPr>
        <w:widowControl w:val="0"/>
        <w:autoSpaceDE w:val="0"/>
        <w:autoSpaceDN w:val="0"/>
        <w:adjustRightInd w:val="0"/>
        <w:spacing w:after="0" w:line="240" w:lineRule="auto"/>
        <w:rPr>
          <w:rFonts w:cs="Arial"/>
          <w:color w:val="000000"/>
          <w:sz w:val="20"/>
          <w:szCs w:val="20"/>
          <w:shd w:val="clear" w:color="auto" w:fill="FFFFFF"/>
          <w:lang w:eastAsia="pt-BR"/>
        </w:rPr>
      </w:pPr>
    </w:p>
    <w:p w:rsidR="006E5AE5" w:rsidRPr="006E5AE5" w:rsidRDefault="00696EF0" w:rsidP="006E5AE5">
      <w:pPr>
        <w:widowControl w:val="0"/>
        <w:autoSpaceDE w:val="0"/>
        <w:autoSpaceDN w:val="0"/>
        <w:adjustRightInd w:val="0"/>
        <w:spacing w:after="0" w:line="240" w:lineRule="auto"/>
        <w:rPr>
          <w:rFonts w:cs="Arial"/>
          <w:sz w:val="20"/>
          <w:szCs w:val="20"/>
          <w:shd w:val="clear" w:color="auto" w:fill="FFFFFF"/>
          <w:lang w:eastAsia="pt-BR"/>
        </w:rPr>
      </w:pPr>
      <w:r>
        <w:rPr>
          <w:rFonts w:cs="Arial"/>
          <w:noProof/>
          <w:sz w:val="20"/>
          <w:szCs w:val="20"/>
          <w:shd w:val="clear" w:color="auto" w:fill="FFFFFF"/>
          <w:lang w:val="en-US"/>
        </w:rPr>
        <w:drawing>
          <wp:inline distT="0" distB="0" distL="0" distR="0">
            <wp:extent cx="5600700" cy="28003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0700" cy="2800350"/>
                    </a:xfrm>
                    <a:prstGeom prst="rect">
                      <a:avLst/>
                    </a:prstGeom>
                    <a:noFill/>
                    <a:ln>
                      <a:noFill/>
                    </a:ln>
                  </pic:spPr>
                </pic:pic>
              </a:graphicData>
            </a:graphic>
          </wp:inline>
        </w:drawing>
      </w:r>
    </w:p>
    <w:p w:rsidR="006E5AE5" w:rsidRPr="006E5AE5" w:rsidRDefault="006E5AE5" w:rsidP="006E5AE5">
      <w:pPr>
        <w:widowControl w:val="0"/>
        <w:autoSpaceDE w:val="0"/>
        <w:autoSpaceDN w:val="0"/>
        <w:adjustRightInd w:val="0"/>
        <w:spacing w:after="0" w:line="240" w:lineRule="auto"/>
        <w:rPr>
          <w:rFonts w:cs="Arial"/>
          <w:sz w:val="20"/>
          <w:szCs w:val="20"/>
          <w:shd w:val="clear" w:color="auto" w:fill="FFFFFF"/>
          <w:lang w:eastAsia="pt-BR"/>
        </w:rPr>
      </w:pPr>
    </w:p>
    <w:p w:rsidR="006E5AE5" w:rsidRPr="006E5AE5" w:rsidRDefault="006E5AE5" w:rsidP="006E5AE5">
      <w:pPr>
        <w:widowControl w:val="0"/>
        <w:autoSpaceDE w:val="0"/>
        <w:autoSpaceDN w:val="0"/>
        <w:adjustRightInd w:val="0"/>
        <w:spacing w:after="0" w:line="240" w:lineRule="auto"/>
        <w:rPr>
          <w:rFonts w:cs="Arial"/>
          <w:b/>
          <w:bCs/>
          <w:color w:val="000000"/>
          <w:sz w:val="20"/>
          <w:szCs w:val="20"/>
          <w:lang w:eastAsia="pt-BR"/>
        </w:rPr>
      </w:pPr>
      <w:r w:rsidRPr="006E5AE5">
        <w:rPr>
          <w:rFonts w:cs="Arial"/>
          <w:b/>
          <w:bCs/>
          <w:color w:val="000000"/>
          <w:sz w:val="20"/>
          <w:szCs w:val="20"/>
          <w:lang w:eastAsia="pt-BR"/>
        </w:rPr>
        <w:t>Brasil desperdiça 30% de sua produção, mas tem 13 milhões de pessoas que passam fome</w:t>
      </w:r>
    </w:p>
    <w:p w:rsidR="006E5AE5" w:rsidRPr="006E5AE5" w:rsidRDefault="006E5AE5" w:rsidP="006E5AE5">
      <w:pPr>
        <w:widowControl w:val="0"/>
        <w:autoSpaceDE w:val="0"/>
        <w:autoSpaceDN w:val="0"/>
        <w:adjustRightInd w:val="0"/>
        <w:spacing w:after="0" w:line="240" w:lineRule="auto"/>
        <w:rPr>
          <w:rFonts w:cs="Arial"/>
          <w:sz w:val="20"/>
          <w:szCs w:val="20"/>
          <w:shd w:val="clear" w:color="auto" w:fill="FFFFFF"/>
          <w:lang w:eastAsia="pt-BR"/>
        </w:rPr>
      </w:pPr>
      <w:r w:rsidRPr="006E5AE5">
        <w:rPr>
          <w:rFonts w:cs="Arial"/>
          <w:color w:val="000000"/>
          <w:sz w:val="20"/>
          <w:szCs w:val="20"/>
          <w:lang w:eastAsia="pt-BR"/>
        </w:rPr>
        <w:t xml:space="preserve">Sex, 07 de Dezembro de 2012. Equipe eCycle </w:t>
      </w:r>
    </w:p>
    <w:p w:rsidR="006E5AE5" w:rsidRPr="006E5AE5" w:rsidRDefault="006E5AE5" w:rsidP="006E5AE5">
      <w:pPr>
        <w:widowControl w:val="0"/>
        <w:autoSpaceDE w:val="0"/>
        <w:autoSpaceDN w:val="0"/>
        <w:adjustRightInd w:val="0"/>
        <w:spacing w:after="0" w:line="240" w:lineRule="auto"/>
        <w:rPr>
          <w:rFonts w:cs="Arial"/>
          <w:color w:val="000000"/>
          <w:sz w:val="20"/>
          <w:szCs w:val="20"/>
          <w:lang w:eastAsia="pt-BR"/>
        </w:rPr>
      </w:pPr>
    </w:p>
    <w:p w:rsidR="006E5AE5" w:rsidRPr="006E5AE5" w:rsidRDefault="006E5AE5" w:rsidP="006E5AE5">
      <w:pPr>
        <w:widowControl w:val="0"/>
        <w:autoSpaceDE w:val="0"/>
        <w:autoSpaceDN w:val="0"/>
        <w:adjustRightInd w:val="0"/>
        <w:spacing w:after="0" w:line="240" w:lineRule="auto"/>
        <w:jc w:val="right"/>
        <w:rPr>
          <w:rFonts w:cs="Arial"/>
          <w:color w:val="000000"/>
          <w:sz w:val="20"/>
          <w:szCs w:val="20"/>
          <w:lang w:eastAsia="pt-BR"/>
        </w:rPr>
      </w:pPr>
      <w:r w:rsidRPr="006E5AE5">
        <w:rPr>
          <w:rFonts w:cs="Arial"/>
          <w:color w:val="000000"/>
          <w:sz w:val="20"/>
          <w:szCs w:val="20"/>
          <w:lang w:eastAsia="pt-BR"/>
        </w:rPr>
        <w:t xml:space="preserve">(https://www.ecycle.com.br/component/content/article/35-atitude/1188-brasil-desperdica- 30-de-sua-producao-mas-tem-13-milhoes-de-pessoas-que-passam-fome.html. Acesso em 12/09/2019.) </w:t>
      </w:r>
    </w:p>
    <w:p w:rsidR="006E5AE5" w:rsidRPr="006E5AE5" w:rsidRDefault="006E5AE5" w:rsidP="006E5AE5">
      <w:pPr>
        <w:widowControl w:val="0"/>
        <w:autoSpaceDE w:val="0"/>
        <w:autoSpaceDN w:val="0"/>
        <w:adjustRightInd w:val="0"/>
        <w:spacing w:after="0" w:line="240" w:lineRule="auto"/>
        <w:rPr>
          <w:rFonts w:cs="Arial"/>
          <w:color w:val="000000"/>
          <w:sz w:val="20"/>
          <w:szCs w:val="20"/>
          <w:lang w:eastAsia="pt-BR"/>
        </w:rPr>
      </w:pPr>
    </w:p>
    <w:p w:rsidR="006E5AE5" w:rsidRPr="006E5AE5" w:rsidRDefault="006E5AE5" w:rsidP="006E5AE5">
      <w:pPr>
        <w:widowControl w:val="0"/>
        <w:autoSpaceDE w:val="0"/>
        <w:autoSpaceDN w:val="0"/>
        <w:adjustRightInd w:val="0"/>
        <w:spacing w:after="0" w:line="240" w:lineRule="auto"/>
        <w:rPr>
          <w:rFonts w:cs="Arial"/>
          <w:color w:val="000000"/>
          <w:sz w:val="20"/>
          <w:szCs w:val="20"/>
          <w:lang w:eastAsia="pt-BR"/>
        </w:rPr>
      </w:pPr>
      <w:r w:rsidRPr="006E5AE5">
        <w:rPr>
          <w:rFonts w:cs="Arial"/>
          <w:color w:val="000000"/>
          <w:sz w:val="20"/>
          <w:szCs w:val="20"/>
          <w:lang w:eastAsia="pt-BR"/>
        </w:rPr>
        <w:t xml:space="preserve">Sabe-se que o desenvolvimento e o cultivo de transgênicos em larga escala na agricultura, </w:t>
      </w:r>
      <w:r>
        <w:rPr>
          <w:rFonts w:cs="Arial"/>
          <w:color w:val="000000"/>
          <w:sz w:val="20"/>
          <w:szCs w:val="20"/>
          <w:lang w:eastAsia="pt-BR"/>
        </w:rPr>
        <w:t xml:space="preserve">nas </w:t>
      </w:r>
      <w:r w:rsidRPr="006E5AE5">
        <w:rPr>
          <w:rFonts w:cs="Arial"/>
          <w:color w:val="000000"/>
          <w:sz w:val="20"/>
          <w:szCs w:val="20"/>
          <w:lang w:eastAsia="pt-BR"/>
        </w:rPr>
        <w:t>últimas décadas, têm sido justificados por meio de três argum</w:t>
      </w:r>
      <w:r>
        <w:rPr>
          <w:rFonts w:cs="Arial"/>
          <w:color w:val="000000"/>
          <w:sz w:val="20"/>
          <w:szCs w:val="20"/>
          <w:lang w:eastAsia="pt-BR"/>
        </w:rPr>
        <w:t xml:space="preserve">entos principais: 1) aumento da </w:t>
      </w:r>
      <w:r w:rsidRPr="006E5AE5">
        <w:rPr>
          <w:rFonts w:cs="Arial"/>
          <w:color w:val="000000"/>
          <w:sz w:val="20"/>
          <w:szCs w:val="20"/>
          <w:lang w:eastAsia="pt-BR"/>
        </w:rPr>
        <w:t>produtividade de alimentos para diminuir a fome no mundo; 2) pr</w:t>
      </w:r>
      <w:r>
        <w:rPr>
          <w:rFonts w:cs="Arial"/>
          <w:color w:val="000000"/>
          <w:sz w:val="20"/>
          <w:szCs w:val="20"/>
          <w:lang w:eastAsia="pt-BR"/>
        </w:rPr>
        <w:t xml:space="preserve">eservação ambiental; 3) redução </w:t>
      </w:r>
      <w:r w:rsidRPr="006E5AE5">
        <w:rPr>
          <w:rFonts w:cs="Arial"/>
          <w:color w:val="000000"/>
          <w:sz w:val="20"/>
          <w:szCs w:val="20"/>
          <w:lang w:eastAsia="pt-BR"/>
        </w:rPr>
        <w:t xml:space="preserve">de custos de produção (SORIANO, 2011). </w:t>
      </w:r>
    </w:p>
    <w:p w:rsidR="006E5AE5" w:rsidRPr="006E5AE5" w:rsidRDefault="006E5AE5" w:rsidP="006E5AE5">
      <w:pPr>
        <w:widowControl w:val="0"/>
        <w:autoSpaceDE w:val="0"/>
        <w:autoSpaceDN w:val="0"/>
        <w:adjustRightInd w:val="0"/>
        <w:spacing w:after="0" w:line="240" w:lineRule="auto"/>
        <w:rPr>
          <w:rFonts w:cs="Arial"/>
          <w:color w:val="000000"/>
          <w:sz w:val="20"/>
          <w:szCs w:val="20"/>
          <w:lang w:eastAsia="pt-BR"/>
        </w:rPr>
      </w:pPr>
    </w:p>
    <w:p w:rsidR="00000000" w:rsidRDefault="006E5AE5" w:rsidP="006E5AE5">
      <w:pPr>
        <w:widowControl w:val="0"/>
        <w:autoSpaceDE w:val="0"/>
        <w:autoSpaceDN w:val="0"/>
        <w:adjustRightInd w:val="0"/>
        <w:spacing w:after="0" w:line="240" w:lineRule="auto"/>
        <w:rPr>
          <w:lang w:eastAsia="pt-BR"/>
        </w:rPr>
      </w:pPr>
      <w:r w:rsidRPr="006E5AE5">
        <w:rPr>
          <w:rFonts w:cs="Arial"/>
          <w:color w:val="000000"/>
          <w:sz w:val="20"/>
          <w:szCs w:val="20"/>
          <w:lang w:eastAsia="pt-BR"/>
        </w:rPr>
        <w:t xml:space="preserve">É </w:t>
      </w:r>
      <w:r w:rsidRPr="006E5AE5">
        <w:rPr>
          <w:rFonts w:cs="Arial"/>
          <w:b/>
          <w:bCs/>
          <w:color w:val="000000"/>
          <w:sz w:val="20"/>
          <w:szCs w:val="20"/>
          <w:lang w:eastAsia="pt-BR"/>
        </w:rPr>
        <w:t xml:space="preserve">CORRETO </w:t>
      </w:r>
      <w:r w:rsidRPr="006E5AE5">
        <w:rPr>
          <w:rFonts w:cs="Arial"/>
          <w:color w:val="000000"/>
          <w:sz w:val="20"/>
          <w:szCs w:val="20"/>
          <w:lang w:eastAsia="pt-BR"/>
        </w:rPr>
        <w:t xml:space="preserve">afirmar que o cultivo dos trangênicos: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66611C" w:rsidRPr="006E5AE5">
        <w:rPr>
          <w:rFonts w:cs="Arial"/>
          <w:color w:val="000000"/>
          <w:sz w:val="20"/>
          <w:szCs w:val="20"/>
          <w:lang w:eastAsia="pt-BR"/>
        </w:rPr>
        <w:t>Prejudica a p</w:t>
      </w:r>
      <w:r w:rsidR="000E6F86">
        <w:rPr>
          <w:rFonts w:cs="Arial"/>
          <w:color w:val="000000"/>
          <w:sz w:val="20"/>
          <w:szCs w:val="20"/>
          <w:lang w:eastAsia="pt-BR"/>
        </w:rPr>
        <w:t>reservação de espécies nativas.</w:t>
      </w:r>
      <w:r w:rsidR="0066611C" w:rsidRPr="006E5AE5">
        <w:rPr>
          <w:rFonts w:cs="Arial"/>
          <w:color w:val="000000"/>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0C5737" w:rsidRPr="006E5AE5">
        <w:rPr>
          <w:rFonts w:cs="Arial"/>
          <w:color w:val="000000"/>
          <w:sz w:val="20"/>
          <w:szCs w:val="20"/>
          <w:lang w:eastAsia="pt-BR"/>
        </w:rPr>
        <w:t>Garante a</w:t>
      </w:r>
      <w:r w:rsidR="000C5737">
        <w:rPr>
          <w:rFonts w:cs="Arial"/>
          <w:color w:val="000000"/>
          <w:sz w:val="20"/>
          <w:szCs w:val="20"/>
          <w:lang w:eastAsia="pt-BR"/>
        </w:rPr>
        <w:t xml:space="preserve"> redução do uso de agrotóxicos.</w:t>
      </w:r>
      <w:r w:rsidR="000C5737" w:rsidRPr="006E5AE5">
        <w:rPr>
          <w:rFonts w:cs="Arial"/>
          <w:color w:val="000000"/>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591FD3" w:rsidRPr="006E5AE5">
        <w:rPr>
          <w:rFonts w:cs="Arial"/>
          <w:color w:val="000000"/>
          <w:sz w:val="20"/>
          <w:szCs w:val="20"/>
          <w:lang w:eastAsia="pt-BR"/>
        </w:rPr>
        <w:t xml:space="preserve">Tem atingido seus objetivos. </w:t>
      </w:r>
      <w:r w:rsidR="00591FD3" w:rsidRPr="006E5AE5">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722060" w:rsidRPr="006E5AE5">
        <w:rPr>
          <w:rFonts w:cs="Arial"/>
          <w:color w:val="000000"/>
          <w:sz w:val="20"/>
          <w:szCs w:val="20"/>
          <w:lang w:eastAsia="pt-BR"/>
        </w:rPr>
        <w:t>É um grande avanço social.</w:t>
      </w:r>
      <w:r w:rsidR="00722060">
        <w:rPr>
          <w:rFonts w:cs="Arial"/>
          <w:color w:val="000000"/>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9F31E8" w:rsidRDefault="00C21937" w:rsidP="009F31E8">
      <w:pPr>
        <w:widowControl w:val="0"/>
        <w:autoSpaceDE w:val="0"/>
        <w:autoSpaceDN w:val="0"/>
        <w:adjustRightInd w:val="0"/>
        <w:spacing w:after="0" w:line="240" w:lineRule="auto"/>
        <w:rPr>
          <w:rFonts w:cs="Arial"/>
          <w:color w:val="000000"/>
          <w:sz w:val="20"/>
          <w:szCs w:val="20"/>
          <w:lang w:eastAsia="pt-BR"/>
        </w:rPr>
      </w:pPr>
      <w:r>
        <w:rPr>
          <w:rFonts w:cs="Arial"/>
          <w:color w:val="000000"/>
          <w:sz w:val="20"/>
          <w:szCs w:val="20"/>
          <w:lang w:eastAsia="pt-BR"/>
        </w:rPr>
        <w:t>[A]</w:t>
      </w:r>
    </w:p>
    <w:p w:rsidR="009F31E8" w:rsidRDefault="009F31E8" w:rsidP="009F31E8">
      <w:pPr>
        <w:widowControl w:val="0"/>
        <w:autoSpaceDE w:val="0"/>
        <w:autoSpaceDN w:val="0"/>
        <w:adjustRightInd w:val="0"/>
        <w:spacing w:after="0" w:line="240" w:lineRule="auto"/>
        <w:rPr>
          <w:rFonts w:cs="Arial"/>
          <w:color w:val="000000"/>
          <w:sz w:val="20"/>
          <w:szCs w:val="20"/>
          <w:lang w:eastAsia="pt-BR"/>
        </w:rPr>
      </w:pPr>
    </w:p>
    <w:p w:rsidR="009F31E8" w:rsidRDefault="009F31E8" w:rsidP="009F31E8">
      <w:pPr>
        <w:widowControl w:val="0"/>
        <w:autoSpaceDE w:val="0"/>
        <w:autoSpaceDN w:val="0"/>
        <w:adjustRightInd w:val="0"/>
        <w:spacing w:after="0" w:line="240" w:lineRule="auto"/>
        <w:rPr>
          <w:rFonts w:cs="Arial"/>
          <w:color w:val="000000"/>
          <w:sz w:val="20"/>
          <w:szCs w:val="20"/>
          <w:lang w:eastAsia="pt-BR"/>
        </w:rPr>
      </w:pPr>
      <w:r>
        <w:rPr>
          <w:rFonts w:cs="Arial"/>
          <w:sz w:val="20"/>
          <w:szCs w:val="18"/>
          <w:lang w:eastAsia="pt-BR"/>
        </w:rPr>
        <w:t>A maioria dos países usa procedimentos semelhantes de avaliação de risco ao considerar a interação entre as safras geneticamente modificadas e seu meio ambiente. Isso inclui informações sobre o efeito do gene introduzido e seu efeito na planta receptora. Ele também aborda questões específicas relacionadas a efeitos inesperados, como: impacto em organismos não-alvo no meio ambiente; se as safras melhoradas podem sobreviver no meio ambiente ou invadir novos habitats por mais tempo do que o normal; possibilidade e consequências da transferência acidental de genes de culturas modificadas para outras espécies.</w:t>
      </w:r>
      <w:r>
        <w:rPr>
          <w:lang w:eastAsia="pt-BR"/>
        </w:rPr>
        <w:t xml:space="preserve"> </w:t>
      </w:r>
      <w:r>
        <w:rPr>
          <w:rFonts w:cs="Arial"/>
          <w:sz w:val="20"/>
          <w:szCs w:val="18"/>
          <w:lang w:eastAsia="pt-BR"/>
        </w:rPr>
        <w:t>A contaminação de plantas GM tem graves impactos ecológicos, econômicos e sociais. O fluxo gênico das lavouras GM representa uma ameaça para os parentes das lavouras selvagens e com ervas daninhas, culturas e alimentos não-GM e para a agricultura orgânica. Dentre as alternativas até o momento a letra [A] pode ser considerada correta, as demais possibilidades permanecem em estudos.</w:t>
      </w:r>
    </w:p>
    <w:p w:rsidR="009F31E8" w:rsidRDefault="009F31E8" w:rsidP="009F31E8">
      <w:pPr>
        <w:widowControl w:val="0"/>
        <w:autoSpaceDE w:val="0"/>
        <w:autoSpaceDN w:val="0"/>
        <w:adjustRightInd w:val="0"/>
        <w:spacing w:after="0" w:line="240" w:lineRule="auto"/>
        <w:rPr>
          <w:rFonts w:cs="Arial"/>
          <w:color w:val="000000"/>
          <w:sz w:val="20"/>
          <w:szCs w:val="20"/>
          <w:lang w:eastAsia="pt-BR"/>
        </w:rPr>
      </w:pPr>
    </w:p>
    <w:p w:rsidR="009F31E8" w:rsidRPr="009F31E8" w:rsidRDefault="009F31E8" w:rsidP="009F31E8">
      <w:pPr>
        <w:widowControl w:val="0"/>
        <w:autoSpaceDE w:val="0"/>
        <w:autoSpaceDN w:val="0"/>
        <w:adjustRightInd w:val="0"/>
        <w:spacing w:after="0" w:line="240" w:lineRule="auto"/>
        <w:rPr>
          <w:rFonts w:cs="Arial"/>
          <w:b/>
          <w:color w:val="000000"/>
          <w:sz w:val="20"/>
          <w:szCs w:val="20"/>
          <w:lang w:eastAsia="pt-BR"/>
        </w:rPr>
      </w:pPr>
      <w:r w:rsidRPr="009F31E8">
        <w:rPr>
          <w:rFonts w:cs="Arial"/>
          <w:b/>
          <w:color w:val="000000"/>
          <w:sz w:val="20"/>
          <w:szCs w:val="20"/>
          <w:lang w:eastAsia="pt-BR"/>
        </w:rPr>
        <w:t>Leitura complementar:</w:t>
      </w:r>
    </w:p>
    <w:p w:rsidR="00000000" w:rsidRDefault="009F31E8" w:rsidP="009F31E8">
      <w:pPr>
        <w:widowControl w:val="0"/>
        <w:autoSpaceDE w:val="0"/>
        <w:autoSpaceDN w:val="0"/>
        <w:adjustRightInd w:val="0"/>
        <w:spacing w:after="0" w:line="240" w:lineRule="auto"/>
        <w:rPr>
          <w:lang w:eastAsia="pt-BR"/>
        </w:rPr>
      </w:pPr>
      <w:r>
        <w:rPr>
          <w:rFonts w:cs="Arial"/>
          <w:sz w:val="20"/>
          <w:szCs w:val="18"/>
          <w:lang w:eastAsia="pt-BR"/>
        </w:rPr>
        <w:t xml:space="preserve">Dale PJ, Clarke B, Fontes EM. </w:t>
      </w:r>
      <w:r w:rsidRPr="009F31E8">
        <w:rPr>
          <w:rFonts w:cs="Arial"/>
          <w:sz w:val="20"/>
          <w:szCs w:val="18"/>
          <w:lang w:val="en-US" w:eastAsia="pt-BR"/>
        </w:rPr>
        <w:t xml:space="preserve">Potential for the environmental impact of transgenic crops. Nat Biotechnol. 2002 Jun;20(6):567-74. doi: 10.1038/nbt0602-567. Erratum in: Nat Biotechnol. 2002 Aug;20(8):843. </w:t>
      </w:r>
      <w:r>
        <w:rPr>
          <w:rFonts w:cs="Arial"/>
          <w:sz w:val="20"/>
          <w:szCs w:val="18"/>
          <w:lang w:eastAsia="pt-BR"/>
        </w:rPr>
        <w:t>PMID: 12042859. Acesso em 15 Setembro 2021.</w:t>
      </w:r>
      <w:r w:rsidRPr="009F31E8">
        <w:rPr>
          <w:rFonts w:cs="Arial"/>
          <w:color w:val="000000"/>
          <w:sz w:val="20"/>
          <w:szCs w:val="20"/>
          <w:lang w:eastAsia="pt-BR"/>
        </w:rPr>
        <w:t xml:space="preserve"> </w:t>
      </w:r>
    </w:p>
    <w:p w:rsidR="00000000" w:rsidRDefault="00696EF0" w:rsidP="009F31E8">
      <w:pPr>
        <w:widowControl w:val="0"/>
        <w:autoSpaceDE w:val="0"/>
        <w:autoSpaceDN w:val="0"/>
        <w:adjustRightInd w:val="0"/>
        <w:spacing w:after="0" w:line="240" w:lineRule="auto"/>
        <w:rPr>
          <w:lang w:eastAsia="pt-BR"/>
        </w:rPr>
      </w:pPr>
    </w:p>
    <w:p w:rsidR="00000000" w:rsidRDefault="00696EF0" w:rsidP="009F31E8">
      <w:pPr>
        <w:widowControl w:val="0"/>
        <w:autoSpaceDE w:val="0"/>
        <w:autoSpaceDN w:val="0"/>
        <w:adjustRightInd w:val="0"/>
        <w:spacing w:after="0" w:line="240" w:lineRule="auto"/>
        <w:rPr>
          <w:lang w:eastAsia="pt-BR"/>
        </w:rPr>
      </w:pPr>
    </w:p>
    <w:p w:rsidR="00000000" w:rsidRDefault="00696EF0" w:rsidP="009F31E8">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Default="000D1869">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18</w:t>
      </w:r>
      <w:r w:rsidRPr="00B0193F">
        <w:rPr>
          <w:rFonts w:cs="Arial"/>
          <w:b/>
          <w:sz w:val="20"/>
          <w:szCs w:val="20"/>
          <w:lang w:eastAsia="zh-CN"/>
        </w:rPr>
        <w:t>.</w:t>
      </w:r>
      <w:r w:rsidRPr="00B0193F">
        <w:rPr>
          <w:rFonts w:cs="Arial"/>
          <w:sz w:val="20"/>
          <w:szCs w:val="20"/>
          <w:lang w:eastAsia="zh-CN"/>
        </w:rPr>
        <w:t xml:space="preserve"> (Fcmmg)  </w:t>
      </w:r>
      <w:r w:rsidR="0056252C" w:rsidRPr="0056252C">
        <w:rPr>
          <w:rFonts w:cs="Arial"/>
          <w:sz w:val="20"/>
          <w:szCs w:val="20"/>
          <w:lang w:eastAsia="pt-BR"/>
        </w:rPr>
        <w:t>Analise a imagem abaixo.</w:t>
      </w:r>
    </w:p>
    <w:p w:rsidR="0056252C" w:rsidRDefault="0056252C">
      <w:pPr>
        <w:widowControl w:val="0"/>
        <w:autoSpaceDE w:val="0"/>
        <w:autoSpaceDN w:val="0"/>
        <w:adjustRightInd w:val="0"/>
        <w:spacing w:after="0" w:line="240" w:lineRule="auto"/>
        <w:rPr>
          <w:rFonts w:cs="Arial"/>
          <w:sz w:val="20"/>
          <w:szCs w:val="20"/>
          <w:shd w:val="clear" w:color="auto" w:fill="FFFFFF"/>
          <w:lang w:eastAsia="pt-BR"/>
        </w:rPr>
      </w:pPr>
    </w:p>
    <w:p w:rsidR="0056252C" w:rsidRDefault="00696EF0">
      <w:pPr>
        <w:widowControl w:val="0"/>
        <w:autoSpaceDE w:val="0"/>
        <w:autoSpaceDN w:val="0"/>
        <w:adjustRightInd w:val="0"/>
        <w:spacing w:after="0" w:line="240" w:lineRule="auto"/>
        <w:rPr>
          <w:rFonts w:cs="Arial"/>
          <w:sz w:val="20"/>
          <w:szCs w:val="20"/>
          <w:shd w:val="clear" w:color="auto" w:fill="FFFFFF"/>
          <w:lang w:eastAsia="pt-BR"/>
        </w:rPr>
      </w:pPr>
      <w:r>
        <w:rPr>
          <w:rFonts w:cs="Arial"/>
          <w:noProof/>
          <w:sz w:val="20"/>
          <w:szCs w:val="20"/>
          <w:shd w:val="clear" w:color="auto" w:fill="FFFFFF"/>
          <w:lang w:val="en-US"/>
        </w:rPr>
        <w:drawing>
          <wp:inline distT="0" distB="0" distL="0" distR="0">
            <wp:extent cx="2971800" cy="185737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1800" cy="1857375"/>
                    </a:xfrm>
                    <a:prstGeom prst="rect">
                      <a:avLst/>
                    </a:prstGeom>
                    <a:noFill/>
                    <a:ln>
                      <a:noFill/>
                    </a:ln>
                  </pic:spPr>
                </pic:pic>
              </a:graphicData>
            </a:graphic>
          </wp:inline>
        </w:drawing>
      </w:r>
    </w:p>
    <w:p w:rsidR="0056252C" w:rsidRDefault="0056252C">
      <w:pPr>
        <w:widowControl w:val="0"/>
        <w:autoSpaceDE w:val="0"/>
        <w:autoSpaceDN w:val="0"/>
        <w:adjustRightInd w:val="0"/>
        <w:spacing w:after="0" w:line="240" w:lineRule="auto"/>
        <w:rPr>
          <w:rFonts w:cs="Arial"/>
          <w:sz w:val="20"/>
          <w:szCs w:val="20"/>
          <w:lang w:eastAsia="pt-BR"/>
        </w:rPr>
      </w:pPr>
    </w:p>
    <w:p w:rsidR="00B77967" w:rsidRDefault="00B77967" w:rsidP="00B77967">
      <w:pPr>
        <w:widowControl w:val="0"/>
        <w:autoSpaceDE w:val="0"/>
        <w:autoSpaceDN w:val="0"/>
        <w:adjustRightInd w:val="0"/>
        <w:spacing w:after="0" w:line="240" w:lineRule="auto"/>
        <w:ind w:left="227" w:hanging="227"/>
        <w:rPr>
          <w:rFonts w:cs="Arial"/>
          <w:sz w:val="20"/>
          <w:szCs w:val="20"/>
          <w:lang w:eastAsia="pt-BR"/>
        </w:rPr>
      </w:pPr>
      <w:r w:rsidRPr="00B77967">
        <w:rPr>
          <w:rFonts w:cs="Arial"/>
          <w:sz w:val="20"/>
          <w:szCs w:val="20"/>
          <w:lang w:eastAsia="pt-BR"/>
        </w:rPr>
        <w:t xml:space="preserve">a) </w:t>
      </w:r>
      <w:r w:rsidRPr="00B77967">
        <w:rPr>
          <w:rFonts w:cs="Arial"/>
          <w:b/>
          <w:sz w:val="20"/>
          <w:szCs w:val="20"/>
          <w:lang w:eastAsia="pt-BR"/>
        </w:rPr>
        <w:t>CITE</w:t>
      </w:r>
      <w:r w:rsidRPr="00B77967">
        <w:rPr>
          <w:rFonts w:cs="Arial"/>
          <w:sz w:val="20"/>
          <w:szCs w:val="20"/>
          <w:lang w:eastAsia="pt-BR"/>
        </w:rPr>
        <w:t xml:space="preserve"> 3 razões que justificam a colocação dessa placa na entrada de uma área de um</w:t>
      </w:r>
      <w:r>
        <w:rPr>
          <w:rFonts w:cs="Arial"/>
          <w:sz w:val="20"/>
          <w:szCs w:val="20"/>
          <w:lang w:eastAsia="pt-BR"/>
        </w:rPr>
        <w:t xml:space="preserve"> </w:t>
      </w:r>
      <w:r w:rsidRPr="00B77967">
        <w:rPr>
          <w:rFonts w:cs="Arial"/>
          <w:sz w:val="20"/>
          <w:szCs w:val="20"/>
          <w:lang w:eastAsia="pt-BR"/>
        </w:rPr>
        <w:t>Parque Nacional.</w:t>
      </w:r>
    </w:p>
    <w:p w:rsidR="00B77967" w:rsidRDefault="00B77967" w:rsidP="00B77967">
      <w:pPr>
        <w:widowControl w:val="0"/>
        <w:autoSpaceDE w:val="0"/>
        <w:autoSpaceDN w:val="0"/>
        <w:adjustRightInd w:val="0"/>
        <w:spacing w:after="0" w:line="240" w:lineRule="auto"/>
        <w:ind w:left="227" w:hanging="227"/>
        <w:rPr>
          <w:rFonts w:cs="Arial"/>
          <w:sz w:val="20"/>
          <w:szCs w:val="20"/>
          <w:lang w:eastAsia="pt-BR"/>
        </w:rPr>
      </w:pPr>
    </w:p>
    <w:p w:rsidR="00B77967" w:rsidRDefault="00B77967" w:rsidP="00B77967">
      <w:pPr>
        <w:widowControl w:val="0"/>
        <w:autoSpaceDE w:val="0"/>
        <w:autoSpaceDN w:val="0"/>
        <w:adjustRightInd w:val="0"/>
        <w:spacing w:after="0" w:line="240" w:lineRule="auto"/>
        <w:ind w:left="227" w:hanging="227"/>
        <w:rPr>
          <w:rFonts w:cs="Arial"/>
          <w:sz w:val="20"/>
          <w:szCs w:val="20"/>
          <w:lang w:eastAsia="pt-BR"/>
        </w:rPr>
      </w:pPr>
      <w:r>
        <w:rPr>
          <w:rFonts w:cs="Arial"/>
          <w:sz w:val="20"/>
          <w:szCs w:val="20"/>
          <w:lang w:eastAsia="pt-BR"/>
        </w:rPr>
        <w:t xml:space="preserve">b) </w:t>
      </w:r>
      <w:r w:rsidRPr="00E81035">
        <w:rPr>
          <w:rFonts w:cs="Arial"/>
          <w:b/>
          <w:sz w:val="20"/>
          <w:szCs w:val="20"/>
          <w:lang w:eastAsia="pt-BR"/>
        </w:rPr>
        <w:t>CITE</w:t>
      </w:r>
      <w:r w:rsidRPr="00B77967">
        <w:rPr>
          <w:rFonts w:cs="Arial"/>
          <w:sz w:val="20"/>
          <w:szCs w:val="20"/>
          <w:lang w:eastAsia="pt-BR"/>
        </w:rPr>
        <w:t xml:space="preserve"> 2 possíveis causas do fato apresentado na imagem abaixo.</w:t>
      </w:r>
    </w:p>
    <w:p w:rsidR="00B77967" w:rsidRDefault="00B77967" w:rsidP="00B77967">
      <w:pPr>
        <w:widowControl w:val="0"/>
        <w:autoSpaceDE w:val="0"/>
        <w:autoSpaceDN w:val="0"/>
        <w:adjustRightInd w:val="0"/>
        <w:spacing w:after="0" w:line="240" w:lineRule="auto"/>
        <w:ind w:left="227"/>
        <w:rPr>
          <w:rFonts w:cs="Arial"/>
          <w:sz w:val="20"/>
          <w:szCs w:val="20"/>
          <w:shd w:val="clear" w:color="auto" w:fill="FFFFFF"/>
          <w:lang w:eastAsia="pt-BR"/>
        </w:rPr>
      </w:pPr>
    </w:p>
    <w:p w:rsidR="00B77967" w:rsidRDefault="00696EF0" w:rsidP="00B77967">
      <w:pPr>
        <w:widowControl w:val="0"/>
        <w:autoSpaceDE w:val="0"/>
        <w:autoSpaceDN w:val="0"/>
        <w:adjustRightInd w:val="0"/>
        <w:spacing w:after="0" w:line="240" w:lineRule="auto"/>
        <w:ind w:left="227"/>
        <w:rPr>
          <w:rFonts w:cs="Arial"/>
          <w:sz w:val="20"/>
          <w:szCs w:val="20"/>
          <w:shd w:val="clear" w:color="auto" w:fill="FFFFFF"/>
          <w:lang w:eastAsia="pt-BR"/>
        </w:rPr>
      </w:pPr>
      <w:r>
        <w:rPr>
          <w:rFonts w:cs="Arial"/>
          <w:noProof/>
          <w:sz w:val="20"/>
          <w:szCs w:val="20"/>
          <w:shd w:val="clear" w:color="auto" w:fill="FFFFFF"/>
          <w:lang w:val="en-US"/>
        </w:rPr>
        <w:drawing>
          <wp:inline distT="0" distB="0" distL="0" distR="0">
            <wp:extent cx="3276600" cy="206692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6600" cy="2066925"/>
                    </a:xfrm>
                    <a:prstGeom prst="rect">
                      <a:avLst/>
                    </a:prstGeom>
                    <a:noFill/>
                    <a:ln>
                      <a:noFill/>
                    </a:ln>
                  </pic:spPr>
                </pic:pic>
              </a:graphicData>
            </a:graphic>
          </wp:inline>
        </w:drawing>
      </w:r>
    </w:p>
    <w:p w:rsidR="00000000" w:rsidRDefault="00474B44" w:rsidP="00B77967">
      <w:pPr>
        <w:widowControl w:val="0"/>
        <w:autoSpaceDE w:val="0"/>
        <w:autoSpaceDN w:val="0"/>
        <w:adjustRightInd w:val="0"/>
        <w:spacing w:after="0" w:line="240" w:lineRule="auto"/>
        <w:ind w:left="227"/>
        <w:rPr>
          <w:lang w:eastAsia="pt-BR"/>
        </w:rPr>
      </w:pPr>
      <w:r>
        <w:rPr>
          <w:rFonts w:cs="Arial"/>
          <w:sz w:val="20"/>
          <w:szCs w:val="20"/>
          <w:lang w:eastAsia="pt-BR"/>
        </w:rPr>
        <w:t xml:space="preserve"> </w:t>
      </w:r>
    </w:p>
    <w:p w:rsidR="00000000" w:rsidRDefault="00696EF0" w:rsidP="00B77967">
      <w:pPr>
        <w:widowControl w:val="0"/>
        <w:autoSpaceDE w:val="0"/>
        <w:autoSpaceDN w:val="0"/>
        <w:adjustRightInd w:val="0"/>
        <w:spacing w:after="0" w:line="240" w:lineRule="auto"/>
        <w:ind w:left="227"/>
        <w:rPr>
          <w:lang w:eastAsia="pt-BR"/>
        </w:rPr>
      </w:pPr>
    </w:p>
    <w:p w:rsidR="00000000" w:rsidRDefault="00696EF0" w:rsidP="00B77967">
      <w:pPr>
        <w:widowControl w:val="0"/>
        <w:autoSpaceDE w:val="0"/>
        <w:autoSpaceDN w:val="0"/>
        <w:adjustRightInd w:val="0"/>
        <w:spacing w:after="0" w:line="240" w:lineRule="auto"/>
        <w:ind w:left="227"/>
        <w:rPr>
          <w:lang w:eastAsia="pt-BR"/>
        </w:rPr>
      </w:pPr>
    </w:p>
    <w:p w:rsidR="00000000" w:rsidRDefault="00696EF0" w:rsidP="00B77967">
      <w:pPr>
        <w:widowControl w:val="0"/>
        <w:autoSpaceDE w:val="0"/>
        <w:autoSpaceDN w:val="0"/>
        <w:adjustRightInd w:val="0"/>
        <w:spacing w:after="0" w:line="240" w:lineRule="auto"/>
        <w:ind w:left="227"/>
        <w:rPr>
          <w:b/>
          <w:lang w:eastAsia="pt-BR"/>
        </w:rPr>
      </w:pPr>
      <w:r>
        <w:rPr>
          <w:b/>
          <w:lang w:eastAsia="pt-BR"/>
        </w:rPr>
        <w:t>Resposta:</w:t>
      </w:r>
    </w:p>
    <w:p w:rsidR="00000000" w:rsidRDefault="00696EF0" w:rsidP="00B77967">
      <w:pPr>
        <w:widowControl w:val="0"/>
        <w:autoSpaceDE w:val="0"/>
        <w:autoSpaceDN w:val="0"/>
        <w:adjustRightInd w:val="0"/>
        <w:spacing w:after="0" w:line="240" w:lineRule="auto"/>
        <w:ind w:left="227"/>
        <w:rPr>
          <w:b/>
          <w:lang w:eastAsia="pt-BR"/>
        </w:rPr>
      </w:pPr>
    </w:p>
    <w:p w:rsidR="00127E82" w:rsidRDefault="00127E82" w:rsidP="00127E82">
      <w:pPr>
        <w:spacing w:after="0" w:line="240" w:lineRule="auto"/>
        <w:rPr>
          <w:rFonts w:cs="Arial"/>
          <w:bCs/>
          <w:sz w:val="20"/>
          <w:szCs w:val="20"/>
          <w:lang w:eastAsia="pt-BR"/>
        </w:rPr>
      </w:pPr>
      <w:r>
        <w:rPr>
          <w:rFonts w:cs="Arial"/>
          <w:bCs/>
          <w:sz w:val="20"/>
          <w:szCs w:val="20"/>
          <w:lang w:eastAsia="pt-BR"/>
        </w:rPr>
        <w:t xml:space="preserve">Sabe-se que humanos alteraram diretamente pelo menos 70% das terras do planeta, e essas atividades exigem desmatamento, degradação da terra, perda de biodiversidade e poluição, e No entanto, a relação do homem com meio ambiente ainda apresenta se apresenta dúbia na tentativa de proteção </w:t>
      </w:r>
      <w:r w:rsidRPr="00127E82">
        <w:rPr>
          <w:rFonts w:cs="Arial"/>
          <w:bCs/>
          <w:i/>
          <w:sz w:val="20"/>
          <w:szCs w:val="20"/>
          <w:lang w:eastAsia="pt-BR"/>
        </w:rPr>
        <w:t>vs</w:t>
      </w:r>
      <w:r>
        <w:rPr>
          <w:rFonts w:cs="Arial"/>
          <w:bCs/>
          <w:sz w:val="20"/>
          <w:szCs w:val="20"/>
          <w:lang w:eastAsia="pt-BR"/>
        </w:rPr>
        <w:t xml:space="preserve"> degradação ambiental. </w:t>
      </w:r>
    </w:p>
    <w:p w:rsidR="00592A75" w:rsidRDefault="00127E82" w:rsidP="00127E82">
      <w:pPr>
        <w:widowControl w:val="0"/>
        <w:autoSpaceDE w:val="0"/>
        <w:autoSpaceDN w:val="0"/>
        <w:adjustRightInd w:val="0"/>
        <w:spacing w:after="0" w:line="240" w:lineRule="auto"/>
        <w:rPr>
          <w:rFonts w:cs="Arial"/>
          <w:bCs/>
          <w:sz w:val="20"/>
          <w:szCs w:val="20"/>
          <w:lang w:eastAsia="pt-BR"/>
        </w:rPr>
      </w:pPr>
      <w:r>
        <w:rPr>
          <w:rFonts w:cs="Arial"/>
          <w:bCs/>
          <w:sz w:val="20"/>
          <w:szCs w:val="20"/>
          <w:lang w:eastAsia="pt-BR"/>
        </w:rPr>
        <w:t>Abaixo algumas possibilidades que poderia ser citada pelo candidato associado aos conceitos biológicos.</w:t>
      </w:r>
    </w:p>
    <w:p w:rsidR="00127E82" w:rsidRDefault="00127E82" w:rsidP="00127E82">
      <w:pPr>
        <w:widowControl w:val="0"/>
        <w:autoSpaceDE w:val="0"/>
        <w:autoSpaceDN w:val="0"/>
        <w:adjustRightInd w:val="0"/>
        <w:spacing w:after="0" w:line="240" w:lineRule="auto"/>
        <w:rPr>
          <w:rFonts w:cs="Arial"/>
          <w:bCs/>
          <w:sz w:val="20"/>
          <w:szCs w:val="20"/>
          <w:lang w:eastAsia="pt-BR"/>
        </w:rPr>
      </w:pPr>
    </w:p>
    <w:p w:rsidR="00127E82" w:rsidRDefault="00127E82" w:rsidP="00127E82">
      <w:pPr>
        <w:spacing w:after="0" w:line="240" w:lineRule="auto"/>
        <w:ind w:left="227" w:hanging="227"/>
        <w:rPr>
          <w:rFonts w:cs="Arial"/>
          <w:sz w:val="20"/>
          <w:szCs w:val="20"/>
          <w:lang w:eastAsia="pt-BR"/>
        </w:rPr>
      </w:pPr>
      <w:r>
        <w:rPr>
          <w:rFonts w:cs="Arial"/>
          <w:sz w:val="20"/>
          <w:szCs w:val="20"/>
          <w:lang w:eastAsia="pt-BR"/>
        </w:rPr>
        <w:t>a) 1- Risco de propagação de possíveis doenças entre animais silvestres e animais domésticos que vivem no local.; 2- Ataques aos animais silvestres por animais domésticos e vice-versa. 3- Preservação do terreno e a vegetação, o solo, o terreno, os corpos d'água e a história da área.</w:t>
      </w:r>
    </w:p>
    <w:p w:rsidR="00127E82" w:rsidRDefault="00127E82" w:rsidP="00127E82">
      <w:pPr>
        <w:spacing w:after="0" w:line="240" w:lineRule="auto"/>
        <w:ind w:left="227" w:hanging="227"/>
        <w:rPr>
          <w:rFonts w:cs="Arial"/>
          <w:sz w:val="20"/>
          <w:szCs w:val="20"/>
          <w:lang w:eastAsia="pt-BR"/>
        </w:rPr>
      </w:pPr>
    </w:p>
    <w:p w:rsidR="00127E82" w:rsidRDefault="00127E82" w:rsidP="00127E82">
      <w:pPr>
        <w:spacing w:after="0" w:line="240" w:lineRule="auto"/>
        <w:ind w:left="227" w:hanging="227"/>
        <w:rPr>
          <w:rFonts w:cs="Arial"/>
          <w:sz w:val="20"/>
          <w:szCs w:val="20"/>
          <w:lang w:eastAsia="pt-BR"/>
        </w:rPr>
      </w:pPr>
      <w:r>
        <w:rPr>
          <w:rFonts w:cs="Arial"/>
          <w:sz w:val="20"/>
          <w:szCs w:val="20"/>
          <w:lang w:eastAsia="pt-BR"/>
        </w:rPr>
        <w:t>b) 1- Desmatamento e poluição; 2- Habitat natural destruído ; 3- Expansão da área urbana.</w:t>
      </w:r>
    </w:p>
    <w:p w:rsidR="00127E82" w:rsidRDefault="00127E82" w:rsidP="00127E82">
      <w:pPr>
        <w:spacing w:after="0" w:line="240" w:lineRule="auto"/>
        <w:rPr>
          <w:rFonts w:cs="Arial"/>
          <w:sz w:val="20"/>
          <w:szCs w:val="20"/>
          <w:lang w:eastAsia="pt-BR"/>
        </w:rPr>
      </w:pPr>
    </w:p>
    <w:p w:rsidR="00127E82" w:rsidRPr="00127E82" w:rsidRDefault="00127E82" w:rsidP="00127E82">
      <w:pPr>
        <w:spacing w:after="0" w:line="240" w:lineRule="auto"/>
        <w:rPr>
          <w:rFonts w:cs="Arial"/>
          <w:b/>
          <w:sz w:val="20"/>
          <w:szCs w:val="20"/>
          <w:lang w:val="en-US" w:eastAsia="pt-BR"/>
        </w:rPr>
      </w:pPr>
      <w:r w:rsidRPr="00127E82">
        <w:rPr>
          <w:rFonts w:cs="Arial"/>
          <w:b/>
          <w:sz w:val="20"/>
          <w:szCs w:val="20"/>
          <w:lang w:val="en-US" w:eastAsia="pt-BR"/>
        </w:rPr>
        <w:t>Leitura complementar:</w:t>
      </w:r>
    </w:p>
    <w:p w:rsidR="00127E82" w:rsidRDefault="00127E82" w:rsidP="00127E82">
      <w:pPr>
        <w:spacing w:after="0" w:line="240" w:lineRule="auto"/>
        <w:rPr>
          <w:rFonts w:cs="Arial"/>
          <w:sz w:val="20"/>
          <w:szCs w:val="20"/>
          <w:lang w:eastAsia="pt-BR"/>
        </w:rPr>
      </w:pPr>
      <w:r w:rsidRPr="00127E82">
        <w:rPr>
          <w:rFonts w:cs="Arial"/>
          <w:sz w:val="20"/>
          <w:szCs w:val="20"/>
          <w:lang w:val="en-US" w:eastAsia="pt-BR"/>
        </w:rPr>
        <w:t xml:space="preserve">National Research Council (US) Panel on Effects of Past Global Change on Life. Effects of Past Global Change on Life. Washington (DC): National Academies Press (US); 1995. </w:t>
      </w:r>
      <w:r>
        <w:rPr>
          <w:rFonts w:cs="Arial"/>
          <w:sz w:val="20"/>
          <w:szCs w:val="20"/>
          <w:lang w:eastAsia="pt-BR"/>
        </w:rPr>
        <w:t xml:space="preserve">PMID: 25121267. Acesso 21 setembro 2021. </w:t>
      </w:r>
      <w:r w:rsidR="007B3E6C">
        <w:rPr>
          <w:rFonts w:cs="Arial"/>
          <w:sz w:val="20"/>
          <w:szCs w:val="20"/>
          <w:lang w:eastAsia="pt-BR"/>
        </w:rPr>
        <w:t xml:space="preserve">Disponível em: </w:t>
      </w:r>
      <w:r>
        <w:rPr>
          <w:rFonts w:cs="Arial"/>
          <w:sz w:val="20"/>
          <w:szCs w:val="20"/>
          <w:lang w:eastAsia="pt-BR"/>
        </w:rPr>
        <w:t>https://doi.org/10.17226/4762</w:t>
      </w:r>
    </w:p>
    <w:p w:rsidR="00000000" w:rsidRDefault="00127E82" w:rsidP="00127E82">
      <w:pPr>
        <w:spacing w:after="0" w:line="240" w:lineRule="auto"/>
        <w:rPr>
          <w:lang w:eastAsia="pt-BR"/>
        </w:rPr>
      </w:pPr>
      <w:r>
        <w:rPr>
          <w:rFonts w:cs="Arial"/>
          <w:sz w:val="20"/>
          <w:szCs w:val="20"/>
          <w:lang w:eastAsia="pt-BR"/>
        </w:rPr>
        <w:t xml:space="preserve">Machado, Isis Laynne de Oliveira e Garrafa, Volnei Proteção ao meio ambiente e às gerações futuras: desdobramentos e reflexões bioéticas. Saúde em Debate [online]. v. 44, n. 124 [Acesso 21 Setembro 2021], pp. 263-274. Disponível em: &lt;https://doi.org/10.1590/0103-1104202012419&gt;. ISSN 2358-2898. </w:t>
      </w:r>
    </w:p>
    <w:p w:rsidR="00000000" w:rsidRDefault="00696EF0" w:rsidP="00127E82">
      <w:pPr>
        <w:spacing w:after="0" w:line="240" w:lineRule="auto"/>
        <w:rPr>
          <w:lang w:eastAsia="pt-BR"/>
        </w:rPr>
      </w:pPr>
    </w:p>
    <w:p w:rsidR="00000000" w:rsidRDefault="00696EF0" w:rsidP="00127E82">
      <w:pPr>
        <w:spacing w:after="0" w:line="240" w:lineRule="auto"/>
        <w:rPr>
          <w:lang w:eastAsia="pt-BR"/>
        </w:rPr>
      </w:pPr>
    </w:p>
    <w:p w:rsidR="00000000" w:rsidRDefault="00696EF0" w:rsidP="00127E82">
      <w:pPr>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272EF3" w:rsidRDefault="000D1869" w:rsidP="00272EF3">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19</w:t>
      </w:r>
      <w:r w:rsidRPr="00B0193F">
        <w:rPr>
          <w:rFonts w:cs="Arial"/>
          <w:b/>
          <w:sz w:val="20"/>
          <w:szCs w:val="20"/>
          <w:lang w:eastAsia="zh-CN"/>
        </w:rPr>
        <w:t>.</w:t>
      </w:r>
      <w:r w:rsidRPr="00B0193F">
        <w:rPr>
          <w:rFonts w:cs="Arial"/>
          <w:sz w:val="20"/>
          <w:szCs w:val="20"/>
          <w:lang w:eastAsia="zh-CN"/>
        </w:rPr>
        <w:t xml:space="preserve"> (Uel)  </w:t>
      </w:r>
      <w:r w:rsidR="00272EF3">
        <w:rPr>
          <w:rFonts w:cs="Arial"/>
          <w:sz w:val="20"/>
          <w:szCs w:val="20"/>
          <w:lang w:eastAsia="pt-BR"/>
        </w:rPr>
        <w:t>A idade da Terra é estimada em 4,6 bilhões de anos. O tempo geológico, que compreende da origem da Terra aos dias atuais é dividido em intervalos conhecidos como eras geológicas e, estas, em períodos. A história da evolução da vida é inseparável da história geológica da Terra e foi a interação entre elas que levou às condições e às formas de vida existentes na atualidade.</w:t>
      </w:r>
    </w:p>
    <w:p w:rsidR="00272EF3" w:rsidRDefault="00272EF3" w:rsidP="00272EF3">
      <w:pPr>
        <w:widowControl w:val="0"/>
        <w:autoSpaceDE w:val="0"/>
        <w:autoSpaceDN w:val="0"/>
        <w:adjustRightInd w:val="0"/>
        <w:spacing w:after="0" w:line="240" w:lineRule="auto"/>
        <w:rPr>
          <w:rFonts w:cs="Arial"/>
          <w:sz w:val="20"/>
          <w:szCs w:val="20"/>
          <w:lang w:eastAsia="pt-BR"/>
        </w:rPr>
      </w:pPr>
    </w:p>
    <w:p w:rsidR="00272EF3" w:rsidRDefault="00272EF3" w:rsidP="00272EF3">
      <w:pPr>
        <w:widowControl w:val="0"/>
        <w:autoSpaceDE w:val="0"/>
        <w:autoSpaceDN w:val="0"/>
        <w:adjustRightInd w:val="0"/>
        <w:spacing w:after="0" w:line="240" w:lineRule="auto"/>
        <w:rPr>
          <w:rFonts w:cs="Arial"/>
          <w:sz w:val="20"/>
          <w:szCs w:val="20"/>
          <w:lang w:eastAsia="pt-BR"/>
        </w:rPr>
      </w:pPr>
      <w:r>
        <w:rPr>
          <w:rFonts w:cs="Arial"/>
          <w:sz w:val="20"/>
          <w:szCs w:val="20"/>
          <w:lang w:eastAsia="pt-BR"/>
        </w:rPr>
        <w:t>Com base nos conhecimentos sobre os eventos biológicos durante o tempo geológico, relacione o período geológico, na coluna da esquerda, com os eventos biológicos, na coluna da direita.</w:t>
      </w:r>
    </w:p>
    <w:p w:rsidR="00272EF3" w:rsidRDefault="00272EF3" w:rsidP="00272EF3">
      <w:pPr>
        <w:widowControl w:val="0"/>
        <w:autoSpaceDE w:val="0"/>
        <w:autoSpaceDN w:val="0"/>
        <w:adjustRightInd w:val="0"/>
        <w:spacing w:after="0" w:line="240" w:lineRule="auto"/>
        <w:rPr>
          <w:rFonts w:cs="Arial"/>
          <w:sz w:val="20"/>
          <w:szCs w:val="20"/>
          <w:lang w:eastAsia="pt-BR"/>
        </w:rPr>
      </w:pPr>
    </w:p>
    <w:tbl>
      <w:tblPr>
        <w:tblStyle w:val="Cabealho"/>
        <w:tblW w:w="0" w:type="auto"/>
        <w:tblInd w:w="113" w:type="dxa"/>
        <w:tblLook w:val="04A0" w:firstRow="1" w:lastRow="0" w:firstColumn="1" w:lastColumn="0" w:noHBand="0" w:noVBand="1"/>
      </w:tblPr>
      <w:tblGrid>
        <w:gridCol w:w="1661"/>
        <w:gridCol w:w="6272"/>
      </w:tblGrid>
      <w:tr w:rsidR="00272EF3" w:rsidTr="00272EF3">
        <w:tc>
          <w:tcPr>
            <w:tcW w:w="1661" w:type="dxa"/>
            <w:hideMark/>
          </w:tcPr>
          <w:p w:rsidR="00272EF3" w:rsidRDefault="00272EF3">
            <w:pPr>
              <w:keepNext/>
              <w:tabs>
                <w:tab w:val="clear" w:pos="4252"/>
                <w:tab w:val="clear" w:pos="8504"/>
              </w:tabs>
              <w:autoSpaceDE w:val="0"/>
              <w:autoSpaceDN w:val="0"/>
              <w:adjustRightInd w:val="0"/>
              <w:rPr>
                <w:rFonts w:cs="Arial"/>
                <w:sz w:val="20"/>
                <w:szCs w:val="20"/>
                <w:lang w:eastAsia="pt-BR"/>
              </w:rPr>
            </w:pPr>
            <w:r>
              <w:rPr>
                <w:rFonts w:cs="Arial"/>
                <w:sz w:val="20"/>
                <w:szCs w:val="20"/>
                <w:lang w:eastAsia="pt-BR"/>
              </w:rPr>
              <w:t>(I) Permiano</w:t>
            </w:r>
          </w:p>
        </w:tc>
        <w:tc>
          <w:tcPr>
            <w:tcW w:w="6272" w:type="dxa"/>
            <w:hideMark/>
          </w:tcPr>
          <w:p w:rsidR="00272EF3" w:rsidRDefault="00272EF3">
            <w:pPr>
              <w:widowControl w:val="0"/>
              <w:tabs>
                <w:tab w:val="clear" w:pos="4252"/>
                <w:tab w:val="clear" w:pos="8504"/>
              </w:tabs>
              <w:autoSpaceDE w:val="0"/>
              <w:autoSpaceDN w:val="0"/>
              <w:adjustRightInd w:val="0"/>
              <w:rPr>
                <w:rFonts w:cs="Arial"/>
                <w:sz w:val="20"/>
                <w:szCs w:val="20"/>
                <w:lang w:eastAsia="pt-BR"/>
              </w:rPr>
            </w:pPr>
            <w:r>
              <w:rPr>
                <w:rFonts w:cs="Arial"/>
                <w:sz w:val="20"/>
                <w:szCs w:val="20"/>
                <w:lang w:eastAsia="pt-BR"/>
              </w:rPr>
              <w:t>(A) Diversificação das plantas angiospermas</w:t>
            </w:r>
          </w:p>
        </w:tc>
      </w:tr>
      <w:tr w:rsidR="00272EF3" w:rsidTr="00272EF3">
        <w:tc>
          <w:tcPr>
            <w:tcW w:w="1661" w:type="dxa"/>
            <w:hideMark/>
          </w:tcPr>
          <w:p w:rsidR="00272EF3" w:rsidRDefault="00272EF3">
            <w:pPr>
              <w:keepNext/>
              <w:tabs>
                <w:tab w:val="clear" w:pos="4252"/>
                <w:tab w:val="clear" w:pos="8504"/>
              </w:tabs>
              <w:autoSpaceDE w:val="0"/>
              <w:autoSpaceDN w:val="0"/>
              <w:adjustRightInd w:val="0"/>
              <w:rPr>
                <w:rFonts w:cs="Arial"/>
                <w:sz w:val="20"/>
                <w:szCs w:val="20"/>
                <w:lang w:eastAsia="pt-BR"/>
              </w:rPr>
            </w:pPr>
            <w:r>
              <w:rPr>
                <w:rFonts w:cs="Arial"/>
                <w:sz w:val="20"/>
                <w:szCs w:val="20"/>
                <w:lang w:eastAsia="pt-BR"/>
              </w:rPr>
              <w:t>(II) Triássico</w:t>
            </w:r>
          </w:p>
        </w:tc>
        <w:tc>
          <w:tcPr>
            <w:tcW w:w="6272" w:type="dxa"/>
            <w:hideMark/>
          </w:tcPr>
          <w:p w:rsidR="00272EF3" w:rsidRDefault="00272EF3">
            <w:pPr>
              <w:keepNext/>
              <w:tabs>
                <w:tab w:val="clear" w:pos="4252"/>
                <w:tab w:val="clear" w:pos="8504"/>
              </w:tabs>
              <w:autoSpaceDE w:val="0"/>
              <w:autoSpaceDN w:val="0"/>
              <w:adjustRightInd w:val="0"/>
              <w:rPr>
                <w:rFonts w:cs="Arial"/>
                <w:sz w:val="20"/>
                <w:szCs w:val="20"/>
                <w:lang w:eastAsia="pt-BR"/>
              </w:rPr>
            </w:pPr>
            <w:r>
              <w:rPr>
                <w:rFonts w:cs="Arial"/>
                <w:sz w:val="20"/>
                <w:szCs w:val="20"/>
                <w:lang w:eastAsia="pt-BR"/>
              </w:rPr>
              <w:t>(B) Aparecimento dos mamíferos</w:t>
            </w:r>
          </w:p>
        </w:tc>
      </w:tr>
      <w:tr w:rsidR="00272EF3" w:rsidTr="00272EF3">
        <w:tc>
          <w:tcPr>
            <w:tcW w:w="1661" w:type="dxa"/>
          </w:tcPr>
          <w:p w:rsidR="00272EF3" w:rsidRDefault="00272EF3">
            <w:pPr>
              <w:keepNext/>
              <w:tabs>
                <w:tab w:val="clear" w:pos="4252"/>
                <w:tab w:val="clear" w:pos="8504"/>
              </w:tabs>
              <w:autoSpaceDE w:val="0"/>
              <w:autoSpaceDN w:val="0"/>
              <w:adjustRightInd w:val="0"/>
              <w:rPr>
                <w:rFonts w:cs="Arial"/>
                <w:sz w:val="20"/>
                <w:szCs w:val="20"/>
                <w:lang w:eastAsia="pt-BR"/>
              </w:rPr>
            </w:pPr>
            <w:r w:rsidRPr="00272EF3">
              <w:rPr>
                <w:rFonts w:cs="Arial"/>
                <w:sz w:val="20"/>
                <w:szCs w:val="20"/>
                <w:lang w:eastAsia="pt-BR"/>
              </w:rPr>
              <w:t>(III) Cambriano</w:t>
            </w:r>
          </w:p>
        </w:tc>
        <w:tc>
          <w:tcPr>
            <w:tcW w:w="6272" w:type="dxa"/>
          </w:tcPr>
          <w:p w:rsidR="00272EF3" w:rsidRDefault="00272EF3">
            <w:pPr>
              <w:keepNext/>
              <w:tabs>
                <w:tab w:val="clear" w:pos="4252"/>
                <w:tab w:val="clear" w:pos="8504"/>
              </w:tabs>
              <w:autoSpaceDE w:val="0"/>
              <w:autoSpaceDN w:val="0"/>
              <w:adjustRightInd w:val="0"/>
              <w:rPr>
                <w:rFonts w:cs="Arial"/>
                <w:sz w:val="20"/>
                <w:szCs w:val="20"/>
                <w:lang w:eastAsia="pt-BR"/>
              </w:rPr>
            </w:pPr>
            <w:r w:rsidRPr="00272EF3">
              <w:rPr>
                <w:rFonts w:cs="Arial"/>
                <w:sz w:val="20"/>
                <w:szCs w:val="20"/>
                <w:lang w:eastAsia="pt-BR"/>
              </w:rPr>
              <w:t>(C) Diversificação dos répteis</w:t>
            </w:r>
          </w:p>
        </w:tc>
      </w:tr>
      <w:tr w:rsidR="00272EF3" w:rsidTr="00272EF3">
        <w:tc>
          <w:tcPr>
            <w:tcW w:w="1661" w:type="dxa"/>
          </w:tcPr>
          <w:p w:rsidR="00272EF3" w:rsidRDefault="00272EF3" w:rsidP="00272EF3">
            <w:pPr>
              <w:widowControl w:val="0"/>
              <w:tabs>
                <w:tab w:val="clear" w:pos="4252"/>
                <w:tab w:val="clear" w:pos="8504"/>
              </w:tabs>
              <w:autoSpaceDE w:val="0"/>
              <w:autoSpaceDN w:val="0"/>
              <w:adjustRightInd w:val="0"/>
              <w:rPr>
                <w:rFonts w:cs="Arial"/>
                <w:sz w:val="20"/>
                <w:szCs w:val="20"/>
                <w:lang w:eastAsia="pt-BR"/>
              </w:rPr>
            </w:pPr>
            <w:r>
              <w:rPr>
                <w:rFonts w:cs="Arial"/>
                <w:sz w:val="20"/>
                <w:szCs w:val="20"/>
                <w:lang w:eastAsia="pt-BR"/>
              </w:rPr>
              <w:t xml:space="preserve">(IV) Terciário </w:t>
            </w:r>
          </w:p>
        </w:tc>
        <w:tc>
          <w:tcPr>
            <w:tcW w:w="6272" w:type="dxa"/>
          </w:tcPr>
          <w:p w:rsidR="00272EF3" w:rsidRDefault="00272EF3">
            <w:pPr>
              <w:keepNext/>
              <w:tabs>
                <w:tab w:val="clear" w:pos="4252"/>
                <w:tab w:val="clear" w:pos="8504"/>
              </w:tabs>
              <w:autoSpaceDE w:val="0"/>
              <w:autoSpaceDN w:val="0"/>
              <w:adjustRightInd w:val="0"/>
              <w:rPr>
                <w:rFonts w:cs="Arial"/>
                <w:sz w:val="20"/>
                <w:szCs w:val="20"/>
                <w:lang w:eastAsia="pt-BR"/>
              </w:rPr>
            </w:pPr>
            <w:r>
              <w:rPr>
                <w:rFonts w:cs="Arial"/>
                <w:sz w:val="20"/>
                <w:szCs w:val="20"/>
                <w:lang w:eastAsia="pt-BR"/>
              </w:rPr>
              <w:t>(D) Aparecimento dos insetos</w:t>
            </w:r>
          </w:p>
        </w:tc>
      </w:tr>
      <w:tr w:rsidR="00272EF3" w:rsidTr="00272EF3">
        <w:tc>
          <w:tcPr>
            <w:tcW w:w="1661" w:type="dxa"/>
          </w:tcPr>
          <w:p w:rsidR="00272EF3" w:rsidRDefault="00272EF3">
            <w:pPr>
              <w:keepNext/>
              <w:tabs>
                <w:tab w:val="clear" w:pos="4252"/>
                <w:tab w:val="clear" w:pos="8504"/>
              </w:tabs>
              <w:autoSpaceDE w:val="0"/>
              <w:autoSpaceDN w:val="0"/>
              <w:adjustRightInd w:val="0"/>
              <w:rPr>
                <w:rFonts w:cs="Arial"/>
                <w:sz w:val="20"/>
                <w:szCs w:val="20"/>
                <w:lang w:eastAsia="pt-BR"/>
              </w:rPr>
            </w:pPr>
            <w:r>
              <w:rPr>
                <w:rFonts w:cs="Arial"/>
                <w:sz w:val="20"/>
                <w:szCs w:val="20"/>
                <w:lang w:eastAsia="pt-BR"/>
              </w:rPr>
              <w:t>(V) Devoniano</w:t>
            </w:r>
          </w:p>
        </w:tc>
        <w:tc>
          <w:tcPr>
            <w:tcW w:w="6272" w:type="dxa"/>
          </w:tcPr>
          <w:p w:rsidR="00272EF3" w:rsidRDefault="00272EF3">
            <w:pPr>
              <w:keepNext/>
              <w:tabs>
                <w:tab w:val="clear" w:pos="4252"/>
                <w:tab w:val="clear" w:pos="8504"/>
              </w:tabs>
              <w:autoSpaceDE w:val="0"/>
              <w:autoSpaceDN w:val="0"/>
              <w:adjustRightInd w:val="0"/>
              <w:rPr>
                <w:rFonts w:cs="Arial"/>
                <w:sz w:val="20"/>
                <w:szCs w:val="20"/>
                <w:lang w:eastAsia="pt-BR"/>
              </w:rPr>
            </w:pPr>
            <w:r>
              <w:rPr>
                <w:rFonts w:cs="Arial"/>
                <w:sz w:val="20"/>
                <w:szCs w:val="20"/>
                <w:lang w:eastAsia="pt-BR"/>
              </w:rPr>
              <w:t>(E) Aparecimento dos primeiros animais dotados de esqueleto</w:t>
            </w:r>
          </w:p>
        </w:tc>
      </w:tr>
    </w:tbl>
    <w:p w:rsidR="00272EF3" w:rsidRDefault="00272EF3" w:rsidP="00272EF3">
      <w:pPr>
        <w:widowControl w:val="0"/>
        <w:autoSpaceDE w:val="0"/>
        <w:autoSpaceDN w:val="0"/>
        <w:adjustRightInd w:val="0"/>
        <w:spacing w:after="0" w:line="240" w:lineRule="auto"/>
        <w:rPr>
          <w:rFonts w:cs="Arial"/>
          <w:sz w:val="20"/>
          <w:szCs w:val="20"/>
          <w:lang w:eastAsia="pt-BR"/>
        </w:rPr>
      </w:pPr>
    </w:p>
    <w:p w:rsidR="00000000" w:rsidRDefault="00272EF3" w:rsidP="00272EF3">
      <w:pPr>
        <w:widowControl w:val="0"/>
        <w:autoSpaceDE w:val="0"/>
        <w:autoSpaceDN w:val="0"/>
        <w:adjustRightInd w:val="0"/>
        <w:spacing w:after="0" w:line="240" w:lineRule="auto"/>
        <w:rPr>
          <w:lang w:eastAsia="pt-BR"/>
        </w:rPr>
      </w:pPr>
      <w:r>
        <w:rPr>
          <w:rFonts w:cs="Arial"/>
          <w:sz w:val="20"/>
          <w:szCs w:val="20"/>
          <w:lang w:eastAsia="pt-BR"/>
        </w:rPr>
        <w:t xml:space="preserve">Assinale a alternativa que contém a associação correta.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6216D7">
        <w:rPr>
          <w:rFonts w:cs="Arial"/>
          <w:sz w:val="20"/>
          <w:szCs w:val="20"/>
          <w:lang w:eastAsia="pt-BR"/>
        </w:rPr>
        <w:t>I-A, II-C, III-D, IV-B, V-E.</w:t>
      </w:r>
      <w:r w:rsidR="00474B44" w:rsidRPr="006216D7">
        <w:rPr>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1A65A6">
        <w:rPr>
          <w:rFonts w:cs="Arial"/>
          <w:sz w:val="20"/>
          <w:szCs w:val="20"/>
          <w:lang w:eastAsia="pt-BR"/>
        </w:rPr>
        <w:t>I-B, II-A, III-E, IV-C, V-D.</w:t>
      </w:r>
      <w:r w:rsidR="00474B44" w:rsidRPr="001A65A6">
        <w:rPr>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BA146D">
        <w:rPr>
          <w:rFonts w:cs="Arial"/>
          <w:sz w:val="20"/>
          <w:szCs w:val="20"/>
          <w:lang w:eastAsia="pt-BR"/>
        </w:rPr>
        <w:t>I-B, II-E, III-D, IV-A, V-C.</w:t>
      </w:r>
      <w:r w:rsidR="00474B44" w:rsidRPr="00BA146D">
        <w:rPr>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577964">
        <w:rPr>
          <w:rFonts w:cs="Arial"/>
          <w:sz w:val="20"/>
          <w:szCs w:val="20"/>
          <w:lang w:eastAsia="pt-BR"/>
        </w:rPr>
        <w:t>I-C, II-A, III-B, IV-D, V-E.</w:t>
      </w:r>
      <w:r w:rsidR="00474B44" w:rsidRPr="00577964">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1F18C4">
        <w:rPr>
          <w:rFonts w:cs="Arial"/>
          <w:sz w:val="20"/>
          <w:szCs w:val="20"/>
          <w:lang w:eastAsia="pt-BR"/>
        </w:rPr>
        <w:t>I-C, II-B, III-E, IV-A, V-D.</w:t>
      </w:r>
      <w:r w:rsidR="00474B44" w:rsidRPr="001F18C4">
        <w:rPr>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474B44" w:rsidRPr="00B92242" w:rsidRDefault="00CF0820" w:rsidP="005603A3">
      <w:pPr>
        <w:widowControl w:val="0"/>
        <w:autoSpaceDE w:val="0"/>
        <w:autoSpaceDN w:val="0"/>
        <w:adjustRightInd w:val="0"/>
        <w:spacing w:after="0" w:line="240" w:lineRule="auto"/>
        <w:rPr>
          <w:rFonts w:cs="Arial"/>
          <w:sz w:val="20"/>
          <w:szCs w:val="20"/>
          <w:lang w:eastAsia="pt-BR"/>
        </w:rPr>
      </w:pPr>
      <w:r w:rsidRPr="00B92242">
        <w:rPr>
          <w:rFonts w:cs="Arial"/>
          <w:sz w:val="20"/>
          <w:szCs w:val="20"/>
          <w:lang w:eastAsia="pt-BR"/>
        </w:rPr>
        <w:t>[E]</w:t>
      </w:r>
    </w:p>
    <w:p w:rsidR="005603A3" w:rsidRPr="00B92242" w:rsidRDefault="005603A3" w:rsidP="005603A3">
      <w:pPr>
        <w:widowControl w:val="0"/>
        <w:autoSpaceDE w:val="0"/>
        <w:autoSpaceDN w:val="0"/>
        <w:adjustRightInd w:val="0"/>
        <w:spacing w:after="0" w:line="240" w:lineRule="auto"/>
        <w:rPr>
          <w:rFonts w:cs="Arial"/>
          <w:sz w:val="20"/>
          <w:szCs w:val="20"/>
          <w:lang w:eastAsia="pt-BR"/>
        </w:rPr>
      </w:pPr>
    </w:p>
    <w:p w:rsidR="005603A3" w:rsidRPr="00B92242" w:rsidRDefault="005603A3" w:rsidP="005603A3">
      <w:pPr>
        <w:spacing w:after="0" w:line="240" w:lineRule="auto"/>
        <w:rPr>
          <w:rFonts w:cs="Arial"/>
          <w:sz w:val="20"/>
          <w:szCs w:val="18"/>
          <w:lang w:eastAsia="pt-BR"/>
        </w:rPr>
      </w:pPr>
      <w:r w:rsidRPr="00B92242">
        <w:rPr>
          <w:rFonts w:cs="Arial"/>
          <w:sz w:val="20"/>
          <w:szCs w:val="18"/>
          <w:lang w:eastAsia="pt-BR"/>
        </w:rPr>
        <w:t>Ordem cronológica:</w:t>
      </w:r>
    </w:p>
    <w:p w:rsidR="005603A3" w:rsidRPr="00B92242" w:rsidRDefault="005603A3" w:rsidP="005603A3">
      <w:pPr>
        <w:spacing w:after="0" w:line="240" w:lineRule="auto"/>
        <w:rPr>
          <w:rFonts w:cs="Arial"/>
          <w:sz w:val="20"/>
          <w:szCs w:val="18"/>
          <w:lang w:eastAsia="pt-BR"/>
        </w:rPr>
      </w:pPr>
      <w:r w:rsidRPr="00B92242">
        <w:rPr>
          <w:rFonts w:cs="Arial"/>
          <w:sz w:val="20"/>
          <w:szCs w:val="18"/>
          <w:lang w:eastAsia="pt-BR"/>
        </w:rPr>
        <w:t xml:space="preserve">(III) Durante o Cambriano (505-570 milhões de anos) houve o aparecimento dos primeiros animais com esqueleto (E), além da diversificação das algas e dos invertebrados. </w:t>
      </w:r>
    </w:p>
    <w:p w:rsidR="005603A3" w:rsidRPr="00B92242" w:rsidRDefault="005603A3" w:rsidP="005603A3">
      <w:pPr>
        <w:spacing w:after="0" w:line="240" w:lineRule="auto"/>
        <w:rPr>
          <w:rFonts w:cs="Arial"/>
          <w:sz w:val="20"/>
          <w:szCs w:val="18"/>
          <w:lang w:eastAsia="pt-BR"/>
        </w:rPr>
      </w:pPr>
      <w:r w:rsidRPr="00B92242">
        <w:rPr>
          <w:rFonts w:cs="Arial"/>
          <w:sz w:val="20"/>
          <w:szCs w:val="18"/>
          <w:lang w:eastAsia="pt-BR"/>
        </w:rPr>
        <w:t xml:space="preserve">(V) Durante o Devoniano (360-408 milhões de anos) houve o aparecimentos dos insetos (D), das primeiras plantas com sementes, dos anfíbios, abundância de moluscos e trilobitas e considerável diversidade de peixes dotados de mandíbula. </w:t>
      </w:r>
    </w:p>
    <w:p w:rsidR="005603A3" w:rsidRPr="00B92242" w:rsidRDefault="005603A3" w:rsidP="005603A3">
      <w:pPr>
        <w:spacing w:after="0" w:line="240" w:lineRule="auto"/>
        <w:rPr>
          <w:rFonts w:cs="Arial"/>
          <w:sz w:val="20"/>
          <w:szCs w:val="18"/>
          <w:lang w:eastAsia="pt-BR"/>
        </w:rPr>
      </w:pPr>
      <w:r w:rsidRPr="00B92242">
        <w:rPr>
          <w:rFonts w:cs="Arial"/>
          <w:sz w:val="20"/>
          <w:szCs w:val="18"/>
          <w:lang w:eastAsia="pt-BR"/>
        </w:rPr>
        <w:t>(I) Durante o Permiano (245-286 milhões de anos) houve a diversificação dos répteis (C), declínio dos anfíbios e aparecimento da maioria das ordens modernas de insetos.</w:t>
      </w:r>
    </w:p>
    <w:p w:rsidR="005603A3" w:rsidRPr="00B92242" w:rsidRDefault="005603A3" w:rsidP="005603A3">
      <w:pPr>
        <w:spacing w:after="0" w:line="240" w:lineRule="auto"/>
        <w:rPr>
          <w:rFonts w:cs="Arial"/>
          <w:sz w:val="20"/>
          <w:szCs w:val="18"/>
          <w:lang w:eastAsia="pt-BR"/>
        </w:rPr>
      </w:pPr>
      <w:r w:rsidRPr="00B92242">
        <w:rPr>
          <w:rFonts w:cs="Arial"/>
          <w:sz w:val="20"/>
          <w:szCs w:val="18"/>
          <w:lang w:eastAsia="pt-BR"/>
        </w:rPr>
        <w:t>(II) Durante o Triássico (208-245 milhões de anos) houve o aparecimento dos mamíferos (B) e dos dinossauros.</w:t>
      </w:r>
    </w:p>
    <w:p w:rsidR="005603A3" w:rsidRPr="00B92242" w:rsidRDefault="005603A3" w:rsidP="005603A3">
      <w:pPr>
        <w:spacing w:after="0" w:line="240" w:lineRule="auto"/>
        <w:rPr>
          <w:rFonts w:cs="Arial"/>
          <w:sz w:val="20"/>
          <w:szCs w:val="18"/>
          <w:lang w:eastAsia="pt-BR"/>
        </w:rPr>
      </w:pPr>
      <w:r w:rsidRPr="00B92242">
        <w:rPr>
          <w:rFonts w:cs="Arial"/>
          <w:sz w:val="20"/>
          <w:szCs w:val="18"/>
          <w:lang w:eastAsia="pt-BR"/>
        </w:rPr>
        <w:t>(IV) Durante o Terciário (período que compreende várias épocas: 66-2 milhões de anos) houve a diversificação das angiospermas (A), dos mamíferos, aparecimentos dos primeiros primatas etc.</w:t>
      </w:r>
    </w:p>
    <w:p w:rsidR="005603A3" w:rsidRPr="00B92242" w:rsidRDefault="005603A3" w:rsidP="005603A3">
      <w:pPr>
        <w:spacing w:after="0" w:line="240" w:lineRule="auto"/>
        <w:rPr>
          <w:rFonts w:cs="Arial"/>
          <w:sz w:val="20"/>
          <w:szCs w:val="18"/>
          <w:lang w:eastAsia="pt-BR"/>
        </w:rPr>
      </w:pPr>
    </w:p>
    <w:p w:rsidR="00000000" w:rsidRDefault="005603A3" w:rsidP="005603A3">
      <w:pPr>
        <w:widowControl w:val="0"/>
        <w:autoSpaceDE w:val="0"/>
        <w:autoSpaceDN w:val="0"/>
        <w:adjustRightInd w:val="0"/>
        <w:spacing w:after="0" w:line="240" w:lineRule="auto"/>
        <w:rPr>
          <w:lang w:eastAsia="pt-BR"/>
        </w:rPr>
      </w:pPr>
      <w:r w:rsidRPr="00B92242">
        <w:rPr>
          <w:rFonts w:cs="Arial"/>
          <w:sz w:val="20"/>
          <w:szCs w:val="18"/>
          <w:lang w:eastAsia="pt-BR"/>
        </w:rPr>
        <w:t>Ordem gabarito: I-C, II-B, III-E, IV-A, V-D</w:t>
      </w:r>
      <w:r w:rsidR="0086515B">
        <w:rPr>
          <w:rFonts w:cs="Arial"/>
          <w:sz w:val="20"/>
          <w:szCs w:val="18"/>
          <w:lang w:eastAsia="pt-BR"/>
        </w:rPr>
        <w:t>.</w:t>
      </w:r>
      <w:r w:rsidRPr="00B92242">
        <w:rPr>
          <w:rFonts w:cs="Arial"/>
          <w:sz w:val="20"/>
          <w:szCs w:val="20"/>
          <w:lang w:eastAsia="pt-BR"/>
        </w:rPr>
        <w:t xml:space="preserve"> </w:t>
      </w:r>
    </w:p>
    <w:p w:rsidR="00000000" w:rsidRDefault="00696EF0" w:rsidP="005603A3">
      <w:pPr>
        <w:widowControl w:val="0"/>
        <w:autoSpaceDE w:val="0"/>
        <w:autoSpaceDN w:val="0"/>
        <w:adjustRightInd w:val="0"/>
        <w:spacing w:after="0" w:line="240" w:lineRule="auto"/>
        <w:rPr>
          <w:lang w:eastAsia="pt-BR"/>
        </w:rPr>
      </w:pPr>
    </w:p>
    <w:p w:rsidR="00000000" w:rsidRDefault="00696EF0" w:rsidP="005603A3">
      <w:pPr>
        <w:widowControl w:val="0"/>
        <w:autoSpaceDE w:val="0"/>
        <w:autoSpaceDN w:val="0"/>
        <w:adjustRightInd w:val="0"/>
        <w:spacing w:after="0" w:line="240" w:lineRule="auto"/>
        <w:rPr>
          <w:lang w:eastAsia="pt-BR"/>
        </w:rPr>
      </w:pPr>
    </w:p>
    <w:p w:rsidR="00000000" w:rsidRDefault="00696EF0" w:rsidP="005603A3">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D8261B" w:rsidRPr="008A2B52" w:rsidRDefault="000D1869" w:rsidP="00D8261B">
      <w:pPr>
        <w:autoSpaceDE w:val="0"/>
        <w:autoSpaceDN w:val="0"/>
        <w:adjustRightInd w:val="0"/>
        <w:spacing w:after="0" w:line="240" w:lineRule="auto"/>
        <w:rPr>
          <w:rFonts w:cs="Arial"/>
          <w:sz w:val="20"/>
          <w:szCs w:val="19"/>
          <w:lang w:val="en-US" w:eastAsia="pt-BR"/>
        </w:rPr>
      </w:pPr>
      <w:r w:rsidRPr="00B0193F">
        <w:rPr>
          <w:rFonts w:cs="Arial"/>
          <w:sz w:val="20"/>
          <w:szCs w:val="20"/>
          <w:lang w:eastAsia="zh-CN"/>
        </w:rPr>
        <w:t>20</w:t>
      </w:r>
      <w:r w:rsidRPr="00B0193F">
        <w:rPr>
          <w:rFonts w:cs="Arial"/>
          <w:b/>
          <w:sz w:val="20"/>
          <w:szCs w:val="20"/>
          <w:lang w:eastAsia="zh-CN"/>
        </w:rPr>
        <w:t>.</w:t>
      </w:r>
      <w:r w:rsidRPr="00B0193F">
        <w:rPr>
          <w:rFonts w:cs="Arial"/>
          <w:sz w:val="20"/>
          <w:szCs w:val="20"/>
          <w:lang w:eastAsia="zh-CN"/>
        </w:rPr>
        <w:t xml:space="preserve"> (Unicamp)  </w:t>
      </w:r>
      <w:r w:rsidR="00D8261B" w:rsidRPr="008A2B52">
        <w:rPr>
          <w:rFonts w:cs="Arial"/>
          <w:sz w:val="20"/>
          <w:szCs w:val="19"/>
          <w:lang w:val="en-US" w:eastAsia="pt-BR"/>
        </w:rPr>
        <w:t xml:space="preserve">Antibiotic resistance is possible because bacteria are able to exchange genetic material through a process known as bacterial conjugation. In one experiment, resistance to tetracycline (a commonly used antibiotic) was studied in </w:t>
      </w:r>
      <w:r w:rsidR="00D8261B" w:rsidRPr="008A2B52">
        <w:rPr>
          <w:rFonts w:cs="Arial"/>
          <w:i/>
          <w:iCs/>
          <w:sz w:val="20"/>
          <w:szCs w:val="19"/>
          <w:lang w:val="en-US" w:eastAsia="pt-BR"/>
        </w:rPr>
        <w:t xml:space="preserve">Escherichia coli </w:t>
      </w:r>
      <w:r w:rsidR="00D8261B" w:rsidRPr="008A2B52">
        <w:rPr>
          <w:rFonts w:cs="Arial"/>
          <w:sz w:val="20"/>
          <w:szCs w:val="19"/>
          <w:lang w:val="en-US" w:eastAsia="pt-BR"/>
        </w:rPr>
        <w:t>by introducing a tetracycline-resistant bacterium to a tetracycline-sensitive strain. The resistant bacterium’s genome contained a protein called an “efflux pump”, a polypeptide that localizes to the cell membrane and expels certain small molecules from the cell.</w:t>
      </w:r>
    </w:p>
    <w:p w:rsidR="00D8261B" w:rsidRPr="008A2B52" w:rsidRDefault="00D8261B" w:rsidP="00D8261B">
      <w:pPr>
        <w:autoSpaceDE w:val="0"/>
        <w:autoSpaceDN w:val="0"/>
        <w:adjustRightInd w:val="0"/>
        <w:spacing w:after="0" w:line="240" w:lineRule="auto"/>
        <w:rPr>
          <w:rFonts w:cs="Arial"/>
          <w:sz w:val="20"/>
          <w:szCs w:val="19"/>
          <w:lang w:val="en-US" w:eastAsia="pt-BR"/>
        </w:rPr>
      </w:pPr>
      <w:r w:rsidRPr="008A2B52">
        <w:rPr>
          <w:rFonts w:cs="Arial"/>
          <w:sz w:val="20"/>
          <w:szCs w:val="19"/>
          <w:lang w:val="en-US" w:eastAsia="pt-BR"/>
        </w:rPr>
        <w:t>Using fluorescent marking, researchers observed the DNA encoding one specific efflux pump in between a resistant bacterium and a sensitive bacterium. With live-cell microscopy, they tracked the fluorescence to see how the DNA migrated from one cell to another and how it was incorporated and expressed in the recipient bacterium.</w:t>
      </w:r>
    </w:p>
    <w:p w:rsidR="00D8261B" w:rsidRPr="008A2B52" w:rsidRDefault="00D8261B" w:rsidP="00D8261B">
      <w:pPr>
        <w:autoSpaceDE w:val="0"/>
        <w:autoSpaceDN w:val="0"/>
        <w:adjustRightInd w:val="0"/>
        <w:spacing w:after="0" w:line="240" w:lineRule="auto"/>
        <w:rPr>
          <w:rFonts w:cs="Arial"/>
          <w:sz w:val="20"/>
          <w:szCs w:val="19"/>
          <w:lang w:val="en-US" w:eastAsia="pt-BR"/>
        </w:rPr>
      </w:pPr>
    </w:p>
    <w:p w:rsidR="00D8261B" w:rsidRPr="008A2B52" w:rsidRDefault="00D8261B" w:rsidP="00D8261B">
      <w:pPr>
        <w:autoSpaceDE w:val="0"/>
        <w:autoSpaceDN w:val="0"/>
        <w:adjustRightInd w:val="0"/>
        <w:spacing w:after="0" w:line="240" w:lineRule="auto"/>
        <w:jc w:val="right"/>
        <w:rPr>
          <w:rFonts w:cs="Arial"/>
          <w:sz w:val="20"/>
          <w:szCs w:val="12"/>
          <w:lang w:eastAsia="pt-BR"/>
        </w:rPr>
      </w:pPr>
      <w:r w:rsidRPr="008A2B52">
        <w:rPr>
          <w:rFonts w:cs="Arial"/>
          <w:sz w:val="20"/>
          <w:szCs w:val="12"/>
          <w:lang w:eastAsia="pt-BR"/>
        </w:rPr>
        <w:t xml:space="preserve">(Fonte: Sophie Nolivos e outros, </w:t>
      </w:r>
      <w:r w:rsidRPr="008A2B52">
        <w:rPr>
          <w:rFonts w:cs="Arial"/>
          <w:i/>
          <w:iCs/>
          <w:sz w:val="20"/>
          <w:szCs w:val="12"/>
          <w:lang w:eastAsia="pt-BR"/>
        </w:rPr>
        <w:t>Science</w:t>
      </w:r>
      <w:r w:rsidRPr="008A2B52">
        <w:rPr>
          <w:rFonts w:cs="Arial"/>
          <w:sz w:val="20"/>
          <w:szCs w:val="12"/>
          <w:lang w:eastAsia="pt-BR"/>
        </w:rPr>
        <w:t>, Washington, v. 364, n. 6442, p. 778-782, maio 2019.)</w:t>
      </w:r>
    </w:p>
    <w:p w:rsidR="00D8261B" w:rsidRPr="008A2B52" w:rsidRDefault="00D8261B" w:rsidP="00D8261B">
      <w:pPr>
        <w:autoSpaceDE w:val="0"/>
        <w:autoSpaceDN w:val="0"/>
        <w:adjustRightInd w:val="0"/>
        <w:spacing w:after="0" w:line="240" w:lineRule="auto"/>
        <w:rPr>
          <w:rFonts w:cs="Arial"/>
          <w:sz w:val="20"/>
          <w:szCs w:val="19"/>
          <w:lang w:eastAsia="pt-BR"/>
        </w:rPr>
      </w:pPr>
    </w:p>
    <w:p w:rsidR="00D8261B" w:rsidRPr="008A2B52" w:rsidRDefault="00D8261B" w:rsidP="00D8261B">
      <w:pPr>
        <w:autoSpaceDE w:val="0"/>
        <w:autoSpaceDN w:val="0"/>
        <w:adjustRightInd w:val="0"/>
        <w:spacing w:after="0" w:line="240" w:lineRule="auto"/>
        <w:rPr>
          <w:rFonts w:cs="Arial"/>
          <w:sz w:val="20"/>
          <w:szCs w:val="19"/>
          <w:lang w:eastAsia="pt-BR"/>
        </w:rPr>
      </w:pPr>
    </w:p>
    <w:p w:rsidR="00000000" w:rsidRDefault="00D8261B" w:rsidP="00D8261B">
      <w:pPr>
        <w:autoSpaceDE w:val="0"/>
        <w:autoSpaceDN w:val="0"/>
        <w:adjustRightInd w:val="0"/>
        <w:spacing w:after="0" w:line="240" w:lineRule="auto"/>
        <w:rPr>
          <w:lang w:eastAsia="pt-BR"/>
        </w:rPr>
      </w:pPr>
      <w:r w:rsidRPr="008A2B52">
        <w:rPr>
          <w:rFonts w:cs="Arial"/>
          <w:sz w:val="20"/>
          <w:szCs w:val="19"/>
          <w:lang w:eastAsia="pt-BR"/>
        </w:rPr>
        <w:t>Com base no texto e em seus conhecimentos, assinale a alternativa correta.</w:t>
      </w:r>
      <w:r w:rsidR="00592A75" w:rsidRPr="008A2B52">
        <w:rPr>
          <w:rFonts w:cs="Arial"/>
          <w:sz w:val="20"/>
          <w:szCs w:val="19"/>
          <w:lang w:eastAsia="pt-BR"/>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524A72" w:rsidRPr="007E5153">
        <w:rPr>
          <w:rFonts w:cs="Arial"/>
          <w:sz w:val="20"/>
          <w:szCs w:val="19"/>
          <w:lang w:eastAsia="pt-BR"/>
        </w:rPr>
        <w:t xml:space="preserve">A fusão transmembrana do genoma que confere resistência antibiótica é facilitada pela presença da tetraciclina.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C224D7" w:rsidRPr="00C2468B">
        <w:rPr>
          <w:rFonts w:cs="Arial"/>
          <w:sz w:val="20"/>
          <w:szCs w:val="19"/>
          <w:lang w:eastAsia="pt-BR"/>
        </w:rPr>
        <w:t xml:space="preserve">A proteína envolvida na resistência antibiótica à tetraciclina é transferida diretamente por conjugação bacteriana.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6D6941" w:rsidRPr="00EB66B7">
        <w:rPr>
          <w:rFonts w:cs="Arial"/>
          <w:sz w:val="20"/>
          <w:szCs w:val="19"/>
          <w:lang w:eastAsia="pt-BR"/>
        </w:rPr>
        <w:t xml:space="preserve">O gene da proteína de resistência antibiótica é transferido através da fusão transmembrana na presença de tetraciclina.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A452C0" w:rsidRPr="0081259D">
        <w:rPr>
          <w:rFonts w:cs="Arial"/>
          <w:sz w:val="20"/>
          <w:szCs w:val="19"/>
          <w:lang w:eastAsia="pt-BR"/>
        </w:rPr>
        <w:t xml:space="preserve">O DNA codificador da proteína que confere resistência antibiótica à tetraciclina é transferido por conjugação bacteriana.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D32684" w:rsidRPr="005869AA" w:rsidRDefault="00D32684" w:rsidP="00D32684">
      <w:pPr>
        <w:autoSpaceDE w:val="0"/>
        <w:autoSpaceDN w:val="0"/>
        <w:adjustRightInd w:val="0"/>
        <w:spacing w:after="0" w:line="240" w:lineRule="auto"/>
        <w:rPr>
          <w:rFonts w:cs="Arial"/>
          <w:sz w:val="20"/>
          <w:szCs w:val="20"/>
          <w:lang w:eastAsia="pt-BR"/>
        </w:rPr>
      </w:pPr>
      <w:r w:rsidRPr="005869AA">
        <w:rPr>
          <w:rFonts w:cs="Arial"/>
          <w:sz w:val="20"/>
          <w:szCs w:val="19"/>
          <w:lang w:eastAsia="pt-BR"/>
        </w:rPr>
        <w:t>[D]</w:t>
      </w:r>
    </w:p>
    <w:p w:rsidR="00592A75" w:rsidRPr="005869AA" w:rsidRDefault="00592A75">
      <w:pPr>
        <w:widowControl w:val="0"/>
        <w:autoSpaceDE w:val="0"/>
        <w:autoSpaceDN w:val="0"/>
        <w:adjustRightInd w:val="0"/>
        <w:spacing w:after="0" w:line="240" w:lineRule="auto"/>
        <w:rPr>
          <w:rFonts w:cs="Arial"/>
          <w:sz w:val="20"/>
          <w:szCs w:val="20"/>
          <w:lang w:eastAsia="pt-BR"/>
        </w:rPr>
      </w:pPr>
    </w:p>
    <w:p w:rsidR="005D6972" w:rsidRPr="005869AA" w:rsidRDefault="005D6972">
      <w:pPr>
        <w:widowControl w:val="0"/>
        <w:autoSpaceDE w:val="0"/>
        <w:autoSpaceDN w:val="0"/>
        <w:adjustRightInd w:val="0"/>
        <w:spacing w:after="0" w:line="240" w:lineRule="auto"/>
        <w:rPr>
          <w:rFonts w:cs="Arial"/>
          <w:b/>
          <w:sz w:val="20"/>
          <w:szCs w:val="20"/>
          <w:lang w:eastAsia="pt-BR"/>
        </w:rPr>
      </w:pPr>
      <w:r w:rsidRPr="005869AA">
        <w:rPr>
          <w:rFonts w:cs="Arial"/>
          <w:b/>
          <w:sz w:val="20"/>
          <w:szCs w:val="20"/>
          <w:lang w:eastAsia="pt-BR"/>
        </w:rPr>
        <w:t>[Resposta do ponto de vista da disciplina de Biologia]</w:t>
      </w:r>
    </w:p>
    <w:p w:rsidR="005D6972" w:rsidRPr="005869AA" w:rsidRDefault="005D6972">
      <w:pPr>
        <w:widowControl w:val="0"/>
        <w:autoSpaceDE w:val="0"/>
        <w:autoSpaceDN w:val="0"/>
        <w:adjustRightInd w:val="0"/>
        <w:spacing w:after="0" w:line="240" w:lineRule="auto"/>
        <w:rPr>
          <w:rFonts w:cs="Arial"/>
          <w:b/>
          <w:sz w:val="20"/>
          <w:szCs w:val="20"/>
          <w:lang w:eastAsia="pt-BR"/>
        </w:rPr>
      </w:pPr>
      <w:r w:rsidRPr="005869AA">
        <w:rPr>
          <w:rFonts w:cs="Arial"/>
          <w:sz w:val="20"/>
          <w:szCs w:val="18"/>
          <w:lang w:eastAsia="pt-BR"/>
        </w:rPr>
        <w:t>O DNA que torna a bactéria resistente ao antibiótico foi transferido por conjugação, isto é, troca de plasmídeos entre as variedades bacterianas resistentes e sensíveis ao medicamento.</w:t>
      </w:r>
    </w:p>
    <w:p w:rsidR="005D6972" w:rsidRPr="005869AA" w:rsidRDefault="005D6972">
      <w:pPr>
        <w:widowControl w:val="0"/>
        <w:autoSpaceDE w:val="0"/>
        <w:autoSpaceDN w:val="0"/>
        <w:adjustRightInd w:val="0"/>
        <w:spacing w:after="0" w:line="240" w:lineRule="auto"/>
        <w:rPr>
          <w:rFonts w:cs="Arial"/>
          <w:b/>
          <w:sz w:val="20"/>
          <w:szCs w:val="20"/>
          <w:lang w:eastAsia="pt-BR"/>
        </w:rPr>
      </w:pPr>
    </w:p>
    <w:p w:rsidR="005D6972" w:rsidRPr="005869AA" w:rsidRDefault="005D6972" w:rsidP="005D6972">
      <w:pPr>
        <w:widowControl w:val="0"/>
        <w:autoSpaceDE w:val="0"/>
        <w:autoSpaceDN w:val="0"/>
        <w:adjustRightInd w:val="0"/>
        <w:spacing w:after="0" w:line="240" w:lineRule="auto"/>
        <w:rPr>
          <w:rFonts w:cs="Arial"/>
          <w:b/>
          <w:sz w:val="20"/>
          <w:szCs w:val="20"/>
          <w:lang w:eastAsia="pt-BR"/>
        </w:rPr>
      </w:pPr>
      <w:r w:rsidRPr="005869AA">
        <w:rPr>
          <w:rFonts w:cs="Arial"/>
          <w:b/>
          <w:sz w:val="20"/>
          <w:szCs w:val="20"/>
          <w:lang w:eastAsia="pt-BR"/>
        </w:rPr>
        <w:t>[Resposta do ponto de vista da disciplina de Inglês]</w:t>
      </w:r>
    </w:p>
    <w:p w:rsidR="00000000" w:rsidRDefault="0055422D">
      <w:pPr>
        <w:widowControl w:val="0"/>
        <w:autoSpaceDE w:val="0"/>
        <w:autoSpaceDN w:val="0"/>
        <w:adjustRightInd w:val="0"/>
        <w:spacing w:after="0" w:line="240" w:lineRule="auto"/>
        <w:rPr>
          <w:lang w:eastAsia="pt-BR"/>
        </w:rPr>
      </w:pPr>
      <w:r w:rsidRPr="005869AA">
        <w:rPr>
          <w:rFonts w:cs="Arial"/>
          <w:sz w:val="20"/>
          <w:szCs w:val="18"/>
          <w:lang w:eastAsia="pt-BR"/>
        </w:rPr>
        <w:t>Excelente questão interdisciplinar. A resposta pode ser encontrada nos seguintes trechos: “</w:t>
      </w:r>
      <w:r w:rsidRPr="005869AA">
        <w:rPr>
          <w:rFonts w:cs="Arial"/>
          <w:sz w:val="20"/>
          <w:szCs w:val="19"/>
          <w:lang w:eastAsia="pt-BR"/>
        </w:rPr>
        <w:t>Antibiotic resistance is possible because bacteria are able to exchange genetic material through a process known as bacterial conjugation” (</w:t>
      </w:r>
      <w:r w:rsidRPr="005869AA">
        <w:rPr>
          <w:rFonts w:cs="Arial"/>
          <w:i/>
          <w:sz w:val="20"/>
          <w:szCs w:val="19"/>
          <w:lang w:eastAsia="pt-BR"/>
        </w:rPr>
        <w:t>Resistência a antibióticos é possível porque as bactérias são capazes de trocar material genético por meio de um processo conhecido como conjugação bacteriana</w:t>
      </w:r>
      <w:r w:rsidRPr="005869AA">
        <w:rPr>
          <w:rFonts w:cs="Arial"/>
          <w:sz w:val="20"/>
          <w:szCs w:val="19"/>
          <w:lang w:eastAsia="pt-BR"/>
        </w:rPr>
        <w:t xml:space="preserve">) e “...they tracked the fluorescence to see how the DNA migrated from one cell to another and how it was incorporated and expressed in the recipient bacterium” </w:t>
      </w:r>
      <w:r w:rsidRPr="005869AA">
        <w:rPr>
          <w:rFonts w:cs="Arial"/>
          <w:i/>
          <w:sz w:val="20"/>
          <w:szCs w:val="19"/>
          <w:lang w:eastAsia="pt-BR"/>
        </w:rPr>
        <w:t>(...eles rastrearam a fluorescência para ver como o DNA migrou de um célula para outra e como ela foi incorporada e expressa na bactéria recipiente</w:t>
      </w:r>
      <w:r w:rsidRPr="005869AA">
        <w:rPr>
          <w:rFonts w:cs="Arial"/>
          <w:sz w:val="20"/>
          <w:szCs w:val="19"/>
          <w:lang w:eastAsia="pt-BR"/>
        </w:rPr>
        <w:t>).</w:t>
      </w:r>
      <w:r w:rsidR="005D6972" w:rsidRPr="005869AA">
        <w:rPr>
          <w:rFonts w:cs="Arial"/>
          <w:b/>
          <w:sz w:val="20"/>
          <w:szCs w:val="20"/>
          <w:lang w:eastAsia="pt-BR"/>
        </w:rPr>
        <w:t xml:space="preserve"> </w:t>
      </w:r>
    </w:p>
    <w:p w:rsidR="00000000" w:rsidRDefault="00696EF0">
      <w:pPr>
        <w:widowControl w:val="0"/>
        <w:autoSpaceDE w:val="0"/>
        <w:autoSpaceDN w:val="0"/>
        <w:adjustRightInd w:val="0"/>
        <w:spacing w:after="0" w:line="240" w:lineRule="auto"/>
        <w:rPr>
          <w:lang w:eastAsia="pt-BR"/>
        </w:rPr>
      </w:pPr>
    </w:p>
    <w:p w:rsidR="00000000" w:rsidRDefault="00696EF0">
      <w:pPr>
        <w:widowControl w:val="0"/>
        <w:autoSpaceDE w:val="0"/>
        <w:autoSpaceDN w:val="0"/>
        <w:adjustRightInd w:val="0"/>
        <w:spacing w:after="0" w:line="240" w:lineRule="auto"/>
        <w:rPr>
          <w:lang w:eastAsia="pt-BR"/>
        </w:rPr>
      </w:pPr>
    </w:p>
    <w:p w:rsidR="00000000" w:rsidRDefault="00696EF0">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000000" w:rsidRDefault="000D1869" w:rsidP="00BE4A98">
      <w:pPr>
        <w:widowControl w:val="0"/>
        <w:autoSpaceDE w:val="0"/>
        <w:autoSpaceDN w:val="0"/>
        <w:adjustRightInd w:val="0"/>
        <w:spacing w:after="0" w:line="240" w:lineRule="auto"/>
        <w:rPr>
          <w:lang w:eastAsia="pt-BR"/>
        </w:rPr>
      </w:pPr>
      <w:r w:rsidRPr="00B0193F">
        <w:rPr>
          <w:rFonts w:cs="Arial"/>
          <w:sz w:val="20"/>
          <w:szCs w:val="20"/>
          <w:lang w:eastAsia="zh-CN"/>
        </w:rPr>
        <w:t>21</w:t>
      </w:r>
      <w:r w:rsidRPr="00B0193F">
        <w:rPr>
          <w:rFonts w:cs="Arial"/>
          <w:b/>
          <w:sz w:val="20"/>
          <w:szCs w:val="20"/>
          <w:lang w:eastAsia="zh-CN"/>
        </w:rPr>
        <w:t>.</w:t>
      </w:r>
      <w:r w:rsidRPr="00B0193F">
        <w:rPr>
          <w:rFonts w:cs="Arial"/>
          <w:sz w:val="20"/>
          <w:szCs w:val="20"/>
          <w:lang w:eastAsia="zh-CN"/>
        </w:rPr>
        <w:t xml:space="preserve"> (Uece)  </w:t>
      </w:r>
      <w:r w:rsidR="00BE4A98" w:rsidRPr="00BE4A98">
        <w:rPr>
          <w:rFonts w:cs="Arial"/>
          <w:sz w:val="20"/>
          <w:szCs w:val="20"/>
          <w:lang w:eastAsia="pt-BR"/>
        </w:rPr>
        <w:t xml:space="preserve">No que concerne à deriva genética, assinale a afirmação verdadeira.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1A1FB1" w:rsidRPr="00BE4A98">
        <w:rPr>
          <w:rFonts w:cs="Arial"/>
          <w:sz w:val="20"/>
          <w:szCs w:val="20"/>
          <w:lang w:eastAsia="pt-BR"/>
        </w:rPr>
        <w:t xml:space="preserve">A longo prazo, a deriva genética aumenta a variabilidade genética, favorecendo a homozigosidade e, em populações pequenas, esse aumento ocorre mais rapidamente. </w:t>
      </w:r>
      <w:r w:rsidR="00474B44" w:rsidRPr="001A1FB1">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A450C3" w:rsidRPr="00BE4A98">
        <w:rPr>
          <w:rFonts w:cs="Arial"/>
          <w:sz w:val="20"/>
          <w:szCs w:val="20"/>
          <w:lang w:eastAsia="pt-BR"/>
        </w:rPr>
        <w:t xml:space="preserve">A deriva genética ocorre em todas as populações de tamanho não infinito, mas seus efeitos são mais fortes em populações grandes. </w:t>
      </w:r>
      <w:r w:rsidR="00474B44" w:rsidRPr="00A450C3">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7C4D3C" w:rsidRPr="00BE4A98">
        <w:rPr>
          <w:rFonts w:cs="Arial"/>
          <w:sz w:val="20"/>
          <w:szCs w:val="20"/>
          <w:lang w:eastAsia="pt-BR"/>
        </w:rPr>
        <w:t xml:space="preserve">A deriva genética pode causar pequenos efeitos quando uma população tem o tamanho drasticamente reduzido por um desastre natural, efeito fundador, ou quando um pequeno grupo se separa da população principal para originar uma nova colônia, efeito gargalo. </w:t>
      </w:r>
      <w:r w:rsidR="00474B44" w:rsidRPr="007C4D3C">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F50E39" w:rsidRPr="00BE4A98">
        <w:rPr>
          <w:rFonts w:cs="Arial"/>
          <w:sz w:val="20"/>
          <w:szCs w:val="20"/>
          <w:lang w:eastAsia="pt-BR"/>
        </w:rPr>
        <w:t xml:space="preserve">A deriva genética pode ser entendida como uma mudança nas frequências gênicas que se dá ao acaso, onde os alelos de um gene presentes em uma geração podem não estar presentes na mesma proporção na geração seguinte. </w:t>
      </w:r>
      <w:r w:rsidR="00474B44" w:rsidRPr="00F50E39">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w:t>
      </w:r>
      <w:r>
        <w:rPr>
          <w:b/>
          <w:sz w:val="24"/>
          <w:szCs w:val="24"/>
          <w:lang w:val="en-US" w:eastAsia="zh-CN"/>
        </w:rPr>
        <w:t>a:</w:t>
      </w:r>
    </w:p>
    <w:p w:rsidR="00000000" w:rsidRDefault="00696EF0" w:rsidP="00335AEC">
      <w:pPr>
        <w:spacing w:after="0" w:line="240" w:lineRule="auto"/>
        <w:ind w:left="227" w:hanging="227"/>
        <w:rPr>
          <w:b/>
          <w:sz w:val="24"/>
          <w:szCs w:val="24"/>
          <w:lang w:val="en-US" w:eastAsia="zh-CN"/>
        </w:rPr>
      </w:pPr>
    </w:p>
    <w:p w:rsidR="00474B44" w:rsidRPr="00C33D44" w:rsidRDefault="00FF27B1" w:rsidP="00FF27B1">
      <w:pPr>
        <w:widowControl w:val="0"/>
        <w:autoSpaceDE w:val="0"/>
        <w:autoSpaceDN w:val="0"/>
        <w:adjustRightInd w:val="0"/>
        <w:spacing w:after="0" w:line="240" w:lineRule="auto"/>
        <w:rPr>
          <w:rFonts w:cs="Arial"/>
          <w:sz w:val="20"/>
          <w:szCs w:val="20"/>
          <w:lang w:eastAsia="pt-BR"/>
        </w:rPr>
      </w:pPr>
      <w:r w:rsidRPr="00C33D44">
        <w:rPr>
          <w:rFonts w:cs="Arial"/>
          <w:sz w:val="20"/>
          <w:szCs w:val="20"/>
          <w:lang w:eastAsia="pt-BR"/>
        </w:rPr>
        <w:t>[D]</w:t>
      </w:r>
    </w:p>
    <w:p w:rsidR="00C33D44" w:rsidRPr="00C33D44" w:rsidRDefault="00C33D44" w:rsidP="00FF27B1">
      <w:pPr>
        <w:widowControl w:val="0"/>
        <w:autoSpaceDE w:val="0"/>
        <w:autoSpaceDN w:val="0"/>
        <w:adjustRightInd w:val="0"/>
        <w:spacing w:after="0" w:line="240" w:lineRule="auto"/>
        <w:rPr>
          <w:rFonts w:cs="Arial"/>
          <w:sz w:val="20"/>
          <w:szCs w:val="20"/>
          <w:lang w:eastAsia="pt-BR"/>
        </w:rPr>
      </w:pPr>
    </w:p>
    <w:p w:rsidR="00000000" w:rsidRDefault="00C33D44" w:rsidP="00FF27B1">
      <w:pPr>
        <w:widowControl w:val="0"/>
        <w:autoSpaceDE w:val="0"/>
        <w:autoSpaceDN w:val="0"/>
        <w:adjustRightInd w:val="0"/>
        <w:spacing w:after="0" w:line="240" w:lineRule="auto"/>
        <w:rPr>
          <w:lang w:eastAsia="pt-BR"/>
        </w:rPr>
      </w:pPr>
      <w:r w:rsidRPr="00C33D44">
        <w:rPr>
          <w:rFonts w:cs="Arial"/>
          <w:sz w:val="20"/>
          <w:szCs w:val="18"/>
          <w:lang w:eastAsia="pt-BR"/>
        </w:rPr>
        <w:t>A deriva genética é um mecanismo evolutivo que ocorre mais intensamente em populações pequenas, em que há mudanças das frequências de alelos de uma geração a outra em consequência de eventos aleatórios, favorecendo a homozigosidade e causando grandes perdas na variabilidade genética.</w:t>
      </w:r>
      <w:r w:rsidRPr="00C33D44">
        <w:rPr>
          <w:rFonts w:cs="Arial"/>
          <w:sz w:val="20"/>
          <w:szCs w:val="20"/>
          <w:lang w:eastAsia="pt-BR"/>
        </w:rPr>
        <w:t xml:space="preserve"> </w:t>
      </w:r>
    </w:p>
    <w:p w:rsidR="00000000" w:rsidRDefault="00696EF0" w:rsidP="00FF27B1">
      <w:pPr>
        <w:widowControl w:val="0"/>
        <w:autoSpaceDE w:val="0"/>
        <w:autoSpaceDN w:val="0"/>
        <w:adjustRightInd w:val="0"/>
        <w:spacing w:after="0" w:line="240" w:lineRule="auto"/>
        <w:rPr>
          <w:lang w:eastAsia="pt-BR"/>
        </w:rPr>
      </w:pPr>
    </w:p>
    <w:p w:rsidR="00000000" w:rsidRDefault="00696EF0" w:rsidP="00FF27B1">
      <w:pPr>
        <w:widowControl w:val="0"/>
        <w:autoSpaceDE w:val="0"/>
        <w:autoSpaceDN w:val="0"/>
        <w:adjustRightInd w:val="0"/>
        <w:spacing w:after="0" w:line="240" w:lineRule="auto"/>
        <w:rPr>
          <w:lang w:eastAsia="pt-BR"/>
        </w:rPr>
      </w:pPr>
    </w:p>
    <w:p w:rsidR="00000000" w:rsidRDefault="00696EF0" w:rsidP="00FF27B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824204" w:rsidRPr="00824204" w:rsidRDefault="000D1869" w:rsidP="00824204">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22</w:t>
      </w:r>
      <w:r w:rsidRPr="00B0193F">
        <w:rPr>
          <w:rFonts w:cs="Arial"/>
          <w:b/>
          <w:sz w:val="20"/>
          <w:szCs w:val="20"/>
          <w:lang w:eastAsia="zh-CN"/>
        </w:rPr>
        <w:t>.</w:t>
      </w:r>
      <w:r w:rsidRPr="00B0193F">
        <w:rPr>
          <w:rFonts w:cs="Arial"/>
          <w:sz w:val="20"/>
          <w:szCs w:val="20"/>
          <w:lang w:eastAsia="zh-CN"/>
        </w:rPr>
        <w:t xml:space="preserve"> (Enem digital)  </w:t>
      </w:r>
      <w:r w:rsidR="00824204" w:rsidRPr="00824204">
        <w:rPr>
          <w:rFonts w:cs="Arial"/>
          <w:sz w:val="20"/>
          <w:szCs w:val="20"/>
          <w:lang w:eastAsia="pt-BR"/>
        </w:rPr>
        <w:t>Os fr</w:t>
      </w:r>
      <w:r w:rsidR="00824204">
        <w:rPr>
          <w:rFonts w:cs="Arial"/>
          <w:sz w:val="20"/>
          <w:szCs w:val="20"/>
          <w:lang w:eastAsia="pt-BR"/>
        </w:rPr>
        <w:t xml:space="preserve">utos da pupunha têm cerca de </w:t>
      </w:r>
      <w:r w:rsidR="00824204" w:rsidRPr="00824204">
        <w:rPr>
          <w:rFonts w:cs="Arial"/>
          <w:position w:val="-10"/>
          <w:sz w:val="20"/>
          <w:szCs w:val="20"/>
          <w:lang w:eastAsia="pt-BR"/>
        </w:rPr>
        <w:object w:dxaOrig="300" w:dyaOrig="300">
          <v:shape id="_x0000_i1055" type="#_x0000_t75" style="width:15pt;height:15pt" o:ole="">
            <v:imagedata r:id="rId58" o:title=""/>
          </v:shape>
          <o:OLEObject Type="Embed" ProgID="Equation.DSMT4" ShapeID="_x0000_i1055" DrawAspect="Content" ObjectID="_1703594773" r:id="rId59"/>
        </w:object>
      </w:r>
      <w:r w:rsidR="00824204" w:rsidRPr="00824204">
        <w:rPr>
          <w:rFonts w:cs="Arial"/>
          <w:sz w:val="20"/>
          <w:szCs w:val="20"/>
          <w:lang w:eastAsia="pt-BR"/>
        </w:rPr>
        <w:t xml:space="preserve"> em populações silvestres no Acre, mas chegam</w:t>
      </w:r>
      <w:r w:rsidR="00824204">
        <w:rPr>
          <w:rFonts w:cs="Arial"/>
          <w:sz w:val="20"/>
          <w:szCs w:val="20"/>
          <w:lang w:eastAsia="pt-BR"/>
        </w:rPr>
        <w:t xml:space="preserve"> a </w:t>
      </w:r>
      <w:r w:rsidR="00824204" w:rsidRPr="00824204">
        <w:rPr>
          <w:rFonts w:cs="Arial"/>
          <w:position w:val="-10"/>
          <w:sz w:val="20"/>
          <w:szCs w:val="20"/>
          <w:lang w:eastAsia="pt-BR"/>
        </w:rPr>
        <w:object w:dxaOrig="460" w:dyaOrig="300">
          <v:shape id="_x0000_i1056" type="#_x0000_t75" style="width:23.25pt;height:15pt" o:ole="">
            <v:imagedata r:id="rId60" o:title=""/>
          </v:shape>
          <o:OLEObject Type="Embed" ProgID="Equation.DSMT4" ShapeID="_x0000_i1056" DrawAspect="Content" ObjectID="_1703594774" r:id="rId61"/>
        </w:object>
      </w:r>
      <w:r w:rsidR="00824204" w:rsidRPr="00824204">
        <w:rPr>
          <w:rFonts w:cs="Arial"/>
          <w:sz w:val="20"/>
          <w:szCs w:val="20"/>
          <w:lang w:eastAsia="pt-BR"/>
        </w:rPr>
        <w:t xml:space="preserve"> em plantas domesticadas por populações indígenas. No princípio, porém, a</w:t>
      </w:r>
      <w:r w:rsidR="00824204">
        <w:rPr>
          <w:rFonts w:cs="Arial"/>
          <w:sz w:val="20"/>
          <w:szCs w:val="20"/>
          <w:lang w:eastAsia="pt-BR"/>
        </w:rPr>
        <w:t xml:space="preserve"> </w:t>
      </w:r>
      <w:r w:rsidR="00824204" w:rsidRPr="00824204">
        <w:rPr>
          <w:rFonts w:cs="Arial"/>
          <w:sz w:val="20"/>
          <w:szCs w:val="20"/>
          <w:lang w:eastAsia="pt-BR"/>
        </w:rPr>
        <w:t>domesticação não era intencional. Os grupos humanos apenas identificavam vegetais mais</w:t>
      </w:r>
      <w:r w:rsidR="00824204">
        <w:rPr>
          <w:rFonts w:cs="Arial"/>
          <w:sz w:val="20"/>
          <w:szCs w:val="20"/>
          <w:lang w:eastAsia="pt-BR"/>
        </w:rPr>
        <w:t xml:space="preserve"> </w:t>
      </w:r>
      <w:r w:rsidR="00824204" w:rsidRPr="00824204">
        <w:rPr>
          <w:rFonts w:cs="Arial"/>
          <w:sz w:val="20"/>
          <w:szCs w:val="20"/>
          <w:lang w:eastAsia="pt-BR"/>
        </w:rPr>
        <w:t>saborosos ou úteis, e sua propagação se dava pelo descarte de sementes para perto dos</w:t>
      </w:r>
      <w:r w:rsidR="00824204">
        <w:rPr>
          <w:rFonts w:cs="Arial"/>
          <w:sz w:val="20"/>
          <w:szCs w:val="20"/>
          <w:lang w:eastAsia="pt-BR"/>
        </w:rPr>
        <w:t xml:space="preserve"> </w:t>
      </w:r>
      <w:r w:rsidR="00824204" w:rsidRPr="00824204">
        <w:rPr>
          <w:rFonts w:cs="Arial"/>
          <w:sz w:val="20"/>
          <w:szCs w:val="20"/>
          <w:lang w:eastAsia="pt-BR"/>
        </w:rPr>
        <w:t>sítios habitados.</w:t>
      </w:r>
    </w:p>
    <w:p w:rsidR="00824204" w:rsidRPr="00824204" w:rsidRDefault="00824204" w:rsidP="00824204">
      <w:pPr>
        <w:widowControl w:val="0"/>
        <w:autoSpaceDE w:val="0"/>
        <w:autoSpaceDN w:val="0"/>
        <w:adjustRightInd w:val="0"/>
        <w:spacing w:after="0" w:line="240" w:lineRule="auto"/>
        <w:jc w:val="right"/>
        <w:rPr>
          <w:rFonts w:cs="Arial"/>
          <w:sz w:val="20"/>
          <w:szCs w:val="20"/>
          <w:lang w:eastAsia="pt-BR"/>
        </w:rPr>
      </w:pPr>
      <w:r w:rsidRPr="00824204">
        <w:rPr>
          <w:rFonts w:cs="Arial"/>
          <w:sz w:val="20"/>
          <w:szCs w:val="20"/>
          <w:lang w:eastAsia="pt-BR"/>
        </w:rPr>
        <w:t xml:space="preserve">DÓRIA, C. A.; VIEIRA, I. C. G. Iguarias da floresta. </w:t>
      </w:r>
      <w:r w:rsidRPr="00824204">
        <w:rPr>
          <w:rFonts w:cs="Arial"/>
          <w:i/>
          <w:sz w:val="20"/>
          <w:szCs w:val="20"/>
          <w:lang w:eastAsia="pt-BR"/>
        </w:rPr>
        <w:t>Ciência Hoje</w:t>
      </w:r>
      <w:r w:rsidRPr="00824204">
        <w:rPr>
          <w:rFonts w:cs="Arial"/>
          <w:sz w:val="20"/>
          <w:szCs w:val="20"/>
          <w:lang w:eastAsia="pt-BR"/>
        </w:rPr>
        <w:t>, n. 310, dez. 2013.</w:t>
      </w:r>
    </w:p>
    <w:p w:rsidR="00824204" w:rsidRDefault="00824204" w:rsidP="00824204">
      <w:pPr>
        <w:widowControl w:val="0"/>
        <w:autoSpaceDE w:val="0"/>
        <w:autoSpaceDN w:val="0"/>
        <w:adjustRightInd w:val="0"/>
        <w:spacing w:after="0" w:line="240" w:lineRule="auto"/>
        <w:rPr>
          <w:rFonts w:cs="Arial"/>
          <w:sz w:val="20"/>
          <w:szCs w:val="20"/>
          <w:lang w:eastAsia="pt-BR"/>
        </w:rPr>
      </w:pPr>
    </w:p>
    <w:p w:rsidR="00824204" w:rsidRPr="00824204" w:rsidRDefault="00824204" w:rsidP="00824204">
      <w:pPr>
        <w:widowControl w:val="0"/>
        <w:autoSpaceDE w:val="0"/>
        <w:autoSpaceDN w:val="0"/>
        <w:adjustRightInd w:val="0"/>
        <w:spacing w:after="0" w:line="240" w:lineRule="auto"/>
        <w:rPr>
          <w:rFonts w:cs="Arial"/>
          <w:sz w:val="20"/>
          <w:szCs w:val="20"/>
          <w:lang w:eastAsia="pt-BR"/>
        </w:rPr>
      </w:pPr>
    </w:p>
    <w:p w:rsidR="00000000" w:rsidRDefault="00824204" w:rsidP="00824204">
      <w:pPr>
        <w:widowControl w:val="0"/>
        <w:autoSpaceDE w:val="0"/>
        <w:autoSpaceDN w:val="0"/>
        <w:adjustRightInd w:val="0"/>
        <w:spacing w:after="0" w:line="240" w:lineRule="auto"/>
        <w:rPr>
          <w:lang w:eastAsia="pt-BR"/>
        </w:rPr>
      </w:pPr>
      <w:r w:rsidRPr="00824204">
        <w:rPr>
          <w:rFonts w:cs="Arial"/>
          <w:sz w:val="20"/>
          <w:szCs w:val="20"/>
          <w:lang w:eastAsia="pt-BR"/>
        </w:rPr>
        <w:t xml:space="preserve">A mudança de fenótipo (tamanho dos frutos) nas populações domesticadas de pupunha deu-se porque houve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4F60B3" w:rsidRPr="00824204">
        <w:rPr>
          <w:rFonts w:cs="Arial"/>
          <w:sz w:val="20"/>
          <w:szCs w:val="20"/>
          <w:lang w:eastAsia="pt-BR"/>
        </w:rPr>
        <w:t xml:space="preserve">introdução de novos genes.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F63951" w:rsidRPr="00824204">
        <w:rPr>
          <w:rFonts w:cs="Arial"/>
          <w:sz w:val="20"/>
          <w:szCs w:val="20"/>
          <w:lang w:eastAsia="pt-BR"/>
        </w:rPr>
        <w:t xml:space="preserve">redução da pressão de mutação.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AD043A" w:rsidRPr="00824204">
        <w:rPr>
          <w:rFonts w:cs="Arial"/>
          <w:sz w:val="20"/>
          <w:szCs w:val="20"/>
          <w:lang w:eastAsia="pt-BR"/>
        </w:rPr>
        <w:t xml:space="preserve">diminuição da uniformidade genética.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66590B" w:rsidRPr="00824204">
        <w:rPr>
          <w:rFonts w:cs="Arial"/>
          <w:sz w:val="20"/>
          <w:szCs w:val="20"/>
          <w:lang w:eastAsia="pt-BR"/>
        </w:rPr>
        <w:t xml:space="preserve">aumento da frequência de alelos de interesse.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913001" w:rsidRPr="00824204">
        <w:rPr>
          <w:rFonts w:cs="Arial"/>
          <w:sz w:val="20"/>
          <w:szCs w:val="20"/>
          <w:lang w:eastAsia="pt-BR"/>
        </w:rPr>
        <w:t>expressão de genes de resistência a patógenos.</w:t>
      </w:r>
      <w:r w:rsidR="00913001">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E24BD8" w:rsidRPr="00D91FD5" w:rsidRDefault="00E24BD8" w:rsidP="00E24BD8">
      <w:pPr>
        <w:widowControl w:val="0"/>
        <w:autoSpaceDE w:val="0"/>
        <w:autoSpaceDN w:val="0"/>
        <w:adjustRightInd w:val="0"/>
        <w:spacing w:after="0" w:line="240" w:lineRule="auto"/>
        <w:rPr>
          <w:rFonts w:cs="Arial"/>
          <w:sz w:val="20"/>
          <w:szCs w:val="20"/>
          <w:lang w:eastAsia="pt-BR"/>
        </w:rPr>
      </w:pPr>
      <w:r w:rsidRPr="00D91FD5">
        <w:rPr>
          <w:rFonts w:cs="Arial"/>
          <w:sz w:val="20"/>
          <w:szCs w:val="20"/>
          <w:lang w:eastAsia="pt-BR"/>
        </w:rPr>
        <w:t>[D]</w:t>
      </w:r>
    </w:p>
    <w:p w:rsidR="00592A75" w:rsidRPr="00D91FD5" w:rsidRDefault="00592A75">
      <w:pPr>
        <w:widowControl w:val="0"/>
        <w:autoSpaceDE w:val="0"/>
        <w:autoSpaceDN w:val="0"/>
        <w:adjustRightInd w:val="0"/>
        <w:spacing w:after="0" w:line="240" w:lineRule="auto"/>
        <w:rPr>
          <w:rFonts w:cs="Arial"/>
          <w:sz w:val="20"/>
          <w:szCs w:val="20"/>
          <w:lang w:eastAsia="pt-BR"/>
        </w:rPr>
      </w:pPr>
    </w:p>
    <w:p w:rsidR="00000000" w:rsidRDefault="00D91FD5">
      <w:pPr>
        <w:widowControl w:val="0"/>
        <w:autoSpaceDE w:val="0"/>
        <w:autoSpaceDN w:val="0"/>
        <w:adjustRightInd w:val="0"/>
        <w:spacing w:after="0" w:line="240" w:lineRule="auto"/>
        <w:rPr>
          <w:lang w:eastAsia="pt-BR"/>
        </w:rPr>
      </w:pPr>
      <w:r w:rsidRPr="00D91FD5">
        <w:rPr>
          <w:rFonts w:cs="Arial"/>
          <w:sz w:val="20"/>
          <w:szCs w:val="18"/>
          <w:lang w:eastAsia="pt-BR"/>
        </w:rPr>
        <w:t>A mudança do tamanho dos frutos de pupunha nas populações domesticadas ocorreu porque as populações indígenas selecionavam o fruto maior, mais saboroso e, ao descartarem suas sementes, proporcionavam maior dispersão desse tipo de pupunha, aumentando a frequência de seus alelos de interesse no ambiente.</w:t>
      </w:r>
      <w:r w:rsidRPr="00D91FD5">
        <w:rPr>
          <w:rFonts w:cs="Arial"/>
          <w:sz w:val="20"/>
          <w:szCs w:val="20"/>
          <w:lang w:eastAsia="pt-BR"/>
        </w:rPr>
        <w:t xml:space="preserve"> </w:t>
      </w:r>
    </w:p>
    <w:p w:rsidR="00000000" w:rsidRDefault="00696EF0">
      <w:pPr>
        <w:widowControl w:val="0"/>
        <w:autoSpaceDE w:val="0"/>
        <w:autoSpaceDN w:val="0"/>
        <w:adjustRightInd w:val="0"/>
        <w:spacing w:after="0" w:line="240" w:lineRule="auto"/>
        <w:rPr>
          <w:lang w:eastAsia="pt-BR"/>
        </w:rPr>
      </w:pPr>
    </w:p>
    <w:p w:rsidR="00000000" w:rsidRDefault="00696EF0">
      <w:pPr>
        <w:widowControl w:val="0"/>
        <w:autoSpaceDE w:val="0"/>
        <w:autoSpaceDN w:val="0"/>
        <w:adjustRightInd w:val="0"/>
        <w:spacing w:after="0" w:line="240" w:lineRule="auto"/>
        <w:rPr>
          <w:lang w:eastAsia="pt-BR"/>
        </w:rPr>
      </w:pPr>
    </w:p>
    <w:p w:rsidR="00000000" w:rsidRDefault="00696EF0">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000000" w:rsidRDefault="000D1869" w:rsidP="00355C5B">
      <w:pPr>
        <w:widowControl w:val="0"/>
        <w:autoSpaceDE w:val="0"/>
        <w:autoSpaceDN w:val="0"/>
        <w:adjustRightInd w:val="0"/>
        <w:spacing w:after="0" w:line="240" w:lineRule="auto"/>
        <w:rPr>
          <w:lang w:eastAsia="pt-BR"/>
        </w:rPr>
      </w:pPr>
      <w:r w:rsidRPr="00B0193F">
        <w:rPr>
          <w:rFonts w:cs="Arial"/>
          <w:sz w:val="20"/>
          <w:szCs w:val="20"/>
          <w:lang w:eastAsia="zh-CN"/>
        </w:rPr>
        <w:t>23</w:t>
      </w:r>
      <w:r w:rsidRPr="00B0193F">
        <w:rPr>
          <w:rFonts w:cs="Arial"/>
          <w:b/>
          <w:sz w:val="20"/>
          <w:szCs w:val="20"/>
          <w:lang w:eastAsia="zh-CN"/>
        </w:rPr>
        <w:t>.</w:t>
      </w:r>
      <w:r w:rsidRPr="00B0193F">
        <w:rPr>
          <w:rFonts w:cs="Arial"/>
          <w:sz w:val="20"/>
          <w:szCs w:val="20"/>
          <w:lang w:eastAsia="zh-CN"/>
        </w:rPr>
        <w:t xml:space="preserve"> (Uece)  </w:t>
      </w:r>
      <w:r w:rsidR="00355C5B" w:rsidRPr="00355C5B">
        <w:rPr>
          <w:rFonts w:cs="Arial"/>
          <w:sz w:val="20"/>
          <w:szCs w:val="20"/>
          <w:lang w:eastAsia="pt-BR"/>
        </w:rPr>
        <w:t xml:space="preserve">Já é primavera no hemisfério sul! E você deve ter sentido a sutil presença da floração dos ipês nas ruas e praças de Fortaleza. A estação de transição entre o inverno e o verão começou oficialmente segunda-feira, 23 de setembro, e vai até o dia 22 de dezembro. A chegada da primavera se deve a um fenômeno denominado de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6025A7" w:rsidRPr="00355C5B">
        <w:rPr>
          <w:rFonts w:cs="Arial"/>
          <w:sz w:val="20"/>
          <w:szCs w:val="20"/>
          <w:lang w:eastAsia="pt-BR"/>
        </w:rPr>
        <w:t xml:space="preserve">solstício, evento que resulta da mesma intensidade dos raios solares em ambos os hemisférios, ocasionando dias e noites com a mesma duração.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9026FC" w:rsidRPr="00355C5B">
        <w:rPr>
          <w:rFonts w:cs="Arial"/>
          <w:sz w:val="20"/>
          <w:szCs w:val="20"/>
          <w:lang w:eastAsia="pt-BR"/>
        </w:rPr>
        <w:t>equinócio, quando os raios solares incidem sobre a linha do equador, iluminando com a mesma intensidade ambos os hemisférios.</w:t>
      </w:r>
      <w:r w:rsidR="009026FC">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DC7CF9" w:rsidRPr="00355C5B">
        <w:rPr>
          <w:rFonts w:cs="Arial"/>
          <w:sz w:val="20"/>
          <w:szCs w:val="20"/>
          <w:lang w:eastAsia="pt-BR"/>
        </w:rPr>
        <w:t xml:space="preserve">solstício, quando a incidência solar é maior em um dos hemisférios, e os dias são mais longos do que as noites.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BE0045" w:rsidRPr="00355C5B">
        <w:rPr>
          <w:rFonts w:cs="Arial"/>
          <w:sz w:val="20"/>
          <w:szCs w:val="20"/>
          <w:lang w:eastAsia="pt-BR"/>
        </w:rPr>
        <w:t>equinócio, evento que dá início à primavera em setembro tanto no hemisfério norte quanto no hemisfério sul.</w:t>
      </w:r>
      <w:r w:rsidR="00BE0045">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F64B39" w:rsidRPr="0082028C" w:rsidRDefault="00F64B39" w:rsidP="00F64B39">
      <w:pPr>
        <w:widowControl w:val="0"/>
        <w:autoSpaceDE w:val="0"/>
        <w:autoSpaceDN w:val="0"/>
        <w:adjustRightInd w:val="0"/>
        <w:spacing w:after="0" w:line="240" w:lineRule="auto"/>
        <w:rPr>
          <w:rFonts w:cs="Arial"/>
          <w:sz w:val="20"/>
          <w:szCs w:val="20"/>
          <w:lang w:eastAsia="pt-BR"/>
        </w:rPr>
      </w:pPr>
      <w:r w:rsidRPr="0082028C">
        <w:rPr>
          <w:rFonts w:cs="Arial"/>
          <w:sz w:val="20"/>
          <w:szCs w:val="20"/>
          <w:lang w:eastAsia="pt-BR"/>
        </w:rPr>
        <w:t>[B]</w:t>
      </w:r>
    </w:p>
    <w:p w:rsidR="00F64B39" w:rsidRDefault="00F64B39" w:rsidP="00F64B39">
      <w:pPr>
        <w:widowControl w:val="0"/>
        <w:autoSpaceDE w:val="0"/>
        <w:autoSpaceDN w:val="0"/>
        <w:adjustRightInd w:val="0"/>
        <w:spacing w:after="0" w:line="240" w:lineRule="auto"/>
        <w:rPr>
          <w:rFonts w:cs="Arial"/>
          <w:b/>
          <w:sz w:val="20"/>
          <w:szCs w:val="20"/>
          <w:lang w:eastAsia="pt-BR"/>
        </w:rPr>
      </w:pPr>
    </w:p>
    <w:p w:rsidR="00316DD5" w:rsidRDefault="00F64B39" w:rsidP="00F64B39">
      <w:pPr>
        <w:widowControl w:val="0"/>
        <w:autoSpaceDE w:val="0"/>
        <w:autoSpaceDN w:val="0"/>
        <w:adjustRightInd w:val="0"/>
        <w:spacing w:after="0" w:line="240" w:lineRule="auto"/>
        <w:rPr>
          <w:rFonts w:cs="Arial"/>
          <w:b/>
          <w:sz w:val="20"/>
          <w:szCs w:val="20"/>
          <w:lang w:eastAsia="pt-BR"/>
        </w:rPr>
      </w:pPr>
      <w:r>
        <w:rPr>
          <w:rFonts w:cs="Arial"/>
          <w:b/>
          <w:sz w:val="20"/>
          <w:szCs w:val="20"/>
          <w:lang w:eastAsia="pt-BR"/>
        </w:rPr>
        <w:t xml:space="preserve">Gabarito Oficial: </w:t>
      </w:r>
      <w:r w:rsidR="00316DD5" w:rsidRPr="00F64B39">
        <w:rPr>
          <w:rFonts w:cs="Arial"/>
          <w:sz w:val="20"/>
          <w:szCs w:val="20"/>
          <w:lang w:eastAsia="pt-BR"/>
        </w:rPr>
        <w:t>ANULADA</w:t>
      </w:r>
    </w:p>
    <w:p w:rsidR="00592A75" w:rsidRPr="0082028C" w:rsidRDefault="0082028C" w:rsidP="00F64B39">
      <w:pPr>
        <w:widowControl w:val="0"/>
        <w:autoSpaceDE w:val="0"/>
        <w:autoSpaceDN w:val="0"/>
        <w:adjustRightInd w:val="0"/>
        <w:spacing w:after="0" w:line="240" w:lineRule="auto"/>
        <w:rPr>
          <w:rFonts w:cs="Arial"/>
          <w:b/>
          <w:sz w:val="20"/>
          <w:szCs w:val="20"/>
          <w:lang w:eastAsia="pt-BR"/>
        </w:rPr>
      </w:pPr>
      <w:r>
        <w:rPr>
          <w:rFonts w:cs="Arial"/>
          <w:b/>
          <w:sz w:val="20"/>
          <w:szCs w:val="20"/>
          <w:lang w:eastAsia="pt-BR"/>
        </w:rPr>
        <w:t xml:space="preserve">Gabarito SuperPro®: </w:t>
      </w:r>
      <w:r w:rsidRPr="0082028C">
        <w:rPr>
          <w:rFonts w:cs="Arial"/>
          <w:sz w:val="20"/>
          <w:szCs w:val="20"/>
          <w:lang w:eastAsia="pt-BR"/>
        </w:rPr>
        <w:t>[B]</w:t>
      </w:r>
    </w:p>
    <w:p w:rsidR="0082028C" w:rsidRDefault="0082028C" w:rsidP="00F64B39">
      <w:pPr>
        <w:widowControl w:val="0"/>
        <w:autoSpaceDE w:val="0"/>
        <w:autoSpaceDN w:val="0"/>
        <w:adjustRightInd w:val="0"/>
        <w:spacing w:after="0" w:line="240" w:lineRule="auto"/>
        <w:rPr>
          <w:rFonts w:cs="Arial"/>
          <w:sz w:val="20"/>
          <w:szCs w:val="20"/>
          <w:lang w:eastAsia="pt-BR"/>
        </w:rPr>
      </w:pPr>
    </w:p>
    <w:p w:rsidR="00F64B39" w:rsidRDefault="00F64B39" w:rsidP="00F64B39">
      <w:pPr>
        <w:spacing w:after="0" w:line="240" w:lineRule="auto"/>
        <w:rPr>
          <w:rFonts w:cs="Arial"/>
          <w:sz w:val="20"/>
          <w:szCs w:val="20"/>
          <w:lang w:eastAsia="pt-BR"/>
        </w:rPr>
      </w:pPr>
      <w:r>
        <w:rPr>
          <w:rFonts w:cs="Arial"/>
          <w:sz w:val="20"/>
          <w:szCs w:val="20"/>
          <w:lang w:eastAsia="pt-BR"/>
        </w:rPr>
        <w:t>Á literatura apresenta que o solstício ocorre quando o Sol está próximo de um dos hemisférios, e com isto fazendo com que em uma parte do planeta o dia seja maior, enquanto no outro lado do mundo o dia menor. Marcando o início do verão e do inverno, o solstício ocorre duas vezes anualmente. Por outro lado, no equinócio, o Sol está próximo a linha do Equador. Com isto os dois hemisférios apresentam o dia e a noite com a mesma duração. O equinócio ocorre duas vezes anualmente e marca o início do outono e da primavera.</w:t>
      </w:r>
    </w:p>
    <w:p w:rsidR="00F64B39" w:rsidRDefault="00F64B39" w:rsidP="00F64B39">
      <w:pPr>
        <w:spacing w:after="0" w:line="240" w:lineRule="auto"/>
        <w:rPr>
          <w:rFonts w:cs="Arial"/>
          <w:sz w:val="20"/>
          <w:szCs w:val="20"/>
          <w:lang w:eastAsia="pt-BR"/>
        </w:rPr>
      </w:pPr>
      <w:r>
        <w:rPr>
          <w:rFonts w:cs="Arial"/>
          <w:sz w:val="20"/>
          <w:szCs w:val="20"/>
          <w:lang w:eastAsia="pt-BR"/>
        </w:rPr>
        <w:t>Avaliando as assertivas se pode dizer que:</w:t>
      </w:r>
    </w:p>
    <w:p w:rsidR="00F64B39" w:rsidRDefault="00F64B39" w:rsidP="00F64B39">
      <w:pPr>
        <w:spacing w:after="0" w:line="240" w:lineRule="auto"/>
        <w:ind w:left="284" w:hanging="284"/>
        <w:rPr>
          <w:rFonts w:cs="Arial"/>
          <w:sz w:val="20"/>
          <w:szCs w:val="20"/>
          <w:lang w:eastAsia="pt-BR"/>
        </w:rPr>
      </w:pPr>
      <w:r>
        <w:rPr>
          <w:rFonts w:cs="Arial"/>
          <w:sz w:val="20"/>
          <w:szCs w:val="20"/>
          <w:lang w:eastAsia="pt-BR"/>
        </w:rPr>
        <w:t>[A] no solstício os raios solares não apresentam a mesma intensidade nos dois hemisférios, logo está incorreta.</w:t>
      </w:r>
    </w:p>
    <w:p w:rsidR="00F64B39" w:rsidRDefault="00F64B39" w:rsidP="00F64B39">
      <w:pPr>
        <w:spacing w:after="0" w:line="240" w:lineRule="auto"/>
        <w:ind w:left="284" w:hanging="284"/>
        <w:rPr>
          <w:rFonts w:cs="Arial"/>
          <w:sz w:val="20"/>
          <w:szCs w:val="20"/>
          <w:lang w:eastAsia="pt-BR"/>
        </w:rPr>
      </w:pPr>
      <w:r>
        <w:rPr>
          <w:rFonts w:cs="Arial"/>
          <w:sz w:val="20"/>
          <w:szCs w:val="20"/>
          <w:lang w:eastAsia="pt-BR"/>
        </w:rPr>
        <w:t>[B] correta.</w:t>
      </w:r>
    </w:p>
    <w:p w:rsidR="00F64B39" w:rsidRDefault="00F64B39" w:rsidP="00F64B39">
      <w:pPr>
        <w:spacing w:after="0" w:line="240" w:lineRule="auto"/>
        <w:ind w:left="284" w:hanging="284"/>
        <w:rPr>
          <w:rFonts w:cs="Arial"/>
          <w:sz w:val="20"/>
          <w:szCs w:val="20"/>
          <w:lang w:eastAsia="pt-BR"/>
        </w:rPr>
      </w:pPr>
      <w:r>
        <w:rPr>
          <w:rFonts w:cs="Arial"/>
          <w:sz w:val="20"/>
          <w:szCs w:val="20"/>
          <w:lang w:eastAsia="pt-BR"/>
        </w:rPr>
        <w:t>[C] incorreta porque o solstício se relaciona com as estações do ano (verão e inverno).</w:t>
      </w:r>
    </w:p>
    <w:p w:rsidR="00F64B39" w:rsidRDefault="00F64B39" w:rsidP="00F64B39">
      <w:pPr>
        <w:spacing w:after="0" w:line="240" w:lineRule="auto"/>
        <w:ind w:left="284" w:hanging="284"/>
        <w:rPr>
          <w:rFonts w:cs="Arial"/>
          <w:sz w:val="20"/>
          <w:szCs w:val="20"/>
          <w:lang w:eastAsia="pt-BR"/>
        </w:rPr>
      </w:pPr>
      <w:r>
        <w:rPr>
          <w:rFonts w:cs="Arial"/>
          <w:sz w:val="20"/>
          <w:szCs w:val="20"/>
          <w:lang w:eastAsia="pt-BR"/>
        </w:rPr>
        <w:t>[D] no hemisfério sul, o equinócio inicia a primavera no mês de setembro, logo está incorreta.</w:t>
      </w:r>
    </w:p>
    <w:p w:rsidR="00F64B39" w:rsidRDefault="00F64B39" w:rsidP="00F64B39">
      <w:pPr>
        <w:spacing w:after="0" w:line="240" w:lineRule="auto"/>
        <w:rPr>
          <w:rFonts w:cs="Arial"/>
          <w:sz w:val="20"/>
          <w:szCs w:val="20"/>
          <w:lang w:eastAsia="pt-BR"/>
        </w:rPr>
      </w:pPr>
    </w:p>
    <w:p w:rsidR="00F64B39" w:rsidRDefault="00F64B39" w:rsidP="00F64B39">
      <w:pPr>
        <w:spacing w:after="0" w:line="240" w:lineRule="auto"/>
        <w:rPr>
          <w:rFonts w:cs="Arial"/>
          <w:b/>
          <w:bCs/>
          <w:color w:val="000000"/>
          <w:sz w:val="20"/>
          <w:szCs w:val="20"/>
          <w:lang w:eastAsia="pt-BR"/>
        </w:rPr>
      </w:pPr>
      <w:r>
        <w:rPr>
          <w:rFonts w:cs="Arial"/>
          <w:b/>
          <w:bCs/>
          <w:color w:val="000000"/>
          <w:sz w:val="20"/>
          <w:szCs w:val="20"/>
          <w:lang w:eastAsia="pt-BR"/>
        </w:rPr>
        <w:t>Leitura complementar:</w:t>
      </w:r>
    </w:p>
    <w:p w:rsidR="00F64B39" w:rsidRDefault="00F64B39" w:rsidP="00F64B39">
      <w:pPr>
        <w:spacing w:after="0" w:line="240" w:lineRule="auto"/>
        <w:rPr>
          <w:rFonts w:cs="Arial"/>
          <w:color w:val="000000"/>
          <w:sz w:val="20"/>
          <w:szCs w:val="20"/>
          <w:lang w:eastAsia="pt-BR"/>
        </w:rPr>
      </w:pPr>
      <w:r w:rsidRPr="00F64B39">
        <w:rPr>
          <w:rFonts w:cs="Arial"/>
          <w:bCs/>
          <w:color w:val="000000"/>
          <w:sz w:val="20"/>
          <w:szCs w:val="20"/>
          <w:lang w:eastAsia="pt-BR"/>
        </w:rPr>
        <w:t>BEDAQUE</w:t>
      </w:r>
      <w:r w:rsidRPr="00F64B39">
        <w:rPr>
          <w:rFonts w:cs="Arial"/>
          <w:color w:val="000000"/>
          <w:sz w:val="20"/>
          <w:szCs w:val="20"/>
          <w:lang w:eastAsia="pt-BR"/>
        </w:rPr>
        <w:t xml:space="preserve">, Paulo; </w:t>
      </w:r>
      <w:r w:rsidRPr="00F64B39">
        <w:rPr>
          <w:rFonts w:cs="Arial"/>
          <w:bCs/>
          <w:color w:val="000000"/>
          <w:sz w:val="20"/>
          <w:szCs w:val="20"/>
          <w:lang w:eastAsia="pt-BR"/>
        </w:rPr>
        <w:t>BRETONES</w:t>
      </w:r>
      <w:r w:rsidRPr="00F64B39">
        <w:rPr>
          <w:rFonts w:cs="Arial"/>
          <w:color w:val="000000"/>
          <w:sz w:val="20"/>
          <w:szCs w:val="20"/>
          <w:lang w:eastAsia="pt-BR"/>
        </w:rPr>
        <w:t>, Paulo Sergio. O Sol está sempre a pino ao meio-dia?. Rev. Bras. Ensino Fís., São Paulo, v. 42,</w:t>
      </w:r>
      <w:r>
        <w:rPr>
          <w:rFonts w:cs="Arial"/>
          <w:color w:val="000000"/>
          <w:sz w:val="20"/>
          <w:szCs w:val="20"/>
          <w:lang w:eastAsia="pt-BR"/>
        </w:rPr>
        <w:t xml:space="preserve"> </w:t>
      </w:r>
      <w:r w:rsidRPr="00F64B39">
        <w:rPr>
          <w:rFonts w:cs="Arial"/>
          <w:color w:val="000000"/>
          <w:sz w:val="20"/>
          <w:szCs w:val="20"/>
          <w:lang w:eastAsia="pt-BR"/>
        </w:rPr>
        <w:t>e20190025,</w:t>
      </w:r>
      <w:r>
        <w:rPr>
          <w:rFonts w:cs="Arial"/>
          <w:color w:val="000000"/>
          <w:sz w:val="20"/>
          <w:szCs w:val="20"/>
          <w:lang w:eastAsia="pt-BR"/>
        </w:rPr>
        <w:t xml:space="preserve"> </w:t>
      </w:r>
      <w:r w:rsidRPr="00F64B39">
        <w:rPr>
          <w:rFonts w:cs="Arial"/>
          <w:color w:val="000000"/>
          <w:sz w:val="20"/>
          <w:szCs w:val="20"/>
          <w:lang w:eastAsia="pt-BR"/>
        </w:rPr>
        <w:t>2020.</w:t>
      </w:r>
      <w:r>
        <w:rPr>
          <w:rFonts w:cs="Arial"/>
          <w:color w:val="000000"/>
          <w:sz w:val="20"/>
          <w:szCs w:val="20"/>
          <w:lang w:eastAsia="pt-BR"/>
        </w:rPr>
        <w:t xml:space="preserve"> </w:t>
      </w:r>
      <w:r w:rsidRPr="00F64B39">
        <w:rPr>
          <w:rFonts w:cs="Arial"/>
          <w:color w:val="000000"/>
          <w:sz w:val="20"/>
          <w:szCs w:val="20"/>
          <w:lang w:eastAsia="pt-BR"/>
        </w:rPr>
        <w:t>Disponível em: &lt;http://www.scielo.br/scielo.php?script=sci_arttext&amp;pid=S1806-11172020000100607&amp;lng=en&amp;nrm=iso&gt;. Acesso em 24 de maio de 2021.</w:t>
      </w:r>
    </w:p>
    <w:p w:rsidR="00000000" w:rsidRDefault="00F64B39" w:rsidP="00F64B39">
      <w:pPr>
        <w:spacing w:after="0" w:line="240" w:lineRule="auto"/>
        <w:rPr>
          <w:lang w:eastAsia="pt-BR"/>
        </w:rPr>
      </w:pPr>
      <w:r w:rsidRPr="00F64B39">
        <w:rPr>
          <w:rFonts w:cs="Arial"/>
          <w:bCs/>
          <w:caps/>
          <w:sz w:val="20"/>
          <w:szCs w:val="20"/>
          <w:lang w:eastAsia="pt-BR"/>
        </w:rPr>
        <w:t>Reece</w:t>
      </w:r>
      <w:r w:rsidRPr="00F64B39">
        <w:rPr>
          <w:rFonts w:cs="Arial"/>
          <w:caps/>
          <w:sz w:val="20"/>
          <w:szCs w:val="20"/>
          <w:lang w:eastAsia="pt-BR"/>
        </w:rPr>
        <w:t>,</w:t>
      </w:r>
      <w:r w:rsidRPr="00F64B39">
        <w:rPr>
          <w:rFonts w:cs="Arial"/>
          <w:sz w:val="20"/>
          <w:szCs w:val="20"/>
          <w:lang w:eastAsia="pt-BR"/>
        </w:rPr>
        <w:t xml:space="preserve"> Jane B. </w:t>
      </w:r>
      <w:r w:rsidRPr="00F64B39">
        <w:rPr>
          <w:rFonts w:cs="Arial"/>
          <w:i/>
          <w:sz w:val="20"/>
          <w:szCs w:val="20"/>
          <w:lang w:eastAsia="pt-BR"/>
        </w:rPr>
        <w:t>et.</w:t>
      </w:r>
      <w:r>
        <w:rPr>
          <w:rFonts w:cs="Arial"/>
          <w:i/>
          <w:sz w:val="20"/>
          <w:szCs w:val="20"/>
          <w:lang w:eastAsia="pt-BR"/>
        </w:rPr>
        <w:t xml:space="preserve"> </w:t>
      </w:r>
      <w:r w:rsidRPr="00F64B39">
        <w:rPr>
          <w:rFonts w:cs="Arial"/>
          <w:i/>
          <w:sz w:val="20"/>
          <w:szCs w:val="20"/>
          <w:lang w:eastAsia="pt-BR"/>
        </w:rPr>
        <w:t>al</w:t>
      </w:r>
      <w:r w:rsidRPr="00F64B39">
        <w:rPr>
          <w:rFonts w:cs="Arial"/>
          <w:sz w:val="20"/>
          <w:szCs w:val="20"/>
          <w:lang w:eastAsia="pt-BR"/>
        </w:rPr>
        <w:t xml:space="preserve"> (2020). </w:t>
      </w:r>
      <w:r w:rsidRPr="00F64B39">
        <w:rPr>
          <w:rFonts w:cs="Arial"/>
          <w:i/>
          <w:sz w:val="20"/>
          <w:szCs w:val="20"/>
          <w:lang w:val="en-US" w:eastAsia="pt-BR"/>
        </w:rPr>
        <w:t>Campbell biology</w:t>
      </w:r>
      <w:r w:rsidRPr="00F64B39">
        <w:rPr>
          <w:rFonts w:cs="Arial"/>
          <w:sz w:val="20"/>
          <w:szCs w:val="20"/>
          <w:lang w:val="en-US" w:eastAsia="pt-BR"/>
        </w:rPr>
        <w:t xml:space="preserve">.12th edition (Pearson). </w:t>
      </w:r>
    </w:p>
    <w:p w:rsidR="00000000" w:rsidRDefault="00696EF0" w:rsidP="00F64B39">
      <w:pPr>
        <w:spacing w:after="0" w:line="240" w:lineRule="auto"/>
        <w:rPr>
          <w:lang w:eastAsia="pt-BR"/>
        </w:rPr>
      </w:pPr>
    </w:p>
    <w:p w:rsidR="00000000" w:rsidRDefault="00696EF0" w:rsidP="00F64B39">
      <w:pPr>
        <w:spacing w:after="0" w:line="240" w:lineRule="auto"/>
        <w:rPr>
          <w:lang w:eastAsia="pt-BR"/>
        </w:rPr>
      </w:pPr>
    </w:p>
    <w:p w:rsidR="00000000" w:rsidRDefault="00696EF0" w:rsidP="00F64B39">
      <w:pPr>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921846" w:rsidRPr="00921846" w:rsidRDefault="000D1869" w:rsidP="00921846">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24</w:t>
      </w:r>
      <w:r w:rsidRPr="00B0193F">
        <w:rPr>
          <w:rFonts w:cs="Arial"/>
          <w:b/>
          <w:sz w:val="20"/>
          <w:szCs w:val="20"/>
          <w:lang w:eastAsia="zh-CN"/>
        </w:rPr>
        <w:t>.</w:t>
      </w:r>
      <w:r w:rsidRPr="00B0193F">
        <w:rPr>
          <w:rFonts w:cs="Arial"/>
          <w:sz w:val="20"/>
          <w:szCs w:val="20"/>
          <w:lang w:eastAsia="zh-CN"/>
        </w:rPr>
        <w:t xml:space="preserve"> (Uel)  </w:t>
      </w:r>
      <w:r w:rsidR="00921846" w:rsidRPr="00921846">
        <w:rPr>
          <w:rFonts w:cs="Arial"/>
          <w:sz w:val="20"/>
          <w:szCs w:val="20"/>
          <w:lang w:eastAsia="pt-BR"/>
        </w:rPr>
        <w:t xml:space="preserve">Com relação à evolução humana, algumas espécies de hominídeos que precederam o </w:t>
      </w:r>
      <w:r w:rsidR="00921846" w:rsidRPr="00921846">
        <w:rPr>
          <w:rFonts w:cs="Arial"/>
          <w:i/>
          <w:iCs/>
          <w:sz w:val="20"/>
          <w:szCs w:val="20"/>
          <w:lang w:eastAsia="pt-BR"/>
        </w:rPr>
        <w:t>Homo sapiens</w:t>
      </w:r>
      <w:r w:rsidR="00921846" w:rsidRPr="00921846">
        <w:rPr>
          <w:rFonts w:cs="Arial"/>
          <w:sz w:val="20"/>
          <w:szCs w:val="20"/>
          <w:lang w:eastAsia="pt-BR"/>
        </w:rPr>
        <w:t>, estão relacionadas</w:t>
      </w:r>
      <w:r w:rsidR="00921846">
        <w:rPr>
          <w:rFonts w:cs="Arial"/>
          <w:sz w:val="20"/>
          <w:szCs w:val="20"/>
          <w:lang w:eastAsia="pt-BR"/>
        </w:rPr>
        <w:t xml:space="preserve"> </w:t>
      </w:r>
      <w:r w:rsidR="00921846" w:rsidRPr="00921846">
        <w:rPr>
          <w:rFonts w:cs="Arial"/>
          <w:sz w:val="20"/>
          <w:szCs w:val="20"/>
          <w:lang w:eastAsia="pt-BR"/>
        </w:rPr>
        <w:t>a seguir.</w:t>
      </w:r>
    </w:p>
    <w:p w:rsidR="00921846" w:rsidRDefault="00921846" w:rsidP="00921846">
      <w:pPr>
        <w:widowControl w:val="0"/>
        <w:autoSpaceDE w:val="0"/>
        <w:autoSpaceDN w:val="0"/>
        <w:adjustRightInd w:val="0"/>
        <w:spacing w:after="0" w:line="240" w:lineRule="auto"/>
        <w:rPr>
          <w:rFonts w:cs="Arial"/>
          <w:sz w:val="20"/>
          <w:szCs w:val="20"/>
          <w:lang w:eastAsia="pt-BR"/>
        </w:rPr>
      </w:pPr>
    </w:p>
    <w:p w:rsidR="00921846" w:rsidRPr="00921846" w:rsidRDefault="00921846" w:rsidP="00921846">
      <w:pPr>
        <w:widowControl w:val="0"/>
        <w:autoSpaceDE w:val="0"/>
        <w:autoSpaceDN w:val="0"/>
        <w:adjustRightInd w:val="0"/>
        <w:spacing w:after="0" w:line="240" w:lineRule="auto"/>
        <w:ind w:left="170" w:hanging="170"/>
        <w:rPr>
          <w:rFonts w:cs="Arial"/>
          <w:i/>
          <w:iCs/>
          <w:sz w:val="20"/>
          <w:szCs w:val="20"/>
          <w:lang w:eastAsia="pt-BR"/>
        </w:rPr>
      </w:pPr>
      <w:r w:rsidRPr="00921846">
        <w:rPr>
          <w:rFonts w:cs="Arial"/>
          <w:sz w:val="20"/>
          <w:szCs w:val="20"/>
          <w:lang w:eastAsia="pt-BR"/>
        </w:rPr>
        <w:t xml:space="preserve">I. </w:t>
      </w:r>
      <w:r w:rsidRPr="00921846">
        <w:rPr>
          <w:rFonts w:cs="Arial"/>
          <w:i/>
          <w:iCs/>
          <w:sz w:val="20"/>
          <w:szCs w:val="20"/>
          <w:lang w:eastAsia="pt-BR"/>
        </w:rPr>
        <w:t>Homo habilis</w:t>
      </w:r>
    </w:p>
    <w:p w:rsidR="00921846" w:rsidRPr="00921846" w:rsidRDefault="00921846" w:rsidP="00921846">
      <w:pPr>
        <w:widowControl w:val="0"/>
        <w:autoSpaceDE w:val="0"/>
        <w:autoSpaceDN w:val="0"/>
        <w:adjustRightInd w:val="0"/>
        <w:spacing w:after="0" w:line="240" w:lineRule="auto"/>
        <w:ind w:left="227" w:hanging="227"/>
        <w:rPr>
          <w:rFonts w:cs="Arial"/>
          <w:i/>
          <w:iCs/>
          <w:sz w:val="20"/>
          <w:szCs w:val="20"/>
          <w:lang w:eastAsia="pt-BR"/>
        </w:rPr>
      </w:pPr>
      <w:r w:rsidRPr="00921846">
        <w:rPr>
          <w:rFonts w:cs="Arial"/>
          <w:sz w:val="20"/>
          <w:szCs w:val="20"/>
          <w:lang w:eastAsia="pt-BR"/>
        </w:rPr>
        <w:t xml:space="preserve">II. </w:t>
      </w:r>
      <w:r w:rsidRPr="00921846">
        <w:rPr>
          <w:rFonts w:cs="Arial"/>
          <w:i/>
          <w:iCs/>
          <w:sz w:val="20"/>
          <w:szCs w:val="20"/>
          <w:lang w:eastAsia="pt-BR"/>
        </w:rPr>
        <w:t>Australopithecus afarensis</w:t>
      </w:r>
    </w:p>
    <w:p w:rsidR="00921846" w:rsidRPr="00921846" w:rsidRDefault="00921846" w:rsidP="00921846">
      <w:pPr>
        <w:widowControl w:val="0"/>
        <w:autoSpaceDE w:val="0"/>
        <w:autoSpaceDN w:val="0"/>
        <w:adjustRightInd w:val="0"/>
        <w:spacing w:after="0" w:line="240" w:lineRule="auto"/>
        <w:ind w:left="284" w:hanging="284"/>
        <w:rPr>
          <w:rFonts w:cs="Arial"/>
          <w:i/>
          <w:iCs/>
          <w:sz w:val="20"/>
          <w:szCs w:val="20"/>
          <w:lang w:eastAsia="pt-BR"/>
        </w:rPr>
      </w:pPr>
      <w:r w:rsidRPr="00921846">
        <w:rPr>
          <w:rFonts w:cs="Arial"/>
          <w:sz w:val="20"/>
          <w:szCs w:val="20"/>
          <w:lang w:eastAsia="pt-BR"/>
        </w:rPr>
        <w:t xml:space="preserve">III. </w:t>
      </w:r>
      <w:r w:rsidRPr="00921846">
        <w:rPr>
          <w:rFonts w:cs="Arial"/>
          <w:i/>
          <w:iCs/>
          <w:sz w:val="20"/>
          <w:szCs w:val="20"/>
          <w:lang w:eastAsia="pt-BR"/>
        </w:rPr>
        <w:t>Homo erectus</w:t>
      </w:r>
    </w:p>
    <w:p w:rsidR="00921846" w:rsidRPr="00921846" w:rsidRDefault="00921846" w:rsidP="00921846">
      <w:pPr>
        <w:widowControl w:val="0"/>
        <w:autoSpaceDE w:val="0"/>
        <w:autoSpaceDN w:val="0"/>
        <w:adjustRightInd w:val="0"/>
        <w:spacing w:after="0" w:line="240" w:lineRule="auto"/>
        <w:ind w:left="284" w:hanging="284"/>
        <w:rPr>
          <w:rFonts w:cs="Arial"/>
          <w:i/>
          <w:iCs/>
          <w:sz w:val="20"/>
          <w:szCs w:val="20"/>
          <w:lang w:eastAsia="pt-BR"/>
        </w:rPr>
      </w:pPr>
      <w:r w:rsidRPr="00921846">
        <w:rPr>
          <w:rFonts w:cs="Arial"/>
          <w:sz w:val="20"/>
          <w:szCs w:val="20"/>
          <w:lang w:eastAsia="pt-BR"/>
        </w:rPr>
        <w:t xml:space="preserve">IV. </w:t>
      </w:r>
      <w:r w:rsidRPr="00921846">
        <w:rPr>
          <w:rFonts w:cs="Arial"/>
          <w:i/>
          <w:iCs/>
          <w:sz w:val="20"/>
          <w:szCs w:val="20"/>
          <w:lang w:eastAsia="pt-BR"/>
        </w:rPr>
        <w:t>Australopithecus ramidus</w:t>
      </w:r>
    </w:p>
    <w:p w:rsidR="00921846" w:rsidRPr="00921846" w:rsidRDefault="00921846" w:rsidP="00921846">
      <w:pPr>
        <w:widowControl w:val="0"/>
        <w:autoSpaceDE w:val="0"/>
        <w:autoSpaceDN w:val="0"/>
        <w:adjustRightInd w:val="0"/>
        <w:spacing w:after="0" w:line="240" w:lineRule="auto"/>
        <w:ind w:left="227" w:hanging="227"/>
        <w:rPr>
          <w:rFonts w:cs="Arial"/>
          <w:i/>
          <w:iCs/>
          <w:sz w:val="20"/>
          <w:szCs w:val="20"/>
          <w:lang w:eastAsia="pt-BR"/>
        </w:rPr>
      </w:pPr>
      <w:r w:rsidRPr="00921846">
        <w:rPr>
          <w:rFonts w:cs="Arial"/>
          <w:sz w:val="20"/>
          <w:szCs w:val="20"/>
          <w:lang w:eastAsia="pt-BR"/>
        </w:rPr>
        <w:t xml:space="preserve">V. </w:t>
      </w:r>
      <w:r w:rsidRPr="00921846">
        <w:rPr>
          <w:rFonts w:cs="Arial"/>
          <w:i/>
          <w:iCs/>
          <w:sz w:val="20"/>
          <w:szCs w:val="20"/>
          <w:lang w:eastAsia="pt-BR"/>
        </w:rPr>
        <w:t>Paranthropus robustus</w:t>
      </w:r>
    </w:p>
    <w:p w:rsidR="00921846" w:rsidRDefault="00921846" w:rsidP="00921846">
      <w:pPr>
        <w:widowControl w:val="0"/>
        <w:autoSpaceDE w:val="0"/>
        <w:autoSpaceDN w:val="0"/>
        <w:adjustRightInd w:val="0"/>
        <w:spacing w:after="0" w:line="240" w:lineRule="auto"/>
        <w:rPr>
          <w:rFonts w:cs="Arial"/>
          <w:sz w:val="20"/>
          <w:szCs w:val="20"/>
          <w:lang w:eastAsia="pt-BR"/>
        </w:rPr>
      </w:pPr>
    </w:p>
    <w:p w:rsidR="00000000" w:rsidRDefault="00921846" w:rsidP="00921846">
      <w:pPr>
        <w:widowControl w:val="0"/>
        <w:autoSpaceDE w:val="0"/>
        <w:autoSpaceDN w:val="0"/>
        <w:adjustRightInd w:val="0"/>
        <w:spacing w:after="0" w:line="240" w:lineRule="auto"/>
        <w:rPr>
          <w:lang w:eastAsia="pt-BR"/>
        </w:rPr>
      </w:pPr>
      <w:r w:rsidRPr="00921846">
        <w:rPr>
          <w:rFonts w:cs="Arial"/>
          <w:sz w:val="20"/>
          <w:szCs w:val="20"/>
          <w:lang w:eastAsia="pt-BR"/>
        </w:rPr>
        <w:t>Assinale a alternativa que apresenta, corretamente, a ordem cronológica, da mais antiga para a mais recente, em</w:t>
      </w:r>
      <w:r>
        <w:rPr>
          <w:rFonts w:cs="Arial"/>
          <w:sz w:val="20"/>
          <w:szCs w:val="20"/>
          <w:lang w:eastAsia="pt-BR"/>
        </w:rPr>
        <w:t xml:space="preserve"> </w:t>
      </w:r>
      <w:r w:rsidRPr="00921846">
        <w:rPr>
          <w:rFonts w:cs="Arial"/>
          <w:sz w:val="20"/>
          <w:szCs w:val="20"/>
          <w:lang w:eastAsia="pt-BR"/>
        </w:rPr>
        <w:t xml:space="preserve">que essas espécies surgiram.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B14B23" w:rsidRPr="00921846">
        <w:rPr>
          <w:rFonts w:cs="Arial"/>
          <w:sz w:val="20"/>
          <w:szCs w:val="20"/>
          <w:lang w:eastAsia="pt-BR"/>
        </w:rPr>
        <w:t>II, IV, V, III, I.</w:t>
      </w:r>
      <w:r w:rsidR="00474B44" w:rsidRPr="00B14B23">
        <w:rPr>
          <w:lang w:val="en-US"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FC6F53" w:rsidRPr="00921846">
        <w:rPr>
          <w:rFonts w:cs="Arial"/>
          <w:sz w:val="20"/>
          <w:szCs w:val="20"/>
          <w:lang w:eastAsia="pt-BR"/>
        </w:rPr>
        <w:t>IV, II, V, I, III.</w:t>
      </w:r>
      <w:r w:rsidR="00474B44" w:rsidRPr="00FC6F53">
        <w:rPr>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51618E" w:rsidRPr="00921846">
        <w:rPr>
          <w:rFonts w:cs="Arial"/>
          <w:sz w:val="20"/>
          <w:szCs w:val="20"/>
          <w:lang w:eastAsia="pt-BR"/>
        </w:rPr>
        <w:t>IV, II, V, III, I.</w:t>
      </w:r>
      <w:r w:rsidR="00474B44" w:rsidRPr="0051618E">
        <w:rPr>
          <w:lang w:val="en-US"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9F18B4" w:rsidRPr="00921846">
        <w:rPr>
          <w:rFonts w:cs="Arial"/>
          <w:sz w:val="20"/>
          <w:szCs w:val="20"/>
          <w:lang w:eastAsia="pt-BR"/>
        </w:rPr>
        <w:t>V, II, IV, III, I.</w:t>
      </w:r>
      <w:r w:rsidR="00474B44" w:rsidRPr="009F18B4">
        <w:rPr>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0C51A8" w:rsidRPr="000C51A8">
        <w:rPr>
          <w:rFonts w:cs="Arial"/>
          <w:sz w:val="20"/>
          <w:szCs w:val="20"/>
          <w:lang w:val="en-US" w:eastAsia="pt-BR"/>
        </w:rPr>
        <w:t>V, IV, III, II, I.</w:t>
      </w:r>
      <w:r w:rsidR="00474B44" w:rsidRPr="000C51A8">
        <w:rPr>
          <w:lang w:val="en-US"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sz w:val="24"/>
          <w:szCs w:val="24"/>
          <w:lang w:val="en-US" w:eastAsia="zh-CN"/>
        </w:rPr>
      </w:pPr>
    </w:p>
    <w:p w:rsidR="00000000" w:rsidRDefault="00696E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696EF0" w:rsidP="00335AEC">
      <w:pPr>
        <w:spacing w:after="0" w:line="240" w:lineRule="auto"/>
        <w:ind w:left="227" w:hanging="227"/>
        <w:rPr>
          <w:b/>
          <w:sz w:val="24"/>
          <w:szCs w:val="24"/>
          <w:lang w:val="en-US" w:eastAsia="zh-CN"/>
        </w:rPr>
      </w:pPr>
    </w:p>
    <w:p w:rsidR="00474B44" w:rsidRPr="002071DF" w:rsidRDefault="00503ECB" w:rsidP="00D564A8">
      <w:pPr>
        <w:widowControl w:val="0"/>
        <w:autoSpaceDE w:val="0"/>
        <w:autoSpaceDN w:val="0"/>
        <w:adjustRightInd w:val="0"/>
        <w:spacing w:after="0" w:line="240" w:lineRule="auto"/>
        <w:rPr>
          <w:rFonts w:cs="Arial"/>
          <w:sz w:val="20"/>
          <w:szCs w:val="20"/>
          <w:lang w:eastAsia="pt-BR"/>
        </w:rPr>
      </w:pPr>
      <w:r w:rsidRPr="002071DF">
        <w:rPr>
          <w:rFonts w:cs="Arial"/>
          <w:sz w:val="20"/>
          <w:szCs w:val="20"/>
          <w:lang w:eastAsia="pt-BR"/>
        </w:rPr>
        <w:t>[B]</w:t>
      </w:r>
    </w:p>
    <w:p w:rsidR="00D564A8" w:rsidRPr="002071DF" w:rsidRDefault="00D564A8" w:rsidP="00D564A8">
      <w:pPr>
        <w:widowControl w:val="0"/>
        <w:autoSpaceDE w:val="0"/>
        <w:autoSpaceDN w:val="0"/>
        <w:adjustRightInd w:val="0"/>
        <w:spacing w:after="0" w:line="240" w:lineRule="auto"/>
        <w:rPr>
          <w:rFonts w:cs="Arial"/>
          <w:sz w:val="20"/>
          <w:szCs w:val="20"/>
          <w:lang w:eastAsia="pt-BR"/>
        </w:rPr>
      </w:pPr>
    </w:p>
    <w:p w:rsidR="00000000" w:rsidRDefault="00D564A8" w:rsidP="00D564A8">
      <w:pPr>
        <w:widowControl w:val="0"/>
        <w:autoSpaceDE w:val="0"/>
        <w:autoSpaceDN w:val="0"/>
        <w:adjustRightInd w:val="0"/>
        <w:spacing w:after="0" w:line="240" w:lineRule="auto"/>
        <w:rPr>
          <w:lang w:eastAsia="pt-BR"/>
        </w:rPr>
      </w:pPr>
      <w:r w:rsidRPr="007646B4">
        <w:rPr>
          <w:rFonts w:cs="Arial"/>
          <w:sz w:val="20"/>
          <w:szCs w:val="18"/>
          <w:lang w:eastAsia="pt-BR"/>
        </w:rPr>
        <w:t xml:space="preserve">A ordem cronológica da mais antiga para a mais recente é [IV] </w:t>
      </w:r>
      <w:r w:rsidRPr="007646B4">
        <w:rPr>
          <w:rFonts w:cs="Arial"/>
          <w:i/>
          <w:iCs/>
          <w:sz w:val="20"/>
          <w:szCs w:val="20"/>
          <w:lang w:eastAsia="pt-BR"/>
        </w:rPr>
        <w:t xml:space="preserve">Australopithecus ramidus </w:t>
      </w:r>
      <w:r w:rsidRPr="007646B4">
        <w:rPr>
          <w:rFonts w:cs="Arial"/>
          <w:sz w:val="20"/>
          <w:szCs w:val="20"/>
          <w:lang w:eastAsia="pt-BR"/>
        </w:rPr>
        <w:t>(5,8</w:t>
      </w:r>
      <w:r w:rsidR="002071DF">
        <w:rPr>
          <w:rFonts w:cs="Arial"/>
          <w:sz w:val="20"/>
          <w:szCs w:val="20"/>
          <w:lang w:eastAsia="pt-BR"/>
        </w:rPr>
        <w:t>-</w:t>
      </w:r>
      <w:r w:rsidRPr="007646B4">
        <w:rPr>
          <w:rFonts w:cs="Arial"/>
          <w:sz w:val="20"/>
          <w:szCs w:val="20"/>
          <w:lang w:eastAsia="pt-BR"/>
        </w:rPr>
        <w:t>5,2 milhões de anos), [II]</w:t>
      </w:r>
      <w:r w:rsidR="002071DF">
        <w:rPr>
          <w:rFonts w:cs="Arial"/>
          <w:sz w:val="20"/>
          <w:szCs w:val="20"/>
          <w:lang w:eastAsia="pt-BR"/>
        </w:rPr>
        <w:t xml:space="preserve"> </w:t>
      </w:r>
      <w:r w:rsidRPr="007646B4">
        <w:rPr>
          <w:rFonts w:cs="Arial"/>
          <w:i/>
          <w:iCs/>
          <w:sz w:val="20"/>
          <w:szCs w:val="20"/>
          <w:lang w:eastAsia="pt-BR"/>
        </w:rPr>
        <w:t>Australopithecus afarensis</w:t>
      </w:r>
      <w:r w:rsidR="002071DF">
        <w:rPr>
          <w:rFonts w:cs="Arial"/>
          <w:sz w:val="20"/>
          <w:szCs w:val="20"/>
          <w:lang w:eastAsia="pt-BR"/>
        </w:rPr>
        <w:t xml:space="preserve"> (3,9-</w:t>
      </w:r>
      <w:r w:rsidRPr="007646B4">
        <w:rPr>
          <w:rFonts w:cs="Arial"/>
          <w:sz w:val="20"/>
          <w:szCs w:val="20"/>
          <w:lang w:eastAsia="pt-BR"/>
        </w:rPr>
        <w:t xml:space="preserve">2,8 milhões de anos), [V] </w:t>
      </w:r>
      <w:r w:rsidRPr="007646B4">
        <w:rPr>
          <w:rFonts w:cs="Arial"/>
          <w:i/>
          <w:iCs/>
          <w:sz w:val="20"/>
          <w:szCs w:val="20"/>
          <w:lang w:eastAsia="pt-BR"/>
        </w:rPr>
        <w:t xml:space="preserve">Paranthropus robustus </w:t>
      </w:r>
      <w:r w:rsidR="002071DF">
        <w:rPr>
          <w:rFonts w:cs="Arial"/>
          <w:sz w:val="20"/>
          <w:szCs w:val="20"/>
          <w:lang w:eastAsia="pt-BR"/>
        </w:rPr>
        <w:t>(2,5-</w:t>
      </w:r>
      <w:r w:rsidRPr="007646B4">
        <w:rPr>
          <w:rFonts w:cs="Arial"/>
          <w:sz w:val="20"/>
          <w:szCs w:val="20"/>
          <w:lang w:eastAsia="pt-BR"/>
        </w:rPr>
        <w:t xml:space="preserve">1,7 milhões de anos), [I] </w:t>
      </w:r>
      <w:r w:rsidRPr="007646B4">
        <w:rPr>
          <w:rFonts w:cs="Arial"/>
          <w:i/>
          <w:iCs/>
          <w:sz w:val="20"/>
          <w:szCs w:val="20"/>
          <w:lang w:eastAsia="pt-BR"/>
        </w:rPr>
        <w:t>Homo habilis</w:t>
      </w:r>
      <w:r w:rsidR="002071DF">
        <w:rPr>
          <w:rFonts w:cs="Arial"/>
          <w:sz w:val="20"/>
          <w:szCs w:val="20"/>
          <w:lang w:eastAsia="pt-BR"/>
        </w:rPr>
        <w:t xml:space="preserve"> </w:t>
      </w:r>
      <w:r w:rsidRPr="007646B4">
        <w:rPr>
          <w:rFonts w:cs="Arial"/>
          <w:sz w:val="20"/>
          <w:szCs w:val="20"/>
          <w:lang w:eastAsia="pt-BR"/>
        </w:rPr>
        <w:t xml:space="preserve">(1,8 milhão de anos) e [III] </w:t>
      </w:r>
      <w:r w:rsidRPr="007646B4">
        <w:rPr>
          <w:rFonts w:cs="Arial"/>
          <w:i/>
          <w:iCs/>
          <w:sz w:val="20"/>
          <w:szCs w:val="20"/>
          <w:lang w:eastAsia="pt-BR"/>
        </w:rPr>
        <w:t xml:space="preserve">Homo erectus </w:t>
      </w:r>
      <w:r w:rsidRPr="007646B4">
        <w:rPr>
          <w:rFonts w:cs="Arial"/>
          <w:sz w:val="20"/>
          <w:szCs w:val="20"/>
          <w:lang w:eastAsia="pt-BR"/>
        </w:rPr>
        <w:t>(1,8</w:t>
      </w:r>
      <w:r w:rsidR="002071DF">
        <w:rPr>
          <w:rFonts w:cs="Arial"/>
          <w:sz w:val="20"/>
          <w:szCs w:val="20"/>
          <w:lang w:eastAsia="pt-BR"/>
        </w:rPr>
        <w:t>-</w:t>
      </w:r>
      <w:r w:rsidRPr="007646B4">
        <w:rPr>
          <w:rFonts w:cs="Arial"/>
          <w:sz w:val="20"/>
          <w:szCs w:val="20"/>
          <w:lang w:eastAsia="pt-BR"/>
        </w:rPr>
        <w:t>02 milhão de anos).</w:t>
      </w:r>
      <w:r w:rsidRPr="002071DF">
        <w:rPr>
          <w:rFonts w:cs="Arial"/>
          <w:i/>
          <w:iCs/>
          <w:sz w:val="20"/>
          <w:szCs w:val="20"/>
          <w:lang w:eastAsia="pt-BR"/>
        </w:rPr>
        <w:t xml:space="preserve"> </w:t>
      </w:r>
    </w:p>
    <w:p w:rsidR="00000000" w:rsidRDefault="00696EF0" w:rsidP="00D564A8">
      <w:pPr>
        <w:widowControl w:val="0"/>
        <w:autoSpaceDE w:val="0"/>
        <w:autoSpaceDN w:val="0"/>
        <w:adjustRightInd w:val="0"/>
        <w:spacing w:after="0" w:line="240" w:lineRule="auto"/>
        <w:rPr>
          <w:lang w:eastAsia="pt-BR"/>
        </w:rPr>
      </w:pPr>
    </w:p>
    <w:p w:rsidR="00000000" w:rsidRDefault="00696EF0" w:rsidP="00D564A8">
      <w:pPr>
        <w:widowControl w:val="0"/>
        <w:autoSpaceDE w:val="0"/>
        <w:autoSpaceDN w:val="0"/>
        <w:adjustRightInd w:val="0"/>
        <w:spacing w:after="0" w:line="240" w:lineRule="auto"/>
        <w:rPr>
          <w:lang w:eastAsia="pt-BR"/>
        </w:rPr>
      </w:pPr>
    </w:p>
    <w:p w:rsidR="00000000" w:rsidRDefault="00696EF0" w:rsidP="00D564A8">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2A4D73" w:rsidRPr="002A4D73" w:rsidRDefault="000D1869" w:rsidP="002A4D73">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25</w:t>
      </w:r>
      <w:r w:rsidRPr="00B0193F">
        <w:rPr>
          <w:rFonts w:cs="Arial"/>
          <w:b/>
          <w:sz w:val="20"/>
          <w:szCs w:val="20"/>
          <w:lang w:eastAsia="zh-CN"/>
        </w:rPr>
        <w:t>.</w:t>
      </w:r>
      <w:r w:rsidRPr="00B0193F">
        <w:rPr>
          <w:rFonts w:cs="Arial"/>
          <w:sz w:val="20"/>
          <w:szCs w:val="20"/>
          <w:lang w:eastAsia="zh-CN"/>
        </w:rPr>
        <w:t xml:space="preserve"> (Fempar (Fepar))  </w:t>
      </w:r>
      <w:r w:rsidR="002A4D73" w:rsidRPr="002A4D73">
        <w:rPr>
          <w:rFonts w:cs="Arial"/>
          <w:sz w:val="20"/>
          <w:szCs w:val="20"/>
          <w:lang w:eastAsia="pt-BR"/>
        </w:rPr>
        <w:t>A história evolutiva dos cães pode ser dividida didaticamente em duas fases. A primeira se refere ao processo</w:t>
      </w:r>
      <w:r w:rsidR="002A4D73">
        <w:rPr>
          <w:rFonts w:cs="Arial"/>
          <w:sz w:val="20"/>
          <w:szCs w:val="20"/>
          <w:lang w:eastAsia="pt-BR"/>
        </w:rPr>
        <w:t xml:space="preserve"> </w:t>
      </w:r>
      <w:r w:rsidR="002A4D73" w:rsidRPr="002A4D73">
        <w:rPr>
          <w:rFonts w:cs="Arial"/>
          <w:sz w:val="20"/>
          <w:szCs w:val="20"/>
          <w:lang w:eastAsia="pt-BR"/>
        </w:rPr>
        <w:t>da domesticação, pelo qual ocorreu a aproximação entre as duas espécies, cães e homens. A segunda diz</w:t>
      </w:r>
      <w:r w:rsidR="002A4D73">
        <w:rPr>
          <w:rFonts w:cs="Arial"/>
          <w:sz w:val="20"/>
          <w:szCs w:val="20"/>
          <w:lang w:eastAsia="pt-BR"/>
        </w:rPr>
        <w:t xml:space="preserve"> </w:t>
      </w:r>
      <w:r w:rsidR="002A4D73" w:rsidRPr="002A4D73">
        <w:rPr>
          <w:rFonts w:cs="Arial"/>
          <w:sz w:val="20"/>
          <w:szCs w:val="20"/>
          <w:lang w:eastAsia="pt-BR"/>
        </w:rPr>
        <w:t>respeito aos dois últimos séculos, quando foram criadas raças com características específicas agradáveis aos</w:t>
      </w:r>
      <w:r w:rsidR="002A4D73">
        <w:rPr>
          <w:rFonts w:cs="Arial"/>
          <w:sz w:val="20"/>
          <w:szCs w:val="20"/>
          <w:lang w:eastAsia="pt-BR"/>
        </w:rPr>
        <w:t xml:space="preserve"> </w:t>
      </w:r>
      <w:r w:rsidR="002A4D73" w:rsidRPr="002A4D73">
        <w:rPr>
          <w:rFonts w:cs="Arial"/>
          <w:sz w:val="20"/>
          <w:szCs w:val="20"/>
          <w:lang w:eastAsia="pt-BR"/>
        </w:rPr>
        <w:t>humanos.</w:t>
      </w:r>
    </w:p>
    <w:p w:rsidR="002A4D73" w:rsidRPr="002A4D73" w:rsidRDefault="002A4D73" w:rsidP="002A4D73">
      <w:pPr>
        <w:widowControl w:val="0"/>
        <w:autoSpaceDE w:val="0"/>
        <w:autoSpaceDN w:val="0"/>
        <w:adjustRightInd w:val="0"/>
        <w:spacing w:after="0" w:line="240" w:lineRule="auto"/>
        <w:rPr>
          <w:rFonts w:cs="Arial"/>
          <w:sz w:val="20"/>
          <w:szCs w:val="20"/>
          <w:lang w:eastAsia="pt-BR"/>
        </w:rPr>
      </w:pPr>
      <w:r w:rsidRPr="002A4D73">
        <w:rPr>
          <w:rFonts w:cs="Arial"/>
          <w:sz w:val="20"/>
          <w:szCs w:val="20"/>
          <w:lang w:eastAsia="pt-BR"/>
        </w:rPr>
        <w:t>Essa segunda fase levou a uma grande diversificação morfológica dentro da espécie, resultante do intenso</w:t>
      </w:r>
      <w:r>
        <w:rPr>
          <w:rFonts w:cs="Arial"/>
          <w:sz w:val="20"/>
          <w:szCs w:val="20"/>
          <w:lang w:eastAsia="pt-BR"/>
        </w:rPr>
        <w:t xml:space="preserve"> </w:t>
      </w:r>
      <w:r w:rsidRPr="002A4D73">
        <w:rPr>
          <w:rFonts w:cs="Arial"/>
          <w:sz w:val="20"/>
          <w:szCs w:val="20"/>
          <w:lang w:eastAsia="pt-BR"/>
        </w:rPr>
        <w:t>processo de seleção artificial ao qual essa seleção foi submetida.</w:t>
      </w:r>
    </w:p>
    <w:p w:rsidR="002A4D73" w:rsidRPr="002A4D73" w:rsidRDefault="002A4D73" w:rsidP="002A4D73">
      <w:pPr>
        <w:widowControl w:val="0"/>
        <w:autoSpaceDE w:val="0"/>
        <w:autoSpaceDN w:val="0"/>
        <w:adjustRightInd w:val="0"/>
        <w:spacing w:after="0" w:line="240" w:lineRule="auto"/>
        <w:rPr>
          <w:rFonts w:cs="Arial"/>
          <w:sz w:val="20"/>
          <w:szCs w:val="20"/>
          <w:lang w:eastAsia="pt-BR"/>
        </w:rPr>
      </w:pPr>
      <w:r w:rsidRPr="002A4D73">
        <w:rPr>
          <w:rFonts w:cs="Arial"/>
          <w:sz w:val="20"/>
          <w:szCs w:val="20"/>
          <w:lang w:eastAsia="pt-BR"/>
        </w:rPr>
        <w:t xml:space="preserve">Atualmente são reconhecidas pelo </w:t>
      </w:r>
      <w:r w:rsidRPr="002A4D73">
        <w:rPr>
          <w:rFonts w:cs="Arial"/>
          <w:i/>
          <w:sz w:val="20"/>
          <w:szCs w:val="20"/>
          <w:lang w:eastAsia="pt-BR"/>
        </w:rPr>
        <w:t>American Kennel Club</w:t>
      </w:r>
      <w:r w:rsidRPr="002A4D73">
        <w:rPr>
          <w:rFonts w:cs="Arial"/>
          <w:sz w:val="20"/>
          <w:szCs w:val="20"/>
          <w:lang w:eastAsia="pt-BR"/>
        </w:rPr>
        <w:t xml:space="preserve"> cerca de 190 raças de cães, nenhuma das quais</w:t>
      </w:r>
      <w:r>
        <w:rPr>
          <w:rFonts w:cs="Arial"/>
          <w:sz w:val="20"/>
          <w:szCs w:val="20"/>
          <w:lang w:eastAsia="pt-BR"/>
        </w:rPr>
        <w:t xml:space="preserve"> </w:t>
      </w:r>
      <w:r w:rsidRPr="002A4D73">
        <w:rPr>
          <w:rFonts w:cs="Arial"/>
          <w:sz w:val="20"/>
          <w:szCs w:val="20"/>
          <w:lang w:eastAsia="pt-BR"/>
        </w:rPr>
        <w:t>existia há 150 anos.</w:t>
      </w:r>
    </w:p>
    <w:p w:rsidR="002A4D73" w:rsidRDefault="002A4D73" w:rsidP="002A4D73">
      <w:pPr>
        <w:widowControl w:val="0"/>
        <w:autoSpaceDE w:val="0"/>
        <w:autoSpaceDN w:val="0"/>
        <w:adjustRightInd w:val="0"/>
        <w:spacing w:after="0" w:line="240" w:lineRule="auto"/>
        <w:rPr>
          <w:rFonts w:cs="Arial"/>
          <w:sz w:val="20"/>
          <w:szCs w:val="20"/>
          <w:lang w:eastAsia="pt-BR"/>
        </w:rPr>
      </w:pPr>
    </w:p>
    <w:p w:rsidR="002A4D73" w:rsidRPr="002A4D73" w:rsidRDefault="002A4D73" w:rsidP="002A4D73">
      <w:pPr>
        <w:widowControl w:val="0"/>
        <w:autoSpaceDE w:val="0"/>
        <w:autoSpaceDN w:val="0"/>
        <w:adjustRightInd w:val="0"/>
        <w:spacing w:after="0" w:line="240" w:lineRule="auto"/>
        <w:rPr>
          <w:rFonts w:cs="Arial"/>
          <w:sz w:val="20"/>
          <w:szCs w:val="20"/>
          <w:lang w:eastAsia="pt-BR"/>
        </w:rPr>
      </w:pPr>
      <w:r w:rsidRPr="002A4D73">
        <w:rPr>
          <w:rFonts w:cs="Arial"/>
          <w:sz w:val="20"/>
          <w:szCs w:val="20"/>
          <w:lang w:eastAsia="pt-BR"/>
        </w:rPr>
        <w:t>Considere o assunto e faça o que se pede.</w:t>
      </w:r>
    </w:p>
    <w:p w:rsidR="002A4D73" w:rsidRDefault="002A4D73" w:rsidP="002A4D73">
      <w:pPr>
        <w:widowControl w:val="0"/>
        <w:autoSpaceDE w:val="0"/>
        <w:autoSpaceDN w:val="0"/>
        <w:adjustRightInd w:val="0"/>
        <w:spacing w:after="0" w:line="240" w:lineRule="auto"/>
        <w:rPr>
          <w:rFonts w:cs="Arial"/>
          <w:sz w:val="20"/>
          <w:szCs w:val="20"/>
          <w:shd w:val="clear" w:color="auto" w:fill="FFFFFF"/>
          <w:lang w:eastAsia="pt-BR"/>
        </w:rPr>
      </w:pPr>
    </w:p>
    <w:p w:rsidR="002A4D73" w:rsidRDefault="00696EF0" w:rsidP="002A4D73">
      <w:pPr>
        <w:widowControl w:val="0"/>
        <w:autoSpaceDE w:val="0"/>
        <w:autoSpaceDN w:val="0"/>
        <w:adjustRightInd w:val="0"/>
        <w:spacing w:after="0" w:line="240" w:lineRule="auto"/>
        <w:rPr>
          <w:rFonts w:cs="Arial"/>
          <w:sz w:val="20"/>
          <w:szCs w:val="20"/>
          <w:shd w:val="clear" w:color="auto" w:fill="FFFFFF"/>
          <w:lang w:eastAsia="pt-BR"/>
        </w:rPr>
      </w:pPr>
      <w:r>
        <w:rPr>
          <w:rFonts w:cs="Arial"/>
          <w:noProof/>
          <w:sz w:val="20"/>
          <w:szCs w:val="20"/>
          <w:shd w:val="clear" w:color="auto" w:fill="FFFFFF"/>
          <w:lang w:val="en-US"/>
        </w:rPr>
        <w:drawing>
          <wp:inline distT="0" distB="0" distL="0" distR="0">
            <wp:extent cx="4619625" cy="266700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19625" cy="2667000"/>
                    </a:xfrm>
                    <a:prstGeom prst="rect">
                      <a:avLst/>
                    </a:prstGeom>
                    <a:noFill/>
                    <a:ln>
                      <a:noFill/>
                    </a:ln>
                  </pic:spPr>
                </pic:pic>
              </a:graphicData>
            </a:graphic>
          </wp:inline>
        </w:drawing>
      </w:r>
    </w:p>
    <w:p w:rsidR="002A4D73" w:rsidRPr="002A4D73" w:rsidRDefault="002A4D73" w:rsidP="002A4D73">
      <w:pPr>
        <w:widowControl w:val="0"/>
        <w:autoSpaceDE w:val="0"/>
        <w:autoSpaceDN w:val="0"/>
        <w:adjustRightInd w:val="0"/>
        <w:spacing w:after="0" w:line="240" w:lineRule="auto"/>
        <w:rPr>
          <w:rFonts w:cs="Arial"/>
          <w:sz w:val="20"/>
          <w:szCs w:val="20"/>
          <w:lang w:eastAsia="pt-BR"/>
        </w:rPr>
      </w:pPr>
    </w:p>
    <w:p w:rsidR="002A4D73" w:rsidRPr="002A4D73" w:rsidRDefault="002A4D73" w:rsidP="00D60B39">
      <w:pPr>
        <w:widowControl w:val="0"/>
        <w:autoSpaceDE w:val="0"/>
        <w:autoSpaceDN w:val="0"/>
        <w:adjustRightInd w:val="0"/>
        <w:spacing w:after="0" w:line="240" w:lineRule="auto"/>
        <w:ind w:left="227" w:hanging="227"/>
        <w:rPr>
          <w:rFonts w:cs="Arial"/>
          <w:sz w:val="20"/>
          <w:szCs w:val="20"/>
          <w:lang w:eastAsia="pt-BR"/>
        </w:rPr>
      </w:pPr>
      <w:r w:rsidRPr="002A4D73">
        <w:rPr>
          <w:rFonts w:cs="Arial"/>
          <w:sz w:val="20"/>
          <w:szCs w:val="20"/>
          <w:lang w:eastAsia="pt-BR"/>
        </w:rPr>
        <w:t>a) Quais são os genótipos possíveis para os respectivos fenótipos da pelagem de cães da raça labrador?</w:t>
      </w:r>
    </w:p>
    <w:p w:rsidR="00000000" w:rsidRDefault="002A4D73" w:rsidP="00D60B39">
      <w:pPr>
        <w:widowControl w:val="0"/>
        <w:autoSpaceDE w:val="0"/>
        <w:autoSpaceDN w:val="0"/>
        <w:adjustRightInd w:val="0"/>
        <w:spacing w:after="0" w:line="240" w:lineRule="auto"/>
        <w:ind w:left="227" w:hanging="227"/>
        <w:rPr>
          <w:lang w:eastAsia="pt-BR"/>
        </w:rPr>
      </w:pPr>
      <w:r w:rsidRPr="002A4D73">
        <w:rPr>
          <w:rFonts w:cs="Arial"/>
          <w:sz w:val="20"/>
          <w:szCs w:val="20"/>
          <w:lang w:eastAsia="pt-BR"/>
        </w:rPr>
        <w:t>b) Qual o possível resultado do cruzamento entre um macho e uma fêmea de cães labradores, ambos diíbridos?</w:t>
      </w:r>
      <w:r w:rsidR="00592A75">
        <w:rPr>
          <w:rFonts w:cs="Arial"/>
          <w:sz w:val="20"/>
          <w:szCs w:val="20"/>
          <w:lang w:eastAsia="pt-BR"/>
        </w:rPr>
        <w:t xml:space="preserve"> </w:t>
      </w:r>
    </w:p>
    <w:p w:rsidR="00000000" w:rsidRDefault="00696EF0" w:rsidP="00D60B39">
      <w:pPr>
        <w:widowControl w:val="0"/>
        <w:autoSpaceDE w:val="0"/>
        <w:autoSpaceDN w:val="0"/>
        <w:adjustRightInd w:val="0"/>
        <w:spacing w:after="0" w:line="240" w:lineRule="auto"/>
        <w:ind w:left="227" w:hanging="227"/>
        <w:rPr>
          <w:lang w:eastAsia="pt-BR"/>
        </w:rPr>
      </w:pPr>
    </w:p>
    <w:p w:rsidR="00000000" w:rsidRDefault="00696EF0" w:rsidP="00D60B39">
      <w:pPr>
        <w:widowControl w:val="0"/>
        <w:autoSpaceDE w:val="0"/>
        <w:autoSpaceDN w:val="0"/>
        <w:adjustRightInd w:val="0"/>
        <w:spacing w:after="0" w:line="240" w:lineRule="auto"/>
        <w:ind w:left="227" w:hanging="227"/>
        <w:rPr>
          <w:lang w:eastAsia="pt-BR"/>
        </w:rPr>
      </w:pPr>
    </w:p>
    <w:p w:rsidR="00000000" w:rsidRDefault="00696EF0" w:rsidP="00D60B39">
      <w:pPr>
        <w:widowControl w:val="0"/>
        <w:autoSpaceDE w:val="0"/>
        <w:autoSpaceDN w:val="0"/>
        <w:adjustRightInd w:val="0"/>
        <w:spacing w:after="0" w:line="240" w:lineRule="auto"/>
        <w:ind w:left="227" w:hanging="227"/>
        <w:rPr>
          <w:b/>
          <w:lang w:eastAsia="pt-BR"/>
        </w:rPr>
      </w:pPr>
      <w:r>
        <w:rPr>
          <w:b/>
          <w:lang w:eastAsia="pt-BR"/>
        </w:rPr>
        <w:t>Resposta:</w:t>
      </w:r>
    </w:p>
    <w:p w:rsidR="00000000" w:rsidRDefault="00696EF0" w:rsidP="00D60B39">
      <w:pPr>
        <w:widowControl w:val="0"/>
        <w:autoSpaceDE w:val="0"/>
        <w:autoSpaceDN w:val="0"/>
        <w:adjustRightInd w:val="0"/>
        <w:spacing w:after="0" w:line="240" w:lineRule="auto"/>
        <w:ind w:left="227" w:hanging="227"/>
        <w:rPr>
          <w:b/>
          <w:lang w:eastAsia="pt-BR"/>
        </w:rPr>
      </w:pPr>
    </w:p>
    <w:p w:rsidR="00B4167E" w:rsidRPr="00B4167E" w:rsidRDefault="00B4167E" w:rsidP="00B4167E">
      <w:pPr>
        <w:widowControl w:val="0"/>
        <w:autoSpaceDE w:val="0"/>
        <w:autoSpaceDN w:val="0"/>
        <w:adjustRightInd w:val="0"/>
        <w:spacing w:after="0" w:line="240" w:lineRule="auto"/>
        <w:rPr>
          <w:rFonts w:cs="Arial"/>
          <w:sz w:val="20"/>
          <w:szCs w:val="20"/>
          <w:lang w:eastAsia="pt-BR"/>
        </w:rPr>
      </w:pPr>
      <w:r w:rsidRPr="00B4167E">
        <w:rPr>
          <w:rFonts w:cs="Arial"/>
          <w:sz w:val="20"/>
          <w:szCs w:val="20"/>
          <w:lang w:eastAsia="pt-BR"/>
        </w:rPr>
        <w:t>a) Preto: BBEE ou BbEe ou BBEe ou BbEE</w:t>
      </w:r>
    </w:p>
    <w:p w:rsidR="00B4167E" w:rsidRPr="00B4167E" w:rsidRDefault="00B4167E" w:rsidP="00B4167E">
      <w:pPr>
        <w:widowControl w:val="0"/>
        <w:autoSpaceDE w:val="0"/>
        <w:autoSpaceDN w:val="0"/>
        <w:adjustRightInd w:val="0"/>
        <w:spacing w:after="0" w:line="240" w:lineRule="auto"/>
        <w:ind w:left="227"/>
        <w:rPr>
          <w:rFonts w:cs="Arial"/>
          <w:sz w:val="20"/>
          <w:szCs w:val="20"/>
          <w:lang w:eastAsia="pt-BR"/>
        </w:rPr>
      </w:pPr>
      <w:r w:rsidRPr="00B4167E">
        <w:rPr>
          <w:rFonts w:cs="Arial"/>
          <w:sz w:val="20"/>
          <w:szCs w:val="20"/>
          <w:lang w:eastAsia="pt-BR"/>
        </w:rPr>
        <w:t>Marrom/chocolate: bbEE ou bbEe</w:t>
      </w:r>
    </w:p>
    <w:p w:rsidR="00B4167E" w:rsidRPr="00B4167E" w:rsidRDefault="00B4167E" w:rsidP="00B4167E">
      <w:pPr>
        <w:widowControl w:val="0"/>
        <w:autoSpaceDE w:val="0"/>
        <w:autoSpaceDN w:val="0"/>
        <w:adjustRightInd w:val="0"/>
        <w:spacing w:after="0" w:line="240" w:lineRule="auto"/>
        <w:ind w:left="227"/>
        <w:rPr>
          <w:rFonts w:cs="Arial"/>
          <w:sz w:val="20"/>
          <w:szCs w:val="20"/>
          <w:lang w:eastAsia="pt-BR"/>
        </w:rPr>
      </w:pPr>
      <w:r w:rsidRPr="00B4167E">
        <w:rPr>
          <w:rFonts w:cs="Arial"/>
          <w:sz w:val="20"/>
          <w:szCs w:val="20"/>
          <w:lang w:eastAsia="pt-BR"/>
        </w:rPr>
        <w:t>Dourado/amarelo: BBee ou Bbee ou bbee</w:t>
      </w:r>
    </w:p>
    <w:p w:rsidR="00B4167E" w:rsidRPr="00B4167E" w:rsidRDefault="00B4167E" w:rsidP="00B4167E">
      <w:pPr>
        <w:widowControl w:val="0"/>
        <w:autoSpaceDE w:val="0"/>
        <w:autoSpaceDN w:val="0"/>
        <w:adjustRightInd w:val="0"/>
        <w:spacing w:after="0" w:line="240" w:lineRule="auto"/>
        <w:rPr>
          <w:rFonts w:cs="Arial"/>
          <w:sz w:val="20"/>
          <w:szCs w:val="20"/>
          <w:lang w:eastAsia="pt-BR"/>
        </w:rPr>
      </w:pPr>
    </w:p>
    <w:p w:rsidR="00B4167E" w:rsidRPr="00B4167E" w:rsidRDefault="00B4167E" w:rsidP="00B4167E">
      <w:pPr>
        <w:widowControl w:val="0"/>
        <w:autoSpaceDE w:val="0"/>
        <w:autoSpaceDN w:val="0"/>
        <w:adjustRightInd w:val="0"/>
        <w:spacing w:after="0" w:line="240" w:lineRule="auto"/>
        <w:rPr>
          <w:rFonts w:cs="Arial"/>
          <w:sz w:val="20"/>
          <w:szCs w:val="20"/>
          <w:lang w:val="en-US" w:eastAsia="pt-BR"/>
        </w:rPr>
      </w:pPr>
      <w:r>
        <w:rPr>
          <w:rFonts w:cs="Arial"/>
          <w:sz w:val="20"/>
          <w:szCs w:val="20"/>
          <w:lang w:val="en-US" w:eastAsia="pt-BR"/>
        </w:rPr>
        <w:t xml:space="preserve">b) BbEe </w:t>
      </w:r>
      <w:r w:rsidRPr="00B4167E">
        <w:rPr>
          <w:rFonts w:cs="Arial"/>
          <w:position w:val="-4"/>
          <w:sz w:val="20"/>
          <w:szCs w:val="20"/>
          <w:lang w:val="en-US" w:eastAsia="pt-BR"/>
        </w:rPr>
        <w:object w:dxaOrig="180" w:dyaOrig="180">
          <v:shape id="_x0000_i1058" type="#_x0000_t75" style="width:9pt;height:9pt" o:ole="">
            <v:imagedata r:id="rId63" o:title=""/>
          </v:shape>
          <o:OLEObject Type="Embed" ProgID="Equation.DSMT4" ShapeID="_x0000_i1058" DrawAspect="Content" ObjectID="_1703594775" r:id="rId64"/>
        </w:object>
      </w:r>
      <w:r w:rsidRPr="00B4167E">
        <w:rPr>
          <w:rFonts w:cs="Arial"/>
          <w:sz w:val="20"/>
          <w:szCs w:val="20"/>
          <w:lang w:val="en-US" w:eastAsia="pt-BR"/>
        </w:rPr>
        <w:t xml:space="preserve"> BbEe</w:t>
      </w:r>
    </w:p>
    <w:p w:rsidR="00B4167E" w:rsidRDefault="00B4167E" w:rsidP="00B4167E">
      <w:pPr>
        <w:widowControl w:val="0"/>
        <w:autoSpaceDE w:val="0"/>
        <w:autoSpaceDN w:val="0"/>
        <w:adjustRightInd w:val="0"/>
        <w:spacing w:after="0" w:line="240" w:lineRule="auto"/>
        <w:rPr>
          <w:rFonts w:cs="Arial"/>
          <w:sz w:val="20"/>
          <w:szCs w:val="20"/>
          <w:lang w:val="en-US" w:eastAsia="pt-BR"/>
        </w:rPr>
      </w:pPr>
    </w:p>
    <w:tbl>
      <w:tblPr>
        <w:tblW w:w="3950"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861"/>
        <w:gridCol w:w="839"/>
        <w:gridCol w:w="839"/>
        <w:gridCol w:w="817"/>
      </w:tblGrid>
      <w:tr w:rsidR="00B4167E" w:rsidRPr="00B4167E" w:rsidTr="00B4167E">
        <w:trPr>
          <w:trHeight w:val="397"/>
        </w:trPr>
        <w:tc>
          <w:tcPr>
            <w:tcW w:w="594" w:type="dxa"/>
            <w:vAlign w:val="center"/>
          </w:tcPr>
          <w:p w:rsidR="00B4167E" w:rsidRPr="00B4167E" w:rsidRDefault="00B4167E" w:rsidP="00B4167E">
            <w:pPr>
              <w:keepNext/>
              <w:spacing w:after="0" w:line="240" w:lineRule="auto"/>
              <w:jc w:val="center"/>
              <w:rPr>
                <w:rFonts w:cs="Arial"/>
                <w:sz w:val="20"/>
                <w:szCs w:val="20"/>
              </w:rPr>
            </w:pPr>
          </w:p>
        </w:tc>
        <w:tc>
          <w:tcPr>
            <w:tcW w:w="861" w:type="dxa"/>
            <w:vAlign w:val="center"/>
          </w:tcPr>
          <w:p w:rsidR="00B4167E" w:rsidRPr="00B4167E" w:rsidRDefault="00B4167E" w:rsidP="00B4167E">
            <w:pPr>
              <w:keepNext/>
              <w:spacing w:after="0" w:line="240" w:lineRule="auto"/>
              <w:jc w:val="center"/>
              <w:rPr>
                <w:rFonts w:cs="Arial"/>
                <w:sz w:val="20"/>
                <w:szCs w:val="20"/>
              </w:rPr>
            </w:pPr>
            <w:r>
              <w:rPr>
                <w:rFonts w:cs="Arial"/>
                <w:sz w:val="20"/>
                <w:szCs w:val="20"/>
              </w:rPr>
              <w:t>BE</w:t>
            </w:r>
          </w:p>
        </w:tc>
        <w:tc>
          <w:tcPr>
            <w:tcW w:w="839" w:type="dxa"/>
            <w:vAlign w:val="center"/>
          </w:tcPr>
          <w:p w:rsidR="00B4167E" w:rsidRPr="00B4167E" w:rsidRDefault="00B4167E" w:rsidP="00B4167E">
            <w:pPr>
              <w:keepNext/>
              <w:spacing w:after="0" w:line="240" w:lineRule="auto"/>
              <w:jc w:val="center"/>
              <w:rPr>
                <w:rFonts w:cs="Arial"/>
                <w:sz w:val="20"/>
                <w:szCs w:val="20"/>
              </w:rPr>
            </w:pPr>
            <w:r>
              <w:rPr>
                <w:rFonts w:cs="Arial"/>
                <w:sz w:val="20"/>
                <w:szCs w:val="20"/>
              </w:rPr>
              <w:t>Be</w:t>
            </w:r>
          </w:p>
        </w:tc>
        <w:tc>
          <w:tcPr>
            <w:tcW w:w="839" w:type="dxa"/>
            <w:vAlign w:val="center"/>
          </w:tcPr>
          <w:p w:rsidR="00B4167E" w:rsidRPr="00B4167E" w:rsidRDefault="00B4167E" w:rsidP="00B4167E">
            <w:pPr>
              <w:keepNext/>
              <w:spacing w:after="0" w:line="240" w:lineRule="auto"/>
              <w:jc w:val="center"/>
              <w:rPr>
                <w:rFonts w:cs="Arial"/>
                <w:sz w:val="20"/>
                <w:szCs w:val="20"/>
              </w:rPr>
            </w:pPr>
            <w:r>
              <w:rPr>
                <w:rFonts w:cs="Arial"/>
                <w:sz w:val="20"/>
                <w:szCs w:val="20"/>
              </w:rPr>
              <w:t>bE</w:t>
            </w:r>
          </w:p>
        </w:tc>
        <w:tc>
          <w:tcPr>
            <w:tcW w:w="817" w:type="dxa"/>
            <w:vAlign w:val="center"/>
          </w:tcPr>
          <w:p w:rsidR="00B4167E" w:rsidRPr="00B4167E" w:rsidRDefault="00B4167E" w:rsidP="00B4167E">
            <w:pPr>
              <w:keepNext/>
              <w:spacing w:after="0" w:line="240" w:lineRule="auto"/>
              <w:jc w:val="center"/>
              <w:rPr>
                <w:rFonts w:cs="Arial"/>
                <w:sz w:val="20"/>
                <w:szCs w:val="20"/>
              </w:rPr>
            </w:pPr>
            <w:r>
              <w:rPr>
                <w:rFonts w:cs="Arial"/>
                <w:sz w:val="20"/>
                <w:szCs w:val="20"/>
              </w:rPr>
              <w:t>be</w:t>
            </w:r>
          </w:p>
        </w:tc>
      </w:tr>
      <w:tr w:rsidR="00B4167E" w:rsidRPr="00B4167E" w:rsidTr="00B4167E">
        <w:trPr>
          <w:trHeight w:val="397"/>
        </w:trPr>
        <w:tc>
          <w:tcPr>
            <w:tcW w:w="594" w:type="dxa"/>
            <w:vAlign w:val="center"/>
          </w:tcPr>
          <w:p w:rsidR="00B4167E" w:rsidRPr="00B4167E" w:rsidRDefault="00B4167E" w:rsidP="00B4167E">
            <w:pPr>
              <w:keepNext/>
              <w:spacing w:after="0" w:line="240" w:lineRule="auto"/>
              <w:jc w:val="center"/>
              <w:rPr>
                <w:rFonts w:cs="Arial"/>
                <w:sz w:val="20"/>
                <w:szCs w:val="20"/>
              </w:rPr>
            </w:pPr>
            <w:r>
              <w:rPr>
                <w:rFonts w:cs="Arial"/>
                <w:sz w:val="20"/>
                <w:szCs w:val="20"/>
              </w:rPr>
              <w:t>BE</w:t>
            </w:r>
          </w:p>
        </w:tc>
        <w:tc>
          <w:tcPr>
            <w:tcW w:w="861" w:type="dxa"/>
            <w:vAlign w:val="center"/>
          </w:tcPr>
          <w:p w:rsidR="00B4167E" w:rsidRDefault="00B4167E" w:rsidP="00B4167E">
            <w:pPr>
              <w:keepNext/>
              <w:spacing w:after="0" w:line="240" w:lineRule="auto"/>
              <w:jc w:val="center"/>
              <w:rPr>
                <w:rFonts w:cs="Arial"/>
                <w:sz w:val="20"/>
                <w:szCs w:val="20"/>
              </w:rPr>
            </w:pPr>
            <w:r>
              <w:rPr>
                <w:rFonts w:cs="Arial"/>
                <w:sz w:val="20"/>
                <w:szCs w:val="20"/>
              </w:rPr>
              <w:t>BBEE</w:t>
            </w:r>
          </w:p>
        </w:tc>
        <w:tc>
          <w:tcPr>
            <w:tcW w:w="839" w:type="dxa"/>
            <w:vAlign w:val="center"/>
          </w:tcPr>
          <w:p w:rsidR="00B4167E" w:rsidRDefault="00B4167E" w:rsidP="00B4167E">
            <w:pPr>
              <w:keepNext/>
              <w:spacing w:after="0" w:line="240" w:lineRule="auto"/>
              <w:jc w:val="center"/>
              <w:rPr>
                <w:rFonts w:cs="Arial"/>
                <w:sz w:val="20"/>
                <w:szCs w:val="20"/>
              </w:rPr>
            </w:pPr>
            <w:r>
              <w:rPr>
                <w:rFonts w:cs="Arial"/>
                <w:sz w:val="20"/>
                <w:szCs w:val="20"/>
              </w:rPr>
              <w:t>BBEe</w:t>
            </w:r>
          </w:p>
        </w:tc>
        <w:tc>
          <w:tcPr>
            <w:tcW w:w="839" w:type="dxa"/>
            <w:vAlign w:val="center"/>
          </w:tcPr>
          <w:p w:rsidR="00B4167E" w:rsidRDefault="00B4167E" w:rsidP="00B4167E">
            <w:pPr>
              <w:keepNext/>
              <w:spacing w:after="0" w:line="240" w:lineRule="auto"/>
              <w:jc w:val="center"/>
              <w:rPr>
                <w:rFonts w:cs="Arial"/>
                <w:sz w:val="20"/>
                <w:szCs w:val="20"/>
              </w:rPr>
            </w:pPr>
            <w:r>
              <w:rPr>
                <w:rFonts w:cs="Arial"/>
                <w:sz w:val="20"/>
                <w:szCs w:val="20"/>
              </w:rPr>
              <w:t>BbEE</w:t>
            </w:r>
          </w:p>
        </w:tc>
        <w:tc>
          <w:tcPr>
            <w:tcW w:w="817" w:type="dxa"/>
            <w:vAlign w:val="center"/>
          </w:tcPr>
          <w:p w:rsidR="00B4167E" w:rsidRDefault="00B4167E" w:rsidP="00B4167E">
            <w:pPr>
              <w:keepNext/>
              <w:spacing w:after="0" w:line="240" w:lineRule="auto"/>
              <w:jc w:val="center"/>
              <w:rPr>
                <w:rFonts w:cs="Arial"/>
                <w:sz w:val="20"/>
                <w:szCs w:val="20"/>
              </w:rPr>
            </w:pPr>
            <w:r>
              <w:rPr>
                <w:rFonts w:cs="Arial"/>
                <w:sz w:val="20"/>
                <w:szCs w:val="20"/>
              </w:rPr>
              <w:t>BbEe</w:t>
            </w:r>
          </w:p>
        </w:tc>
      </w:tr>
      <w:tr w:rsidR="00B4167E" w:rsidRPr="00B4167E" w:rsidTr="00B4167E">
        <w:trPr>
          <w:trHeight w:val="397"/>
        </w:trPr>
        <w:tc>
          <w:tcPr>
            <w:tcW w:w="594" w:type="dxa"/>
            <w:vAlign w:val="center"/>
          </w:tcPr>
          <w:p w:rsidR="00B4167E" w:rsidRDefault="00B4167E" w:rsidP="00B4167E">
            <w:pPr>
              <w:keepNext/>
              <w:spacing w:after="0" w:line="240" w:lineRule="auto"/>
              <w:jc w:val="center"/>
              <w:rPr>
                <w:rFonts w:cs="Arial"/>
                <w:sz w:val="20"/>
                <w:szCs w:val="20"/>
              </w:rPr>
            </w:pPr>
            <w:r>
              <w:rPr>
                <w:rFonts w:cs="Arial"/>
                <w:sz w:val="20"/>
                <w:szCs w:val="20"/>
              </w:rPr>
              <w:t>Be</w:t>
            </w:r>
          </w:p>
        </w:tc>
        <w:tc>
          <w:tcPr>
            <w:tcW w:w="861" w:type="dxa"/>
            <w:vAlign w:val="center"/>
          </w:tcPr>
          <w:p w:rsidR="00B4167E" w:rsidRDefault="00B4167E" w:rsidP="00B4167E">
            <w:pPr>
              <w:keepNext/>
              <w:spacing w:after="0" w:line="240" w:lineRule="auto"/>
              <w:jc w:val="center"/>
              <w:rPr>
                <w:rFonts w:cs="Arial"/>
                <w:sz w:val="20"/>
                <w:szCs w:val="20"/>
              </w:rPr>
            </w:pPr>
            <w:r>
              <w:rPr>
                <w:rFonts w:cs="Arial"/>
                <w:sz w:val="20"/>
                <w:szCs w:val="20"/>
              </w:rPr>
              <w:t>BBEe</w:t>
            </w:r>
          </w:p>
        </w:tc>
        <w:tc>
          <w:tcPr>
            <w:tcW w:w="839" w:type="dxa"/>
            <w:vAlign w:val="center"/>
          </w:tcPr>
          <w:p w:rsidR="00B4167E" w:rsidRDefault="00B4167E" w:rsidP="00B4167E">
            <w:pPr>
              <w:keepNext/>
              <w:spacing w:after="0" w:line="240" w:lineRule="auto"/>
              <w:jc w:val="center"/>
              <w:rPr>
                <w:rFonts w:cs="Arial"/>
                <w:sz w:val="20"/>
                <w:szCs w:val="20"/>
              </w:rPr>
            </w:pPr>
            <w:r>
              <w:rPr>
                <w:rFonts w:cs="Arial"/>
                <w:sz w:val="20"/>
                <w:szCs w:val="20"/>
              </w:rPr>
              <w:t>BBee</w:t>
            </w:r>
          </w:p>
        </w:tc>
        <w:tc>
          <w:tcPr>
            <w:tcW w:w="839" w:type="dxa"/>
            <w:vAlign w:val="center"/>
          </w:tcPr>
          <w:p w:rsidR="00B4167E" w:rsidRDefault="00B4167E" w:rsidP="00B4167E">
            <w:pPr>
              <w:keepNext/>
              <w:spacing w:after="0" w:line="240" w:lineRule="auto"/>
              <w:jc w:val="center"/>
              <w:rPr>
                <w:rFonts w:cs="Arial"/>
                <w:sz w:val="20"/>
                <w:szCs w:val="20"/>
              </w:rPr>
            </w:pPr>
            <w:r>
              <w:rPr>
                <w:rFonts w:cs="Arial"/>
                <w:sz w:val="20"/>
                <w:szCs w:val="20"/>
              </w:rPr>
              <w:t>BbEe</w:t>
            </w:r>
          </w:p>
        </w:tc>
        <w:tc>
          <w:tcPr>
            <w:tcW w:w="817" w:type="dxa"/>
            <w:vAlign w:val="center"/>
          </w:tcPr>
          <w:p w:rsidR="00B4167E" w:rsidRDefault="00B4167E" w:rsidP="00B4167E">
            <w:pPr>
              <w:keepNext/>
              <w:spacing w:after="0" w:line="240" w:lineRule="auto"/>
              <w:jc w:val="center"/>
              <w:rPr>
                <w:rFonts w:cs="Arial"/>
                <w:sz w:val="20"/>
                <w:szCs w:val="20"/>
              </w:rPr>
            </w:pPr>
            <w:r>
              <w:rPr>
                <w:rFonts w:cs="Arial"/>
                <w:sz w:val="20"/>
                <w:szCs w:val="20"/>
              </w:rPr>
              <w:t>Bbee</w:t>
            </w:r>
          </w:p>
        </w:tc>
      </w:tr>
      <w:tr w:rsidR="00B4167E" w:rsidRPr="00B4167E" w:rsidTr="00B4167E">
        <w:trPr>
          <w:trHeight w:val="397"/>
        </w:trPr>
        <w:tc>
          <w:tcPr>
            <w:tcW w:w="594" w:type="dxa"/>
            <w:vAlign w:val="center"/>
          </w:tcPr>
          <w:p w:rsidR="00B4167E" w:rsidRDefault="00B4167E" w:rsidP="00B4167E">
            <w:pPr>
              <w:keepNext/>
              <w:spacing w:after="0" w:line="240" w:lineRule="auto"/>
              <w:jc w:val="center"/>
              <w:rPr>
                <w:rFonts w:cs="Arial"/>
                <w:sz w:val="20"/>
                <w:szCs w:val="20"/>
              </w:rPr>
            </w:pPr>
            <w:r>
              <w:rPr>
                <w:rFonts w:cs="Arial"/>
                <w:sz w:val="20"/>
                <w:szCs w:val="20"/>
              </w:rPr>
              <w:t>bE</w:t>
            </w:r>
          </w:p>
        </w:tc>
        <w:tc>
          <w:tcPr>
            <w:tcW w:w="861" w:type="dxa"/>
            <w:vAlign w:val="center"/>
          </w:tcPr>
          <w:p w:rsidR="00B4167E" w:rsidRDefault="00B4167E" w:rsidP="00B4167E">
            <w:pPr>
              <w:keepNext/>
              <w:spacing w:after="0" w:line="240" w:lineRule="auto"/>
              <w:jc w:val="center"/>
              <w:rPr>
                <w:rFonts w:cs="Arial"/>
                <w:sz w:val="20"/>
                <w:szCs w:val="20"/>
              </w:rPr>
            </w:pPr>
            <w:r>
              <w:rPr>
                <w:rFonts w:cs="Arial"/>
                <w:sz w:val="20"/>
                <w:szCs w:val="20"/>
              </w:rPr>
              <w:t>BbEE</w:t>
            </w:r>
          </w:p>
        </w:tc>
        <w:tc>
          <w:tcPr>
            <w:tcW w:w="839" w:type="dxa"/>
            <w:vAlign w:val="center"/>
          </w:tcPr>
          <w:p w:rsidR="00B4167E" w:rsidRDefault="00B4167E" w:rsidP="00B4167E">
            <w:pPr>
              <w:keepNext/>
              <w:spacing w:after="0" w:line="240" w:lineRule="auto"/>
              <w:jc w:val="center"/>
              <w:rPr>
                <w:rFonts w:cs="Arial"/>
                <w:sz w:val="20"/>
                <w:szCs w:val="20"/>
              </w:rPr>
            </w:pPr>
            <w:r>
              <w:rPr>
                <w:rFonts w:cs="Arial"/>
                <w:sz w:val="20"/>
                <w:szCs w:val="20"/>
              </w:rPr>
              <w:t>BbEe</w:t>
            </w:r>
          </w:p>
        </w:tc>
        <w:tc>
          <w:tcPr>
            <w:tcW w:w="839" w:type="dxa"/>
            <w:vAlign w:val="center"/>
          </w:tcPr>
          <w:p w:rsidR="00B4167E" w:rsidRDefault="00B4167E" w:rsidP="00B4167E">
            <w:pPr>
              <w:keepNext/>
              <w:spacing w:after="0" w:line="240" w:lineRule="auto"/>
              <w:jc w:val="center"/>
              <w:rPr>
                <w:rFonts w:cs="Arial"/>
                <w:sz w:val="20"/>
                <w:szCs w:val="20"/>
              </w:rPr>
            </w:pPr>
            <w:r>
              <w:rPr>
                <w:rFonts w:cs="Arial"/>
                <w:sz w:val="20"/>
                <w:szCs w:val="20"/>
              </w:rPr>
              <w:t>bbEE</w:t>
            </w:r>
          </w:p>
        </w:tc>
        <w:tc>
          <w:tcPr>
            <w:tcW w:w="817" w:type="dxa"/>
            <w:vAlign w:val="center"/>
          </w:tcPr>
          <w:p w:rsidR="00B4167E" w:rsidRDefault="00B4167E" w:rsidP="00B4167E">
            <w:pPr>
              <w:keepNext/>
              <w:spacing w:after="0" w:line="240" w:lineRule="auto"/>
              <w:jc w:val="center"/>
              <w:rPr>
                <w:rFonts w:cs="Arial"/>
                <w:sz w:val="20"/>
                <w:szCs w:val="20"/>
              </w:rPr>
            </w:pPr>
            <w:r>
              <w:rPr>
                <w:rFonts w:cs="Arial"/>
                <w:sz w:val="20"/>
                <w:szCs w:val="20"/>
              </w:rPr>
              <w:t>BbEe</w:t>
            </w:r>
          </w:p>
        </w:tc>
      </w:tr>
      <w:tr w:rsidR="00B4167E" w:rsidRPr="00B4167E" w:rsidTr="00B4167E">
        <w:trPr>
          <w:trHeight w:val="397"/>
        </w:trPr>
        <w:tc>
          <w:tcPr>
            <w:tcW w:w="594" w:type="dxa"/>
            <w:vAlign w:val="center"/>
          </w:tcPr>
          <w:p w:rsidR="00B4167E" w:rsidRDefault="00B4167E" w:rsidP="00B4167E">
            <w:pPr>
              <w:keepNext/>
              <w:spacing w:after="0" w:line="240" w:lineRule="auto"/>
              <w:jc w:val="center"/>
              <w:rPr>
                <w:rFonts w:cs="Arial"/>
                <w:sz w:val="20"/>
                <w:szCs w:val="20"/>
              </w:rPr>
            </w:pPr>
            <w:r>
              <w:rPr>
                <w:rFonts w:cs="Arial"/>
                <w:sz w:val="20"/>
                <w:szCs w:val="20"/>
              </w:rPr>
              <w:t>be</w:t>
            </w:r>
          </w:p>
        </w:tc>
        <w:tc>
          <w:tcPr>
            <w:tcW w:w="861" w:type="dxa"/>
            <w:vAlign w:val="center"/>
          </w:tcPr>
          <w:p w:rsidR="00B4167E" w:rsidRDefault="00B4167E" w:rsidP="00B4167E">
            <w:pPr>
              <w:keepNext/>
              <w:spacing w:after="0" w:line="240" w:lineRule="auto"/>
              <w:jc w:val="center"/>
              <w:rPr>
                <w:rFonts w:cs="Arial"/>
                <w:sz w:val="20"/>
                <w:szCs w:val="20"/>
              </w:rPr>
            </w:pPr>
            <w:r>
              <w:rPr>
                <w:rFonts w:cs="Arial"/>
                <w:sz w:val="20"/>
                <w:szCs w:val="20"/>
              </w:rPr>
              <w:t>BbEe</w:t>
            </w:r>
          </w:p>
        </w:tc>
        <w:tc>
          <w:tcPr>
            <w:tcW w:w="839" w:type="dxa"/>
            <w:vAlign w:val="center"/>
          </w:tcPr>
          <w:p w:rsidR="00B4167E" w:rsidRDefault="00B4167E" w:rsidP="00B4167E">
            <w:pPr>
              <w:keepNext/>
              <w:spacing w:after="0" w:line="240" w:lineRule="auto"/>
              <w:jc w:val="center"/>
              <w:rPr>
                <w:rFonts w:cs="Arial"/>
                <w:sz w:val="20"/>
                <w:szCs w:val="20"/>
              </w:rPr>
            </w:pPr>
            <w:r>
              <w:rPr>
                <w:rFonts w:cs="Arial"/>
                <w:sz w:val="20"/>
                <w:szCs w:val="20"/>
              </w:rPr>
              <w:t>Bbee</w:t>
            </w:r>
          </w:p>
        </w:tc>
        <w:tc>
          <w:tcPr>
            <w:tcW w:w="839" w:type="dxa"/>
            <w:vAlign w:val="center"/>
          </w:tcPr>
          <w:p w:rsidR="00B4167E" w:rsidRDefault="00B4167E" w:rsidP="00B4167E">
            <w:pPr>
              <w:keepNext/>
              <w:spacing w:after="0" w:line="240" w:lineRule="auto"/>
              <w:jc w:val="center"/>
              <w:rPr>
                <w:rFonts w:cs="Arial"/>
                <w:sz w:val="20"/>
                <w:szCs w:val="20"/>
              </w:rPr>
            </w:pPr>
            <w:r>
              <w:rPr>
                <w:rFonts w:cs="Arial"/>
                <w:sz w:val="20"/>
                <w:szCs w:val="20"/>
              </w:rPr>
              <w:t>bbEe</w:t>
            </w:r>
          </w:p>
        </w:tc>
        <w:tc>
          <w:tcPr>
            <w:tcW w:w="817" w:type="dxa"/>
            <w:vAlign w:val="center"/>
          </w:tcPr>
          <w:p w:rsidR="00B4167E" w:rsidRDefault="00B4167E" w:rsidP="00B4167E">
            <w:pPr>
              <w:keepNext/>
              <w:spacing w:after="0" w:line="240" w:lineRule="auto"/>
              <w:jc w:val="center"/>
              <w:rPr>
                <w:rFonts w:cs="Arial"/>
                <w:sz w:val="20"/>
                <w:szCs w:val="20"/>
              </w:rPr>
            </w:pPr>
            <w:r>
              <w:rPr>
                <w:rFonts w:cs="Arial"/>
                <w:sz w:val="20"/>
                <w:szCs w:val="20"/>
              </w:rPr>
              <w:t>bbee</w:t>
            </w:r>
          </w:p>
        </w:tc>
      </w:tr>
    </w:tbl>
    <w:p w:rsidR="00474B44" w:rsidRDefault="00474B44" w:rsidP="00B4167E">
      <w:pPr>
        <w:widowControl w:val="0"/>
        <w:autoSpaceDE w:val="0"/>
        <w:autoSpaceDN w:val="0"/>
        <w:adjustRightInd w:val="0"/>
        <w:spacing w:after="0" w:line="240" w:lineRule="auto"/>
        <w:rPr>
          <w:rFonts w:cs="Arial"/>
          <w:sz w:val="20"/>
          <w:szCs w:val="20"/>
          <w:lang w:eastAsia="pt-BR"/>
        </w:rPr>
      </w:pPr>
    </w:p>
    <w:p w:rsidR="00B4167E" w:rsidRPr="00B4167E" w:rsidRDefault="00B4167E" w:rsidP="00B4167E">
      <w:pPr>
        <w:widowControl w:val="0"/>
        <w:autoSpaceDE w:val="0"/>
        <w:autoSpaceDN w:val="0"/>
        <w:adjustRightInd w:val="0"/>
        <w:spacing w:after="0" w:line="240" w:lineRule="auto"/>
        <w:ind w:left="227"/>
        <w:rPr>
          <w:rFonts w:cs="Arial"/>
          <w:sz w:val="20"/>
          <w:szCs w:val="20"/>
          <w:lang w:eastAsia="pt-BR"/>
        </w:rPr>
      </w:pPr>
      <w:r w:rsidRPr="00B4167E">
        <w:rPr>
          <w:rFonts w:cs="Arial"/>
          <w:sz w:val="20"/>
          <w:szCs w:val="20"/>
          <w:lang w:eastAsia="pt-BR"/>
        </w:rPr>
        <w:t>9 indivíduos pretos</w:t>
      </w:r>
    </w:p>
    <w:p w:rsidR="00B4167E" w:rsidRPr="00B4167E" w:rsidRDefault="00B4167E" w:rsidP="00B4167E">
      <w:pPr>
        <w:widowControl w:val="0"/>
        <w:autoSpaceDE w:val="0"/>
        <w:autoSpaceDN w:val="0"/>
        <w:adjustRightInd w:val="0"/>
        <w:spacing w:after="0" w:line="240" w:lineRule="auto"/>
        <w:ind w:left="227"/>
        <w:rPr>
          <w:rFonts w:cs="Arial"/>
          <w:sz w:val="20"/>
          <w:szCs w:val="20"/>
          <w:lang w:eastAsia="pt-BR"/>
        </w:rPr>
      </w:pPr>
      <w:r w:rsidRPr="00B4167E">
        <w:rPr>
          <w:rFonts w:cs="Arial"/>
          <w:sz w:val="20"/>
          <w:szCs w:val="20"/>
          <w:lang w:eastAsia="pt-BR"/>
        </w:rPr>
        <w:t>3 indivíduos amarelos</w:t>
      </w:r>
    </w:p>
    <w:p w:rsidR="00000000" w:rsidRDefault="00B4167E" w:rsidP="00B4167E">
      <w:pPr>
        <w:widowControl w:val="0"/>
        <w:autoSpaceDE w:val="0"/>
        <w:autoSpaceDN w:val="0"/>
        <w:adjustRightInd w:val="0"/>
        <w:spacing w:after="0" w:line="240" w:lineRule="auto"/>
        <w:ind w:left="227"/>
        <w:rPr>
          <w:lang w:eastAsia="pt-BR"/>
        </w:rPr>
      </w:pPr>
      <w:r w:rsidRPr="00B4167E">
        <w:rPr>
          <w:rFonts w:cs="Arial"/>
          <w:sz w:val="20"/>
          <w:szCs w:val="20"/>
          <w:lang w:eastAsia="pt-BR"/>
        </w:rPr>
        <w:t>4 indivíduos marrons</w:t>
      </w:r>
      <w:r>
        <w:rPr>
          <w:rFonts w:cs="Arial"/>
          <w:sz w:val="20"/>
          <w:szCs w:val="20"/>
          <w:lang w:eastAsia="pt-BR"/>
        </w:rPr>
        <w:t xml:space="preserve"> </w:t>
      </w:r>
    </w:p>
    <w:p w:rsidR="00000000" w:rsidRDefault="00696EF0" w:rsidP="00B4167E">
      <w:pPr>
        <w:widowControl w:val="0"/>
        <w:autoSpaceDE w:val="0"/>
        <w:autoSpaceDN w:val="0"/>
        <w:adjustRightInd w:val="0"/>
        <w:spacing w:after="0" w:line="240" w:lineRule="auto"/>
        <w:ind w:left="227"/>
        <w:rPr>
          <w:lang w:eastAsia="pt-BR"/>
        </w:rPr>
      </w:pPr>
    </w:p>
    <w:p w:rsidR="00000000" w:rsidRDefault="00696EF0" w:rsidP="00B4167E">
      <w:pPr>
        <w:widowControl w:val="0"/>
        <w:autoSpaceDE w:val="0"/>
        <w:autoSpaceDN w:val="0"/>
        <w:adjustRightInd w:val="0"/>
        <w:spacing w:after="0" w:line="240" w:lineRule="auto"/>
        <w:ind w:left="227"/>
        <w:rPr>
          <w:lang w:eastAsia="pt-BR"/>
        </w:rPr>
      </w:pPr>
    </w:p>
    <w:p w:rsidR="00000000" w:rsidRDefault="00696EF0" w:rsidP="00B4167E">
      <w:pPr>
        <w:widowControl w:val="0"/>
        <w:autoSpaceDE w:val="0"/>
        <w:autoSpaceDN w:val="0"/>
        <w:adjustRightInd w:val="0"/>
        <w:spacing w:after="0" w:line="240" w:lineRule="auto"/>
        <w:ind w:left="227"/>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D26AA0" w:rsidRDefault="000D1869">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26</w:t>
      </w:r>
      <w:r w:rsidRPr="00B0193F">
        <w:rPr>
          <w:rFonts w:cs="Arial"/>
          <w:b/>
          <w:sz w:val="20"/>
          <w:szCs w:val="20"/>
          <w:lang w:eastAsia="zh-CN"/>
        </w:rPr>
        <w:t>.</w:t>
      </w:r>
      <w:r w:rsidRPr="00B0193F">
        <w:rPr>
          <w:rFonts w:cs="Arial"/>
          <w:sz w:val="20"/>
          <w:szCs w:val="20"/>
          <w:lang w:eastAsia="zh-CN"/>
        </w:rPr>
        <w:t xml:space="preserve"> (Fcmmg)  </w:t>
      </w:r>
      <w:r w:rsidR="00D26AA0" w:rsidRPr="00D26AA0">
        <w:rPr>
          <w:rFonts w:cs="Arial"/>
          <w:sz w:val="20"/>
          <w:szCs w:val="20"/>
          <w:lang w:eastAsia="pt-BR"/>
        </w:rPr>
        <w:t xml:space="preserve">Analise o trecho extraído da dissertação "Caracterização morfológica de astrócitos de maçaricos da espécie </w:t>
      </w:r>
      <w:r w:rsidR="00D26AA0" w:rsidRPr="00D26AA0">
        <w:rPr>
          <w:rFonts w:cs="Arial"/>
          <w:i/>
          <w:iCs/>
          <w:sz w:val="20"/>
          <w:szCs w:val="20"/>
          <w:lang w:eastAsia="pt-BR"/>
        </w:rPr>
        <w:t xml:space="preserve">Calidris pusilla </w:t>
      </w:r>
      <w:r w:rsidR="00D26AA0" w:rsidRPr="00D26AA0">
        <w:rPr>
          <w:rFonts w:cs="Arial"/>
          <w:sz w:val="20"/>
          <w:szCs w:val="20"/>
          <w:lang w:eastAsia="pt-BR"/>
        </w:rPr>
        <w:t>durante a migração e em período de invernada." (PAULO, Dario Carvalho; 2017).</w:t>
      </w:r>
    </w:p>
    <w:p w:rsidR="00D26AA0" w:rsidRPr="00D26AA0" w:rsidRDefault="00D26AA0">
      <w:pPr>
        <w:widowControl w:val="0"/>
        <w:autoSpaceDE w:val="0"/>
        <w:autoSpaceDN w:val="0"/>
        <w:adjustRightInd w:val="0"/>
        <w:spacing w:after="0" w:line="240" w:lineRule="auto"/>
        <w:rPr>
          <w:rFonts w:cs="Arial"/>
          <w:sz w:val="20"/>
          <w:szCs w:val="20"/>
          <w:lang w:eastAsia="pt-BR"/>
        </w:rPr>
      </w:pPr>
    </w:p>
    <w:p w:rsidR="00E0446C" w:rsidRDefault="00D26AA0">
      <w:pPr>
        <w:widowControl w:val="0"/>
        <w:autoSpaceDE w:val="0"/>
        <w:autoSpaceDN w:val="0"/>
        <w:adjustRightInd w:val="0"/>
        <w:spacing w:after="0" w:line="240" w:lineRule="auto"/>
        <w:rPr>
          <w:rFonts w:cs="Arial"/>
          <w:sz w:val="20"/>
          <w:szCs w:val="20"/>
          <w:lang w:eastAsia="pt-BR"/>
        </w:rPr>
      </w:pPr>
      <w:r w:rsidRPr="00D26AA0">
        <w:rPr>
          <w:rFonts w:cs="Arial"/>
          <w:sz w:val="20"/>
          <w:szCs w:val="20"/>
          <w:lang w:eastAsia="pt-BR"/>
        </w:rPr>
        <w:t xml:space="preserve">“O maçarico semi palmado </w:t>
      </w:r>
      <w:r w:rsidRPr="00D26AA0">
        <w:rPr>
          <w:rFonts w:cs="Arial"/>
          <w:i/>
          <w:iCs/>
          <w:sz w:val="20"/>
          <w:szCs w:val="20"/>
          <w:lang w:eastAsia="pt-BR"/>
        </w:rPr>
        <w:t xml:space="preserve">Calidris pusilla </w:t>
      </w:r>
      <w:r w:rsidRPr="00D26AA0">
        <w:rPr>
          <w:rFonts w:cs="Arial"/>
          <w:sz w:val="20"/>
          <w:szCs w:val="20"/>
          <w:lang w:eastAsia="pt-BR"/>
        </w:rPr>
        <w:t>(</w:t>
      </w:r>
      <w:r w:rsidRPr="00D26AA0">
        <w:rPr>
          <w:rFonts w:cs="Arial"/>
          <w:i/>
          <w:iCs/>
          <w:sz w:val="20"/>
          <w:szCs w:val="20"/>
          <w:lang w:eastAsia="pt-BR"/>
        </w:rPr>
        <w:t>C. pusilla</w:t>
      </w:r>
      <w:r w:rsidRPr="00D26AA0">
        <w:rPr>
          <w:rFonts w:cs="Arial"/>
          <w:sz w:val="20"/>
          <w:szCs w:val="20"/>
          <w:lang w:eastAsia="pt-BR"/>
        </w:rPr>
        <w:t>) é uma ave migratória de longa distância, que deixa o seu habitat de reprodução no extremo Norte do Canadá e Alasca, em direção à linha costeira da América do Sul, escapando do inverno. Antes de atravessar o Oceano Atlântico, eles param na Baía de Fundy, na costa atlântica da América do Norte, onde aumentam os triglicérides no tecido adiposo, uma vez que a atividade bioenergética e de oxidação-redução dos astrócitos estariam sob intensa demanda tal qual outras demandas para a sobrevivência dura</w:t>
      </w:r>
      <w:r w:rsidR="00E0446C">
        <w:rPr>
          <w:rFonts w:cs="Arial"/>
          <w:sz w:val="20"/>
          <w:szCs w:val="20"/>
          <w:lang w:eastAsia="pt-BR"/>
        </w:rPr>
        <w:t>nte a migração transatlântica.”</w:t>
      </w:r>
    </w:p>
    <w:p w:rsidR="00E0446C" w:rsidRDefault="00E0446C">
      <w:pPr>
        <w:widowControl w:val="0"/>
        <w:autoSpaceDE w:val="0"/>
        <w:autoSpaceDN w:val="0"/>
        <w:adjustRightInd w:val="0"/>
        <w:spacing w:after="0" w:line="240" w:lineRule="auto"/>
        <w:rPr>
          <w:rFonts w:cs="Arial"/>
          <w:sz w:val="20"/>
          <w:szCs w:val="20"/>
          <w:lang w:eastAsia="pt-BR"/>
        </w:rPr>
      </w:pPr>
    </w:p>
    <w:p w:rsidR="00D26AA0" w:rsidRPr="00D26AA0" w:rsidRDefault="00D26AA0" w:rsidP="00E0446C">
      <w:pPr>
        <w:widowControl w:val="0"/>
        <w:autoSpaceDE w:val="0"/>
        <w:autoSpaceDN w:val="0"/>
        <w:adjustRightInd w:val="0"/>
        <w:spacing w:after="0" w:line="240" w:lineRule="auto"/>
        <w:jc w:val="right"/>
        <w:rPr>
          <w:rFonts w:cs="Arial"/>
          <w:sz w:val="20"/>
          <w:szCs w:val="20"/>
          <w:lang w:eastAsia="pt-BR"/>
        </w:rPr>
      </w:pPr>
      <w:r w:rsidRPr="00D26AA0">
        <w:rPr>
          <w:rFonts w:cs="Arial"/>
          <w:sz w:val="20"/>
          <w:szCs w:val="20"/>
          <w:lang w:eastAsia="pt-BR"/>
        </w:rPr>
        <w:t>(http://repositorio.ufpa.br/jspui/handle/2011/8776. Acesso em 12/09/2019.)</w:t>
      </w:r>
    </w:p>
    <w:p w:rsidR="00D26AA0" w:rsidRDefault="00D26AA0">
      <w:pPr>
        <w:widowControl w:val="0"/>
        <w:autoSpaceDE w:val="0"/>
        <w:autoSpaceDN w:val="0"/>
        <w:adjustRightInd w:val="0"/>
        <w:spacing w:after="0" w:line="240" w:lineRule="auto"/>
        <w:rPr>
          <w:rFonts w:cs="Arial"/>
          <w:sz w:val="20"/>
          <w:szCs w:val="20"/>
          <w:lang w:eastAsia="pt-BR"/>
        </w:rPr>
      </w:pPr>
    </w:p>
    <w:p w:rsidR="00E0446C" w:rsidRPr="00D26AA0" w:rsidRDefault="00E0446C">
      <w:pPr>
        <w:widowControl w:val="0"/>
        <w:autoSpaceDE w:val="0"/>
        <w:autoSpaceDN w:val="0"/>
        <w:adjustRightInd w:val="0"/>
        <w:spacing w:after="0" w:line="240" w:lineRule="auto"/>
        <w:rPr>
          <w:rFonts w:cs="Arial"/>
          <w:sz w:val="20"/>
          <w:szCs w:val="20"/>
          <w:lang w:eastAsia="pt-BR"/>
        </w:rPr>
      </w:pPr>
    </w:p>
    <w:p w:rsidR="00D26AA0" w:rsidRPr="00D26AA0" w:rsidRDefault="00D26AA0">
      <w:pPr>
        <w:widowControl w:val="0"/>
        <w:autoSpaceDE w:val="0"/>
        <w:autoSpaceDN w:val="0"/>
        <w:adjustRightInd w:val="0"/>
        <w:spacing w:after="0" w:line="240" w:lineRule="auto"/>
        <w:rPr>
          <w:rFonts w:cs="Arial"/>
          <w:sz w:val="20"/>
          <w:szCs w:val="20"/>
          <w:lang w:eastAsia="pt-BR"/>
        </w:rPr>
      </w:pPr>
      <w:r w:rsidRPr="00D26AA0">
        <w:rPr>
          <w:rFonts w:cs="Arial"/>
          <w:sz w:val="20"/>
          <w:szCs w:val="20"/>
          <w:lang w:eastAsia="pt-BR"/>
        </w:rPr>
        <w:t>Com base nas informações do texto e em seus conhecimentos, responda:</w:t>
      </w:r>
    </w:p>
    <w:p w:rsidR="00D26AA0" w:rsidRPr="00D26AA0" w:rsidRDefault="00D26AA0">
      <w:pPr>
        <w:widowControl w:val="0"/>
        <w:autoSpaceDE w:val="0"/>
        <w:autoSpaceDN w:val="0"/>
        <w:adjustRightInd w:val="0"/>
        <w:spacing w:after="0" w:line="240" w:lineRule="auto"/>
        <w:rPr>
          <w:rFonts w:cs="Arial"/>
          <w:sz w:val="20"/>
          <w:szCs w:val="20"/>
          <w:lang w:eastAsia="pt-BR"/>
        </w:rPr>
      </w:pPr>
    </w:p>
    <w:p w:rsidR="00D26AA0" w:rsidRPr="00D26AA0" w:rsidRDefault="00D26AA0" w:rsidP="00D26AA0">
      <w:pPr>
        <w:widowControl w:val="0"/>
        <w:autoSpaceDE w:val="0"/>
        <w:autoSpaceDN w:val="0"/>
        <w:adjustRightInd w:val="0"/>
        <w:spacing w:after="0" w:line="240" w:lineRule="auto"/>
        <w:ind w:left="227" w:hanging="227"/>
        <w:rPr>
          <w:rFonts w:cs="Arial"/>
          <w:sz w:val="20"/>
          <w:szCs w:val="20"/>
          <w:lang w:eastAsia="pt-BR"/>
        </w:rPr>
      </w:pPr>
      <w:r w:rsidRPr="00D26AA0">
        <w:rPr>
          <w:rFonts w:cs="Arial"/>
          <w:sz w:val="20"/>
          <w:szCs w:val="20"/>
          <w:lang w:eastAsia="pt-BR"/>
        </w:rPr>
        <w:t xml:space="preserve">a) O astrócito pertence a </w:t>
      </w:r>
      <w:r w:rsidRPr="00D26AA0">
        <w:rPr>
          <w:rFonts w:cs="Arial"/>
          <w:b/>
          <w:bCs/>
          <w:sz w:val="20"/>
          <w:szCs w:val="20"/>
          <w:lang w:eastAsia="pt-BR"/>
        </w:rPr>
        <w:t xml:space="preserve">QUAL </w:t>
      </w:r>
      <w:r w:rsidRPr="00D26AA0">
        <w:rPr>
          <w:rFonts w:cs="Arial"/>
          <w:sz w:val="20"/>
          <w:szCs w:val="20"/>
          <w:lang w:eastAsia="pt-BR"/>
        </w:rPr>
        <w:t xml:space="preserve">tecido humano? </w:t>
      </w:r>
    </w:p>
    <w:p w:rsidR="00D26AA0" w:rsidRPr="00D26AA0" w:rsidRDefault="00D26AA0" w:rsidP="00D26AA0">
      <w:pPr>
        <w:widowControl w:val="0"/>
        <w:autoSpaceDE w:val="0"/>
        <w:autoSpaceDN w:val="0"/>
        <w:adjustRightInd w:val="0"/>
        <w:spacing w:after="0" w:line="240" w:lineRule="auto"/>
        <w:ind w:left="227" w:hanging="227"/>
        <w:rPr>
          <w:rFonts w:cs="Arial"/>
          <w:sz w:val="20"/>
          <w:szCs w:val="20"/>
          <w:lang w:eastAsia="pt-BR"/>
        </w:rPr>
      </w:pPr>
      <w:r w:rsidRPr="00D26AA0">
        <w:rPr>
          <w:rFonts w:cs="Arial"/>
          <w:sz w:val="20"/>
          <w:szCs w:val="20"/>
          <w:lang w:eastAsia="pt-BR"/>
        </w:rPr>
        <w:t xml:space="preserve">b) </w:t>
      </w:r>
      <w:r w:rsidRPr="00D26AA0">
        <w:rPr>
          <w:rFonts w:cs="Arial"/>
          <w:b/>
          <w:bCs/>
          <w:sz w:val="20"/>
          <w:szCs w:val="20"/>
          <w:lang w:eastAsia="pt-BR"/>
        </w:rPr>
        <w:t xml:space="preserve">JUSTIFIQUE </w:t>
      </w:r>
      <w:r w:rsidRPr="00D26AA0">
        <w:rPr>
          <w:rFonts w:cs="Arial"/>
          <w:sz w:val="20"/>
          <w:szCs w:val="20"/>
          <w:lang w:eastAsia="pt-BR"/>
        </w:rPr>
        <w:t xml:space="preserve">o aumento da atividade bioenergética dos astrócitos. </w:t>
      </w:r>
    </w:p>
    <w:p w:rsidR="00D26AA0" w:rsidRPr="00D26AA0" w:rsidRDefault="00D26AA0" w:rsidP="00D26AA0">
      <w:pPr>
        <w:widowControl w:val="0"/>
        <w:autoSpaceDE w:val="0"/>
        <w:autoSpaceDN w:val="0"/>
        <w:adjustRightInd w:val="0"/>
        <w:spacing w:after="0" w:line="240" w:lineRule="auto"/>
        <w:ind w:left="227" w:hanging="227"/>
        <w:rPr>
          <w:rFonts w:cs="Arial"/>
          <w:sz w:val="20"/>
          <w:szCs w:val="20"/>
          <w:lang w:eastAsia="pt-BR"/>
        </w:rPr>
      </w:pPr>
      <w:r w:rsidRPr="00D26AA0">
        <w:rPr>
          <w:rFonts w:cs="Arial"/>
          <w:sz w:val="20"/>
          <w:szCs w:val="20"/>
          <w:lang w:eastAsia="pt-BR"/>
        </w:rPr>
        <w:t xml:space="preserve">c) </w:t>
      </w:r>
      <w:r w:rsidRPr="00D26AA0">
        <w:rPr>
          <w:rFonts w:cs="Arial"/>
          <w:b/>
          <w:bCs/>
          <w:sz w:val="20"/>
          <w:szCs w:val="20"/>
          <w:lang w:eastAsia="pt-BR"/>
        </w:rPr>
        <w:t xml:space="preserve">QUAL </w:t>
      </w:r>
      <w:r w:rsidRPr="00D26AA0">
        <w:rPr>
          <w:rFonts w:cs="Arial"/>
          <w:sz w:val="20"/>
          <w:szCs w:val="20"/>
          <w:lang w:eastAsia="pt-BR"/>
        </w:rPr>
        <w:t xml:space="preserve">o processo biológico sofreria uma maior demanda e justificaria um aumento de triglicérides no tecido adiposo? </w:t>
      </w:r>
    </w:p>
    <w:p w:rsidR="00000000" w:rsidRDefault="00D26AA0" w:rsidP="00D26AA0">
      <w:pPr>
        <w:widowControl w:val="0"/>
        <w:autoSpaceDE w:val="0"/>
        <w:autoSpaceDN w:val="0"/>
        <w:adjustRightInd w:val="0"/>
        <w:spacing w:after="0" w:line="240" w:lineRule="auto"/>
        <w:ind w:left="227" w:hanging="227"/>
        <w:rPr>
          <w:lang w:eastAsia="pt-BR"/>
        </w:rPr>
      </w:pPr>
      <w:r w:rsidRPr="00D26AA0">
        <w:rPr>
          <w:rFonts w:cs="Arial"/>
          <w:sz w:val="20"/>
          <w:szCs w:val="20"/>
          <w:lang w:eastAsia="pt-BR"/>
        </w:rPr>
        <w:t xml:space="preserve">d) </w:t>
      </w:r>
      <w:r w:rsidRPr="00D26AA0">
        <w:rPr>
          <w:rFonts w:cs="Arial"/>
          <w:b/>
          <w:bCs/>
          <w:sz w:val="20"/>
          <w:szCs w:val="20"/>
          <w:lang w:eastAsia="pt-BR"/>
        </w:rPr>
        <w:t xml:space="preserve">CITE </w:t>
      </w:r>
      <w:r w:rsidRPr="00D26AA0">
        <w:rPr>
          <w:rFonts w:cs="Arial"/>
          <w:sz w:val="20"/>
          <w:szCs w:val="20"/>
          <w:lang w:eastAsia="pt-BR"/>
        </w:rPr>
        <w:t xml:space="preserve">mais uma demanda que as aves necessitariam para auxiliar na sua sobrevivência e concluir o trajeto transatlântico. </w:t>
      </w:r>
      <w:r w:rsidR="00474B44" w:rsidRPr="00D26AA0">
        <w:rPr>
          <w:rFonts w:cs="Arial"/>
          <w:sz w:val="20"/>
          <w:szCs w:val="20"/>
          <w:lang w:eastAsia="pt-BR"/>
        </w:rPr>
        <w:t xml:space="preserve"> </w:t>
      </w:r>
    </w:p>
    <w:p w:rsidR="00000000" w:rsidRDefault="00696EF0" w:rsidP="00D26AA0">
      <w:pPr>
        <w:widowControl w:val="0"/>
        <w:autoSpaceDE w:val="0"/>
        <w:autoSpaceDN w:val="0"/>
        <w:adjustRightInd w:val="0"/>
        <w:spacing w:after="0" w:line="240" w:lineRule="auto"/>
        <w:ind w:left="227" w:hanging="227"/>
        <w:rPr>
          <w:lang w:eastAsia="pt-BR"/>
        </w:rPr>
      </w:pPr>
    </w:p>
    <w:p w:rsidR="00000000" w:rsidRDefault="00696EF0" w:rsidP="00D26AA0">
      <w:pPr>
        <w:widowControl w:val="0"/>
        <w:autoSpaceDE w:val="0"/>
        <w:autoSpaceDN w:val="0"/>
        <w:adjustRightInd w:val="0"/>
        <w:spacing w:after="0" w:line="240" w:lineRule="auto"/>
        <w:ind w:left="227" w:hanging="227"/>
        <w:rPr>
          <w:lang w:eastAsia="pt-BR"/>
        </w:rPr>
      </w:pPr>
    </w:p>
    <w:p w:rsidR="00000000" w:rsidRDefault="00696EF0" w:rsidP="00D26AA0">
      <w:pPr>
        <w:widowControl w:val="0"/>
        <w:autoSpaceDE w:val="0"/>
        <w:autoSpaceDN w:val="0"/>
        <w:adjustRightInd w:val="0"/>
        <w:spacing w:after="0" w:line="240" w:lineRule="auto"/>
        <w:ind w:left="227" w:hanging="227"/>
        <w:rPr>
          <w:b/>
          <w:lang w:eastAsia="pt-BR"/>
        </w:rPr>
      </w:pPr>
      <w:r>
        <w:rPr>
          <w:b/>
          <w:lang w:eastAsia="pt-BR"/>
        </w:rPr>
        <w:t>Resposta:</w:t>
      </w:r>
    </w:p>
    <w:p w:rsidR="00000000" w:rsidRDefault="00696EF0" w:rsidP="00D26AA0">
      <w:pPr>
        <w:widowControl w:val="0"/>
        <w:autoSpaceDE w:val="0"/>
        <w:autoSpaceDN w:val="0"/>
        <w:adjustRightInd w:val="0"/>
        <w:spacing w:after="0" w:line="240" w:lineRule="auto"/>
        <w:ind w:left="227" w:hanging="227"/>
        <w:rPr>
          <w:b/>
          <w:lang w:eastAsia="pt-BR"/>
        </w:rPr>
      </w:pPr>
    </w:p>
    <w:p w:rsidR="003C1E65" w:rsidRDefault="003C1E65" w:rsidP="003C1E65">
      <w:pPr>
        <w:widowControl w:val="0"/>
        <w:autoSpaceDE w:val="0"/>
        <w:autoSpaceDN w:val="0"/>
        <w:adjustRightInd w:val="0"/>
        <w:spacing w:after="0" w:line="240" w:lineRule="auto"/>
        <w:rPr>
          <w:rFonts w:cs="Arial"/>
          <w:sz w:val="20"/>
          <w:szCs w:val="20"/>
          <w:lang w:eastAsia="pt-BR"/>
        </w:rPr>
      </w:pPr>
      <w:r>
        <w:rPr>
          <w:rFonts w:cs="Arial"/>
          <w:sz w:val="20"/>
          <w:szCs w:val="20"/>
          <w:lang w:eastAsia="pt-BR"/>
        </w:rPr>
        <w:t>A questão exige conhecimentos prévios em bioquímica e fisiologia animal e humana. Respondendo as perguntas com alguns, não todos, os possíveis mecanismos que poderiam ser considerados corretos.</w:t>
      </w:r>
    </w:p>
    <w:p w:rsidR="003C1E65" w:rsidRDefault="003C1E65" w:rsidP="003C1E65">
      <w:pPr>
        <w:widowControl w:val="0"/>
        <w:autoSpaceDE w:val="0"/>
        <w:autoSpaceDN w:val="0"/>
        <w:adjustRightInd w:val="0"/>
        <w:spacing w:after="0" w:line="240" w:lineRule="auto"/>
        <w:rPr>
          <w:rFonts w:cs="Arial"/>
          <w:sz w:val="20"/>
          <w:szCs w:val="20"/>
          <w:lang w:eastAsia="pt-BR"/>
        </w:rPr>
      </w:pPr>
    </w:p>
    <w:p w:rsidR="003C1E65" w:rsidRDefault="003C1E65" w:rsidP="003C1E65">
      <w:pPr>
        <w:widowControl w:val="0"/>
        <w:autoSpaceDE w:val="0"/>
        <w:autoSpaceDN w:val="0"/>
        <w:adjustRightInd w:val="0"/>
        <w:spacing w:after="0" w:line="240" w:lineRule="auto"/>
        <w:ind w:left="227" w:hanging="227"/>
        <w:rPr>
          <w:rFonts w:cs="Arial"/>
          <w:sz w:val="20"/>
          <w:szCs w:val="20"/>
          <w:lang w:eastAsia="pt-BR"/>
        </w:rPr>
      </w:pPr>
      <w:r>
        <w:rPr>
          <w:rFonts w:cs="Arial"/>
          <w:sz w:val="20"/>
          <w:szCs w:val="20"/>
          <w:lang w:eastAsia="pt-BR"/>
        </w:rPr>
        <w:t>a) Os astrócitos são células gliais especializadas que revestem contiguamente todo o sistema nervoso central (SNC) e exercem muitas funções complexas essenciais no SNC saudável.</w:t>
      </w:r>
    </w:p>
    <w:p w:rsidR="003C1E65" w:rsidRDefault="003C1E65" w:rsidP="003C1E65">
      <w:pPr>
        <w:widowControl w:val="0"/>
        <w:autoSpaceDE w:val="0"/>
        <w:autoSpaceDN w:val="0"/>
        <w:adjustRightInd w:val="0"/>
        <w:spacing w:after="0" w:line="240" w:lineRule="auto"/>
        <w:ind w:left="227" w:hanging="227"/>
        <w:rPr>
          <w:rFonts w:cs="Arial"/>
          <w:sz w:val="20"/>
          <w:szCs w:val="20"/>
          <w:lang w:eastAsia="pt-BR"/>
        </w:rPr>
      </w:pPr>
    </w:p>
    <w:p w:rsidR="003C1E65" w:rsidRDefault="003C1E65" w:rsidP="003C1E65">
      <w:pPr>
        <w:widowControl w:val="0"/>
        <w:autoSpaceDE w:val="0"/>
        <w:autoSpaceDN w:val="0"/>
        <w:adjustRightInd w:val="0"/>
        <w:spacing w:after="0" w:line="240" w:lineRule="auto"/>
        <w:ind w:left="227" w:hanging="227"/>
        <w:rPr>
          <w:rFonts w:cs="Arial"/>
          <w:sz w:val="20"/>
          <w:szCs w:val="20"/>
          <w:lang w:eastAsia="pt-BR"/>
        </w:rPr>
      </w:pPr>
      <w:r>
        <w:rPr>
          <w:rFonts w:cs="Arial"/>
          <w:sz w:val="20"/>
          <w:szCs w:val="20"/>
          <w:lang w:eastAsia="pt-BR"/>
        </w:rPr>
        <w:t>b) A atividade neuronal é um processo de alta demanda de energia que recruta todas as células neurais que adaptam seu metabolismo para sustentar o equilíbrio de energia e redox dos neurônios. Durante a neurotransmissão, o glutamato da fenda sináptica ativa seus receptores nos neurônios e nos astrócitos, antes de ser absorvido pelos astrócitos por meio de transportadores de alto custo de energia. Nos astrócitos, a necessidade de energia para o influxo de glutamato é provavelmente satisfeita pela glicólise. Para permitir isso, os astrócitos são constitutivamente glicolíticos, expressando de forma robusta 6-fosfofruto-2-quinase / frutose-2,6-bisfosfatase-3 (PFKFB3), uma enzima que está insignificante em neurônios por degradação contínua devido à via da ubiquitina-proteassoma via complexo promotor de anáfase / ciclossoma (APC) -Cdh1. Fatores adicionais que contribuem para o quadro glicolítico dos astrócitos podem incluir 5 ' -AMP-proteína quinase ativada (AMPK), hipóxia-indutível fator-1 (HIF-1), piruvato quinase muscular isoforma-2 (PKM2), piruvato desidrogenase quinase-4 (PDK4), lactato desidrogenase-B ou transportador de monocarboxilato- 4 (MCT4). Mensageiros associados à neurotransmissão, como óxido nítrico ou amônio, estimulam a liberação de lactato dos astrócitos. O lactato glicolítico derivado de astrócitos, portanto, sustenta as necessidades de energia dos neurônios, que, em contraste com os astrócitos, dependem principalmente da fosforilação oxidativa. A atividade neuronal inevitavelmente desencadeia espécies reativas de oxigênio, mas a defesa antioxidante dos neurônios é fraca; portanto, eles usam glicose para oxidação através da via da pentose-fosfato para preservar o estado redox. Além disso, a atividade neural é acoplada à ativação transcricional mediada por 2-like 2 (Nrf2) derivada de eritróide, que é derivada de genes antioxidantes em astrócitos, que aumentam a biossíntese de glutationa de novo em neurônios vizinhos. Assim, os programas bioenergéticos e redox dos astrócitos são adaptados para sustentar a atividade neuronal e a sobrevivência.</w:t>
      </w:r>
    </w:p>
    <w:p w:rsidR="003C1E65" w:rsidRDefault="003C1E65" w:rsidP="003C1E65">
      <w:pPr>
        <w:widowControl w:val="0"/>
        <w:autoSpaceDE w:val="0"/>
        <w:autoSpaceDN w:val="0"/>
        <w:adjustRightInd w:val="0"/>
        <w:spacing w:after="0" w:line="240" w:lineRule="auto"/>
        <w:ind w:left="227" w:hanging="227"/>
        <w:rPr>
          <w:rFonts w:cs="Arial"/>
          <w:sz w:val="20"/>
          <w:szCs w:val="20"/>
          <w:lang w:eastAsia="pt-BR"/>
        </w:rPr>
      </w:pPr>
    </w:p>
    <w:p w:rsidR="003C1E65" w:rsidRDefault="003C1E65" w:rsidP="003C1E65">
      <w:pPr>
        <w:widowControl w:val="0"/>
        <w:autoSpaceDE w:val="0"/>
        <w:autoSpaceDN w:val="0"/>
        <w:adjustRightInd w:val="0"/>
        <w:spacing w:after="0" w:line="240" w:lineRule="auto"/>
        <w:ind w:left="227" w:hanging="227"/>
        <w:rPr>
          <w:rFonts w:cs="Arial"/>
          <w:sz w:val="20"/>
          <w:szCs w:val="20"/>
          <w:lang w:eastAsia="pt-BR"/>
        </w:rPr>
      </w:pPr>
      <w:r>
        <w:rPr>
          <w:rFonts w:cs="Arial"/>
          <w:sz w:val="20"/>
          <w:szCs w:val="20"/>
          <w:lang w:eastAsia="pt-BR"/>
        </w:rPr>
        <w:t>c) Para os animais se moverem na dimensão  em direção à atividade de longa duração, é necessária uma mudança no suprimento de combustível, e é aí que a gordura armazenada se torna mais importante. A mobilização de depósitos de gordura, ou lipólise, para alimentar exercícios de alta intensidade requer um conjunto de mudanças nas vias de transporte e oxidação de ácidos graxos, que parecem ser características de migrantes de longa distância. Para longas migrações, as aves devem contar com altas capacidades de fluxo em todas as etapas do metabolismo lipídico, desde a mobilização das reservas adiposas até a oxidação dos ácidos graxos nas mitocôndrias dos músculos de voo. As adaptações fisiológicas e metabólicas envolvidas em tais mudanças dietéticas em relação ao acúmulo e síntese de lipídios, na preparação para voos migratórios, permanecem geralmente obscuras, apesar de seu papel fundamental no ciclo de vida dos migrantes aviários.</w:t>
      </w:r>
    </w:p>
    <w:p w:rsidR="003C1E65" w:rsidRDefault="003C1E65" w:rsidP="003C1E65">
      <w:pPr>
        <w:widowControl w:val="0"/>
        <w:autoSpaceDE w:val="0"/>
        <w:autoSpaceDN w:val="0"/>
        <w:adjustRightInd w:val="0"/>
        <w:spacing w:after="0" w:line="240" w:lineRule="auto"/>
        <w:ind w:left="227" w:hanging="227"/>
        <w:rPr>
          <w:rFonts w:cs="Arial"/>
          <w:sz w:val="20"/>
          <w:szCs w:val="20"/>
          <w:lang w:eastAsia="pt-BR"/>
        </w:rPr>
      </w:pPr>
    </w:p>
    <w:p w:rsidR="003C1E65" w:rsidRDefault="003C1E65" w:rsidP="003C1E65">
      <w:pPr>
        <w:widowControl w:val="0"/>
        <w:autoSpaceDE w:val="0"/>
        <w:autoSpaceDN w:val="0"/>
        <w:adjustRightInd w:val="0"/>
        <w:spacing w:after="0" w:line="240" w:lineRule="auto"/>
        <w:ind w:left="227" w:hanging="227"/>
        <w:rPr>
          <w:rFonts w:cs="Arial"/>
          <w:sz w:val="20"/>
          <w:szCs w:val="20"/>
          <w:lang w:eastAsia="pt-BR"/>
        </w:rPr>
      </w:pPr>
      <w:r>
        <w:rPr>
          <w:rFonts w:cs="Arial"/>
          <w:sz w:val="20"/>
          <w:szCs w:val="20"/>
          <w:lang w:eastAsia="pt-BR"/>
        </w:rPr>
        <w:t xml:space="preserve">d) Adaptações fisiológicas para condições sustentáveis de voo, incluindo hemoglobina com maior afinidade por oxigênio do que em aves de planície, maior ventilação efetiva da superfície de troca gasosa dos pulmões e maior proporção capilar / fibra muscular. As aves migratórias usam ácidos graxos como fonte de energia, portanto, precisam ser transportados a uma taxa suficiente para atender à alta demanda. Como os ácidos graxos são insolúveis na água, as aves mantêm altas concentrações de proteínas de ligação aos ácidos graxos para transportar os ácidos graxos através da membrana celular e dentro do citoplasma. As concentrações dessas proteínas, juntamente com a de uma enzima chave na </w:t>
      </w:r>
      <w:r w:rsidRPr="003C1E65">
        <w:rPr>
          <w:rFonts w:cs="Arial"/>
          <w:position w:val="-10"/>
          <w:sz w:val="20"/>
          <w:szCs w:val="20"/>
          <w:lang w:eastAsia="pt-BR"/>
        </w:rPr>
        <w:object w:dxaOrig="240" w:dyaOrig="300">
          <v:shape id="_x0000_i1059" type="#_x0000_t75" style="width:12pt;height:15pt" o:ole="">
            <v:imagedata r:id="rId65" o:title=""/>
          </v:shape>
          <o:OLEObject Type="Embed" ProgID="Equation.DSMT4" ShapeID="_x0000_i1059" DrawAspect="Content" ObjectID="_1703594776" r:id="rId66"/>
        </w:object>
      </w:r>
      <w:r>
        <w:rPr>
          <w:rFonts w:cs="Arial"/>
          <w:sz w:val="20"/>
          <w:szCs w:val="20"/>
          <w:lang w:eastAsia="pt-BR"/>
        </w:rPr>
        <w:t>oxidação dos ácidos graxos, aumentam antes da migração. Adaptações mitocondriais entre outros. A resposta do candidato poderia incluir modificações metabólicas de carboidratos, de proteínas, demais lipídios. E ainda fluxo ecológico de voo realizado pelas aves nestas situações.</w:t>
      </w:r>
    </w:p>
    <w:p w:rsidR="003C1E65" w:rsidRPr="003C1E65" w:rsidRDefault="003C1E65" w:rsidP="003C1E65">
      <w:pPr>
        <w:spacing w:after="0" w:line="240" w:lineRule="auto"/>
        <w:rPr>
          <w:rFonts w:cs="Arial"/>
          <w:sz w:val="20"/>
          <w:szCs w:val="20"/>
          <w:lang w:eastAsia="pt-BR"/>
        </w:rPr>
      </w:pPr>
    </w:p>
    <w:p w:rsidR="003C1E65" w:rsidRPr="003C1E65" w:rsidRDefault="003C1E65" w:rsidP="003C1E65">
      <w:pPr>
        <w:spacing w:after="0" w:line="240" w:lineRule="auto"/>
        <w:rPr>
          <w:rFonts w:cs="Arial"/>
          <w:b/>
          <w:sz w:val="20"/>
          <w:szCs w:val="20"/>
          <w:lang w:eastAsia="pt-BR"/>
        </w:rPr>
      </w:pPr>
      <w:r w:rsidRPr="003C1E65">
        <w:rPr>
          <w:rFonts w:cs="Arial"/>
          <w:b/>
          <w:sz w:val="20"/>
          <w:szCs w:val="20"/>
          <w:lang w:eastAsia="pt-BR"/>
        </w:rPr>
        <w:t>Leitura complementar:</w:t>
      </w:r>
    </w:p>
    <w:p w:rsidR="00000000" w:rsidRDefault="003C1E65" w:rsidP="003C1E65">
      <w:pPr>
        <w:spacing w:after="0" w:line="240" w:lineRule="auto"/>
        <w:rPr>
          <w:lang w:eastAsia="pt-BR"/>
        </w:rPr>
      </w:pPr>
      <w:r>
        <w:rPr>
          <w:rFonts w:cs="Arial"/>
          <w:sz w:val="20"/>
          <w:szCs w:val="20"/>
          <w:lang w:eastAsia="pt-BR"/>
        </w:rPr>
        <w:t xml:space="preserve">Landys, M. M., Piersma, T., Guglielmo, C. G., Jukema, J., Ramenofsky, M., &amp; Wingfield, J. C. (2005). </w:t>
      </w:r>
      <w:r w:rsidRPr="003C1E65">
        <w:rPr>
          <w:rFonts w:cs="Arial"/>
          <w:sz w:val="20"/>
          <w:szCs w:val="20"/>
          <w:lang w:val="en-US" w:eastAsia="pt-BR"/>
        </w:rPr>
        <w:t xml:space="preserve">Metabolic profile of long-distance migratory flight and stopover in a shorebird. </w:t>
      </w:r>
      <w:r>
        <w:rPr>
          <w:rFonts w:cs="Arial"/>
          <w:sz w:val="20"/>
          <w:szCs w:val="20"/>
          <w:lang w:eastAsia="pt-BR"/>
        </w:rPr>
        <w:t xml:space="preserve">Proceedings. Biological sciences, 272(1560), 295–302. Disponível em: https://doi.org/10.1098/rspb.2004.2952. Acesso 23 de setembro 2021. </w:t>
      </w:r>
    </w:p>
    <w:p w:rsidR="00000000" w:rsidRDefault="00696EF0" w:rsidP="003C1E65">
      <w:pPr>
        <w:spacing w:after="0" w:line="240" w:lineRule="auto"/>
        <w:rPr>
          <w:lang w:eastAsia="pt-BR"/>
        </w:rPr>
      </w:pPr>
    </w:p>
    <w:p w:rsidR="00000000" w:rsidRDefault="00696EF0" w:rsidP="003C1E65">
      <w:pPr>
        <w:spacing w:after="0" w:line="240" w:lineRule="auto"/>
        <w:rPr>
          <w:lang w:eastAsia="pt-BR"/>
        </w:rPr>
      </w:pPr>
    </w:p>
    <w:p w:rsidR="00000000" w:rsidRDefault="00696EF0" w:rsidP="003C1E65">
      <w:pPr>
        <w:spacing w:after="0" w:line="240" w:lineRule="auto"/>
        <w:rPr>
          <w:lang w:eastAsia="pt-BR"/>
        </w:rPr>
      </w:pPr>
    </w:p>
    <w:p w:rsidR="000E7E93" w:rsidRDefault="00A50CB2">
      <w:pPr>
        <w:spacing w:after="0" w:line="240" w:lineRule="auto"/>
        <w:rPr>
          <w:sz w:val="24"/>
          <w:szCs w:val="24"/>
          <w:lang w:val="en-US" w:eastAsia="zh-CN"/>
        </w:rPr>
      </w:pPr>
      <w:r w:rsidRPr="00B0193F">
        <w:rPr>
          <w:rFonts w:cs="Arial"/>
          <w:sz w:val="20"/>
          <w:szCs w:val="20"/>
          <w:lang w:eastAsia="zh-CN"/>
        </w:rPr>
        <w:t xml:space="preserve"> </w:t>
      </w:r>
      <w:r w:rsidR="00696EF0">
        <w:rPr>
          <w:sz w:val="24"/>
          <w:szCs w:val="24"/>
          <w:lang w:val="en-US" w:eastAsia="zh-CN"/>
        </w:rPr>
        <w:br w:type="page"/>
      </w:r>
    </w:p>
    <w:p w:rsidR="000E7E93" w:rsidRDefault="000E7E93">
      <w:pPr>
        <w:spacing w:after="0" w:line="240" w:lineRule="auto"/>
        <w:rPr>
          <w:sz w:val="24"/>
          <w:szCs w:val="24"/>
          <w:lang w:val="en-US" w:eastAsia="zh-CN"/>
        </w:rPr>
      </w:pPr>
    </w:p>
    <w:p w:rsidR="000E7E93" w:rsidRPr="000E7E93" w:rsidRDefault="000E7E93" w:rsidP="000E7E93">
      <w:pPr>
        <w:pBdr>
          <w:bottom w:val="single" w:sz="4" w:space="1" w:color="auto"/>
        </w:pBdr>
        <w:spacing w:after="0" w:line="240" w:lineRule="auto"/>
        <w:rPr>
          <w:rFonts w:cs="Arial"/>
          <w:b/>
          <w:sz w:val="24"/>
          <w:szCs w:val="24"/>
          <w:lang w:eastAsia="zh-CN"/>
        </w:rPr>
      </w:pPr>
      <w:r w:rsidRPr="000E7E93">
        <w:rPr>
          <w:rFonts w:cs="Arial"/>
          <w:b/>
          <w:sz w:val="24"/>
          <w:szCs w:val="24"/>
          <w:lang w:eastAsia="zh-CN"/>
        </w:rPr>
        <w:t>Resumo das questões selecionadas nesta atividade</w:t>
      </w:r>
    </w:p>
    <w:p w:rsidR="000E7E93" w:rsidRDefault="000E7E93">
      <w:pPr>
        <w:spacing w:after="0" w:line="240" w:lineRule="auto"/>
        <w:rPr>
          <w:rFonts w:cs="Arial"/>
          <w:b/>
          <w:sz w:val="20"/>
          <w:szCs w:val="20"/>
          <w:lang w:eastAsia="zh-CN"/>
        </w:rPr>
      </w:pPr>
    </w:p>
    <w:p w:rsidR="000E7E93" w:rsidRPr="000E7E93" w:rsidRDefault="000E7E93">
      <w:pPr>
        <w:spacing w:after="0" w:line="240" w:lineRule="auto"/>
        <w:rPr>
          <w:rFonts w:cs="Arial"/>
          <w:color w:val="0000FF"/>
          <w:sz w:val="20"/>
          <w:szCs w:val="20"/>
          <w:lang w:eastAsia="zh-CN"/>
        </w:rPr>
      </w:pPr>
      <w:r>
        <w:rPr>
          <w:rFonts w:cs="Arial"/>
          <w:b/>
          <w:sz w:val="20"/>
          <w:szCs w:val="20"/>
          <w:lang w:eastAsia="zh-CN"/>
        </w:rPr>
        <w:t>Data de elaboração:</w:t>
      </w:r>
      <w:r>
        <w:rPr>
          <w:rFonts w:cs="Arial"/>
          <w:b/>
          <w:sz w:val="20"/>
          <w:szCs w:val="20"/>
          <w:lang w:eastAsia="zh-CN"/>
        </w:rPr>
        <w:tab/>
      </w:r>
      <w:r w:rsidRPr="000E7E93">
        <w:rPr>
          <w:rFonts w:cs="Arial"/>
          <w:color w:val="0000FF"/>
          <w:sz w:val="20"/>
          <w:szCs w:val="20"/>
          <w:lang w:eastAsia="zh-CN"/>
        </w:rPr>
        <w:t>13/01/2022 às 16:01</w:t>
      </w:r>
    </w:p>
    <w:p w:rsidR="000E7E93" w:rsidRPr="000E7E93" w:rsidRDefault="000E7E93">
      <w:pPr>
        <w:spacing w:after="0" w:line="240" w:lineRule="auto"/>
        <w:rPr>
          <w:rFonts w:cs="Arial"/>
          <w:b/>
          <w:color w:val="0000FF"/>
          <w:sz w:val="20"/>
          <w:szCs w:val="20"/>
          <w:lang w:eastAsia="zh-CN"/>
        </w:rPr>
      </w:pPr>
      <w:r>
        <w:rPr>
          <w:rFonts w:cs="Arial"/>
          <w:b/>
          <w:sz w:val="20"/>
          <w:szCs w:val="20"/>
          <w:lang w:eastAsia="zh-CN"/>
        </w:rPr>
        <w:t>Nome do arquivo:</w:t>
      </w:r>
      <w:r>
        <w:rPr>
          <w:rFonts w:cs="Arial"/>
          <w:b/>
          <w:sz w:val="20"/>
          <w:szCs w:val="20"/>
          <w:lang w:eastAsia="zh-CN"/>
        </w:rPr>
        <w:tab/>
      </w:r>
      <w:r w:rsidRPr="000E7E93">
        <w:rPr>
          <w:rFonts w:cs="Arial"/>
          <w:color w:val="0000FF"/>
          <w:sz w:val="20"/>
          <w:szCs w:val="20"/>
          <w:lang w:eastAsia="zh-CN"/>
        </w:rPr>
        <w:t>EVIDÊNCIAS EVOLUTIVAS 2022</w:t>
      </w:r>
    </w:p>
    <w:p w:rsidR="000E7E93" w:rsidRDefault="000E7E93">
      <w:pPr>
        <w:spacing w:after="0" w:line="240" w:lineRule="auto"/>
        <w:rPr>
          <w:rFonts w:cs="Arial"/>
          <w:b/>
          <w:sz w:val="20"/>
          <w:szCs w:val="20"/>
          <w:lang w:eastAsia="zh-CN"/>
        </w:rPr>
      </w:pPr>
    </w:p>
    <w:p w:rsidR="000E7E93" w:rsidRDefault="000E7E93" w:rsidP="000E7E93">
      <w:pPr>
        <w:pBdr>
          <w:top w:val="single" w:sz="4" w:space="1" w:color="auto"/>
        </w:pBdr>
        <w:spacing w:after="0" w:line="240" w:lineRule="auto"/>
        <w:rPr>
          <w:rFonts w:cs="Arial"/>
          <w:b/>
          <w:sz w:val="20"/>
          <w:szCs w:val="20"/>
          <w:lang w:eastAsia="zh-CN"/>
        </w:rPr>
      </w:pPr>
    </w:p>
    <w:p w:rsidR="00A00912" w:rsidRPr="002D03F5" w:rsidRDefault="00A00912" w:rsidP="002D03F5">
      <w:pPr>
        <w:spacing w:after="0" w:line="240" w:lineRule="auto"/>
        <w:rPr>
          <w:rFonts w:cs="Arial"/>
          <w:b/>
          <w:sz w:val="20"/>
          <w:szCs w:val="20"/>
          <w:lang w:eastAsia="zh-CN"/>
        </w:rPr>
      </w:pPr>
      <w:r w:rsidRPr="002D03F5">
        <w:rPr>
          <w:rFonts w:cs="Arial"/>
          <w:b/>
          <w:sz w:val="20"/>
          <w:szCs w:val="20"/>
          <w:lang w:eastAsia="zh-CN"/>
        </w:rPr>
        <w:t>Legenda:</w:t>
      </w:r>
    </w:p>
    <w:p w:rsidR="00A00912" w:rsidRPr="002D03F5" w:rsidRDefault="00A00912" w:rsidP="002D03F5">
      <w:pPr>
        <w:spacing w:after="0" w:line="240" w:lineRule="auto"/>
        <w:rPr>
          <w:rFonts w:cs="Arial"/>
          <w:sz w:val="20"/>
          <w:szCs w:val="20"/>
          <w:lang w:eastAsia="zh-CN"/>
        </w:rPr>
      </w:pPr>
      <w:r w:rsidRPr="002D03F5">
        <w:rPr>
          <w:rFonts w:cs="Arial"/>
          <w:sz w:val="20"/>
          <w:szCs w:val="20"/>
          <w:lang w:eastAsia="zh-CN"/>
        </w:rPr>
        <w:t>Q/Prova = número da questão na prova</w:t>
      </w:r>
    </w:p>
    <w:p w:rsidR="00A00912" w:rsidRPr="002D03F5" w:rsidRDefault="00A00912" w:rsidP="002D03F5">
      <w:pPr>
        <w:spacing w:after="0" w:line="240" w:lineRule="auto"/>
        <w:rPr>
          <w:rFonts w:cs="Arial"/>
          <w:sz w:val="20"/>
          <w:szCs w:val="20"/>
          <w:lang w:eastAsia="zh-CN"/>
        </w:rPr>
      </w:pPr>
      <w:r w:rsidRPr="002D03F5">
        <w:rPr>
          <w:rFonts w:cs="Arial"/>
          <w:sz w:val="20"/>
          <w:szCs w:val="20"/>
          <w:lang w:eastAsia="zh-CN"/>
        </w:rPr>
        <w:t>Q/DB = número da questão no banco de dados do SuperPro®</w:t>
      </w:r>
    </w:p>
    <w:p w:rsidR="00A00912" w:rsidRPr="002D03F5" w:rsidRDefault="00A00912" w:rsidP="002D03F5">
      <w:pPr>
        <w:spacing w:after="0" w:line="240" w:lineRule="auto"/>
        <w:rPr>
          <w:rFonts w:cs="Arial"/>
          <w:b/>
          <w:sz w:val="20"/>
          <w:szCs w:val="20"/>
          <w:lang w:eastAsia="zh-CN"/>
        </w:rPr>
      </w:pPr>
    </w:p>
    <w:p w:rsidR="000E7E93" w:rsidRPr="000E7E93" w:rsidRDefault="000E7E93">
      <w:pPr>
        <w:spacing w:after="0" w:line="240" w:lineRule="auto"/>
        <w:rPr>
          <w:rFonts w:cs="Arial"/>
          <w:b/>
          <w:sz w:val="20"/>
          <w:szCs w:val="20"/>
          <w:lang w:eastAsia="zh-CN"/>
        </w:rPr>
      </w:pPr>
    </w:p>
    <w:p w:rsidR="00DC67B0" w:rsidRDefault="00FB77DC" w:rsidP="00F86423">
      <w:pPr>
        <w:tabs>
          <w:tab w:val="left" w:pos="851"/>
          <w:tab w:val="left" w:pos="1843"/>
          <w:tab w:val="left" w:pos="3119"/>
          <w:tab w:val="left" w:pos="4394"/>
          <w:tab w:val="left" w:pos="6946"/>
        </w:tabs>
        <w:spacing w:after="0" w:line="240" w:lineRule="auto"/>
        <w:rPr>
          <w:rFonts w:cs="Arial"/>
          <w:b/>
          <w:sz w:val="20"/>
          <w:szCs w:val="20"/>
          <w:lang w:eastAsia="zh-CN"/>
        </w:rPr>
      </w:pPr>
      <w:r w:rsidRPr="000E7E93">
        <w:rPr>
          <w:rFonts w:cs="Arial"/>
          <w:b/>
          <w:sz w:val="20"/>
          <w:szCs w:val="20"/>
          <w:lang w:eastAsia="zh-CN"/>
        </w:rPr>
        <w:t>Q</w:t>
      </w:r>
      <w:r>
        <w:rPr>
          <w:rFonts w:cs="Arial"/>
          <w:b/>
          <w:sz w:val="20"/>
          <w:szCs w:val="20"/>
          <w:lang w:eastAsia="zh-CN"/>
        </w:rPr>
        <w:t>/</w:t>
      </w:r>
      <w:r w:rsidR="00F86423">
        <w:rPr>
          <w:rFonts w:cs="Arial"/>
          <w:b/>
          <w:sz w:val="20"/>
          <w:szCs w:val="20"/>
          <w:lang w:eastAsia="zh-CN"/>
        </w:rPr>
        <w:t>prova</w:t>
      </w:r>
      <w:r w:rsidR="00F86423">
        <w:rPr>
          <w:rFonts w:cs="Arial"/>
          <w:b/>
          <w:sz w:val="20"/>
          <w:szCs w:val="20"/>
          <w:lang w:eastAsia="zh-CN"/>
        </w:rPr>
        <w:tab/>
      </w:r>
      <w:r w:rsidRPr="000E7E93">
        <w:rPr>
          <w:rFonts w:cs="Arial"/>
          <w:b/>
          <w:sz w:val="20"/>
          <w:szCs w:val="20"/>
          <w:lang w:eastAsia="zh-CN"/>
        </w:rPr>
        <w:t>Q</w:t>
      </w:r>
      <w:r>
        <w:rPr>
          <w:rFonts w:cs="Arial"/>
          <w:b/>
          <w:sz w:val="20"/>
          <w:szCs w:val="20"/>
          <w:lang w:eastAsia="zh-CN"/>
        </w:rPr>
        <w:t>/DB</w:t>
      </w:r>
      <w:r w:rsidR="00F86423">
        <w:rPr>
          <w:rFonts w:cs="Arial"/>
          <w:b/>
          <w:sz w:val="20"/>
          <w:szCs w:val="20"/>
          <w:lang w:eastAsia="zh-CN"/>
        </w:rPr>
        <w:tab/>
        <w:t>Grau/Dif.</w:t>
      </w:r>
      <w:r w:rsidR="00F86423">
        <w:rPr>
          <w:rFonts w:cs="Arial"/>
          <w:b/>
          <w:sz w:val="20"/>
          <w:szCs w:val="20"/>
          <w:lang w:eastAsia="zh-CN"/>
        </w:rPr>
        <w:tab/>
      </w:r>
      <w:r w:rsidRPr="000E7E93">
        <w:rPr>
          <w:rFonts w:cs="Arial"/>
          <w:b/>
          <w:sz w:val="20"/>
          <w:szCs w:val="20"/>
          <w:lang w:eastAsia="zh-CN"/>
        </w:rPr>
        <w:t>Matéria</w:t>
      </w:r>
      <w:r w:rsidR="00F86423">
        <w:rPr>
          <w:rFonts w:cs="Arial"/>
          <w:b/>
          <w:sz w:val="20"/>
          <w:szCs w:val="20"/>
          <w:lang w:eastAsia="zh-CN"/>
        </w:rPr>
        <w:tab/>
      </w:r>
      <w:r w:rsidRPr="000E7E93">
        <w:rPr>
          <w:rFonts w:cs="Arial"/>
          <w:b/>
          <w:sz w:val="20"/>
          <w:szCs w:val="20"/>
          <w:lang w:eastAsia="zh-CN"/>
        </w:rPr>
        <w:t>Fonte</w:t>
      </w:r>
      <w:r w:rsidR="00F86423">
        <w:rPr>
          <w:rFonts w:cs="Arial"/>
          <w:b/>
          <w:sz w:val="20"/>
          <w:szCs w:val="20"/>
          <w:lang w:eastAsia="zh-CN"/>
        </w:rPr>
        <w:tab/>
      </w:r>
      <w:r>
        <w:rPr>
          <w:rFonts w:cs="Arial"/>
          <w:b/>
          <w:sz w:val="20"/>
          <w:szCs w:val="20"/>
          <w:lang w:eastAsia="zh-CN"/>
        </w:rPr>
        <w:t>Tipo</w:t>
      </w:r>
    </w:p>
    <w:p w:rsidR="003C7811" w:rsidRDefault="003C7811" w:rsidP="00F86423">
      <w:pPr>
        <w:tabs>
          <w:tab w:val="left" w:pos="851"/>
          <w:tab w:val="left" w:pos="1843"/>
          <w:tab w:val="left" w:pos="3119"/>
          <w:tab w:val="left" w:pos="4394"/>
          <w:tab w:val="left" w:pos="6946"/>
        </w:tabs>
        <w:spacing w:after="0" w:line="240" w:lineRule="auto"/>
        <w:rPr>
          <w:rFonts w:cs="Arial"/>
          <w:b/>
          <w:sz w:val="20"/>
          <w:szCs w:val="20"/>
          <w:lang w:eastAsia="zh-CN"/>
        </w:rPr>
      </w:pPr>
    </w:p>
    <w:p w:rsidR="009703A4" w:rsidRDefault="003C7811"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5A613C">
        <w:rPr>
          <w:rFonts w:cs="Arial"/>
          <w:b/>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w:t>
      </w:r>
      <w:r w:rsidR="005959DB">
        <w:rPr>
          <w:rFonts w:cs="Arial"/>
          <w:color w:val="0000FF"/>
          <w:sz w:val="20"/>
          <w:szCs w:val="20"/>
          <w:lang w:eastAsia="zh-CN"/>
        </w:rPr>
        <w:tab/>
      </w:r>
      <w:r w:rsidR="00B05AEB">
        <w:rPr>
          <w:rFonts w:cs="Arial"/>
          <w:color w:val="0000FF"/>
          <w:sz w:val="20"/>
          <w:szCs w:val="20"/>
          <w:lang w:eastAsia="zh-CN"/>
        </w:rPr>
        <w:t>190658</w:t>
      </w:r>
      <w:r w:rsidR="009B26AA">
        <w:rPr>
          <w:rFonts w:cs="Arial"/>
          <w:color w:val="0000FF"/>
          <w:sz w:val="20"/>
          <w:szCs w:val="20"/>
          <w:lang w:eastAsia="zh-CN"/>
        </w:rPr>
        <w:tab/>
        <w:t>Média</w:t>
      </w:r>
      <w:r w:rsidR="009B26AA">
        <w:rPr>
          <w:rFonts w:cs="Arial"/>
          <w:color w:val="0000FF"/>
          <w:sz w:val="20"/>
          <w:szCs w:val="20"/>
          <w:lang w:eastAsia="zh-CN"/>
        </w:rPr>
        <w:tab/>
        <w:t>História</w:t>
      </w:r>
      <w:r w:rsidR="009B26AA">
        <w:rPr>
          <w:rFonts w:cs="Arial"/>
          <w:color w:val="0000FF"/>
          <w:sz w:val="20"/>
          <w:szCs w:val="20"/>
          <w:lang w:eastAsia="zh-CN"/>
        </w:rPr>
        <w:tab/>
        <w:t>Unesp/2020</w:t>
      </w:r>
      <w:r w:rsidR="009B26AA">
        <w:rPr>
          <w:rFonts w:cs="Arial"/>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w:t>
      </w:r>
      <w:r w:rsidR="005959DB">
        <w:rPr>
          <w:rFonts w:cs="Arial"/>
          <w:color w:val="0000FF"/>
          <w:sz w:val="20"/>
          <w:szCs w:val="20"/>
          <w:lang w:eastAsia="zh-CN"/>
        </w:rPr>
        <w:tab/>
      </w:r>
      <w:r w:rsidR="00B05AEB">
        <w:rPr>
          <w:rFonts w:cs="Arial"/>
          <w:color w:val="0000FF"/>
          <w:sz w:val="20"/>
          <w:szCs w:val="20"/>
          <w:lang w:eastAsia="zh-CN"/>
        </w:rPr>
        <w:t>204629</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Fuvest/2022</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3</w:t>
      </w:r>
      <w:r w:rsidR="005959DB">
        <w:rPr>
          <w:rFonts w:cs="Arial"/>
          <w:color w:val="0000FF"/>
          <w:sz w:val="20"/>
          <w:szCs w:val="20"/>
          <w:lang w:eastAsia="zh-CN"/>
        </w:rPr>
        <w:tab/>
      </w:r>
      <w:r w:rsidR="00B05AEB">
        <w:rPr>
          <w:rFonts w:cs="Arial"/>
          <w:color w:val="0000FF"/>
          <w:sz w:val="20"/>
          <w:szCs w:val="20"/>
          <w:lang w:eastAsia="zh-CN"/>
        </w:rPr>
        <w:t>202998</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Fuvest-Ete/2022</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4</w:t>
      </w:r>
      <w:r w:rsidR="005959DB">
        <w:rPr>
          <w:rFonts w:cs="Arial"/>
          <w:color w:val="0000FF"/>
          <w:sz w:val="20"/>
          <w:szCs w:val="20"/>
          <w:lang w:eastAsia="zh-CN"/>
        </w:rPr>
        <w:tab/>
      </w:r>
      <w:r w:rsidR="00B05AEB">
        <w:rPr>
          <w:rFonts w:cs="Arial"/>
          <w:color w:val="0000FF"/>
          <w:sz w:val="20"/>
          <w:szCs w:val="20"/>
          <w:lang w:eastAsia="zh-CN"/>
        </w:rPr>
        <w:t>204014</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Upf/2022</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5</w:t>
      </w:r>
      <w:r w:rsidR="005959DB">
        <w:rPr>
          <w:rFonts w:cs="Arial"/>
          <w:color w:val="0000FF"/>
          <w:sz w:val="20"/>
          <w:szCs w:val="20"/>
          <w:lang w:eastAsia="zh-CN"/>
        </w:rPr>
        <w:tab/>
      </w:r>
      <w:r w:rsidR="00B05AEB">
        <w:rPr>
          <w:rFonts w:cs="Arial"/>
          <w:color w:val="0000FF"/>
          <w:sz w:val="20"/>
          <w:szCs w:val="20"/>
          <w:lang w:eastAsia="zh-CN"/>
        </w:rPr>
        <w:t>200550</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Upf/2021</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6</w:t>
      </w:r>
      <w:r w:rsidR="005959DB">
        <w:rPr>
          <w:rFonts w:cs="Arial"/>
          <w:color w:val="0000FF"/>
          <w:sz w:val="20"/>
          <w:szCs w:val="20"/>
          <w:lang w:eastAsia="zh-CN"/>
        </w:rPr>
        <w:tab/>
      </w:r>
      <w:r w:rsidR="00B05AEB">
        <w:rPr>
          <w:rFonts w:cs="Arial"/>
          <w:color w:val="0000FF"/>
          <w:sz w:val="20"/>
          <w:szCs w:val="20"/>
          <w:lang w:eastAsia="zh-CN"/>
        </w:rPr>
        <w:t>201605</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Ufpr/2021</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7</w:t>
      </w:r>
      <w:r w:rsidR="005959DB">
        <w:rPr>
          <w:rFonts w:cs="Arial"/>
          <w:color w:val="0000FF"/>
          <w:sz w:val="20"/>
          <w:szCs w:val="20"/>
          <w:lang w:eastAsia="zh-CN"/>
        </w:rPr>
        <w:tab/>
      </w:r>
      <w:r w:rsidR="00B05AEB">
        <w:rPr>
          <w:rFonts w:cs="Arial"/>
          <w:color w:val="0000FF"/>
          <w:sz w:val="20"/>
          <w:szCs w:val="20"/>
          <w:lang w:eastAsia="zh-CN"/>
        </w:rPr>
        <w:t>202000</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Fcmscsp/2021</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8</w:t>
      </w:r>
      <w:r w:rsidR="005959DB">
        <w:rPr>
          <w:rFonts w:cs="Arial"/>
          <w:color w:val="0000FF"/>
          <w:sz w:val="20"/>
          <w:szCs w:val="20"/>
          <w:lang w:eastAsia="zh-CN"/>
        </w:rPr>
        <w:tab/>
      </w:r>
      <w:r w:rsidR="00B05AEB">
        <w:rPr>
          <w:rFonts w:cs="Arial"/>
          <w:color w:val="0000FF"/>
          <w:sz w:val="20"/>
          <w:szCs w:val="20"/>
          <w:lang w:eastAsia="zh-CN"/>
        </w:rPr>
        <w:t>198842</w:t>
      </w:r>
      <w:r w:rsidR="009B26AA">
        <w:rPr>
          <w:rFonts w:cs="Arial"/>
          <w:color w:val="0000FF"/>
          <w:sz w:val="20"/>
          <w:szCs w:val="20"/>
          <w:lang w:eastAsia="zh-CN"/>
        </w:rPr>
        <w:tab/>
        <w:t>Baixa</w:t>
      </w:r>
      <w:r w:rsidR="009B26AA">
        <w:rPr>
          <w:rFonts w:cs="Arial"/>
          <w:color w:val="0000FF"/>
          <w:sz w:val="20"/>
          <w:szCs w:val="20"/>
          <w:lang w:eastAsia="zh-CN"/>
        </w:rPr>
        <w:tab/>
        <w:t>Biologia</w:t>
      </w:r>
      <w:r w:rsidR="009B26AA">
        <w:rPr>
          <w:rFonts w:cs="Arial"/>
          <w:color w:val="0000FF"/>
          <w:sz w:val="20"/>
          <w:szCs w:val="20"/>
          <w:lang w:eastAsia="zh-CN"/>
        </w:rPr>
        <w:tab/>
        <w:t>Fgv/2021</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9</w:t>
      </w:r>
      <w:r w:rsidR="005959DB">
        <w:rPr>
          <w:rFonts w:cs="Arial"/>
          <w:color w:val="0000FF"/>
          <w:sz w:val="20"/>
          <w:szCs w:val="20"/>
          <w:lang w:eastAsia="zh-CN"/>
        </w:rPr>
        <w:tab/>
      </w:r>
      <w:r w:rsidR="00B05AEB">
        <w:rPr>
          <w:rFonts w:cs="Arial"/>
          <w:color w:val="0000FF"/>
          <w:sz w:val="20"/>
          <w:szCs w:val="20"/>
          <w:lang w:eastAsia="zh-CN"/>
        </w:rPr>
        <w:t>202607</w:t>
      </w:r>
      <w:r w:rsidR="009B26AA">
        <w:rPr>
          <w:rFonts w:cs="Arial"/>
          <w:color w:val="0000FF"/>
          <w:sz w:val="20"/>
          <w:szCs w:val="20"/>
          <w:lang w:eastAsia="zh-CN"/>
        </w:rPr>
        <w:tab/>
        <w:t>Baixa</w:t>
      </w:r>
      <w:r w:rsidR="009B26AA">
        <w:rPr>
          <w:rFonts w:cs="Arial"/>
          <w:color w:val="0000FF"/>
          <w:sz w:val="20"/>
          <w:szCs w:val="20"/>
          <w:lang w:eastAsia="zh-CN"/>
        </w:rPr>
        <w:tab/>
        <w:t>Biologia</w:t>
      </w:r>
      <w:r w:rsidR="009B26AA">
        <w:rPr>
          <w:rFonts w:cs="Arial"/>
          <w:color w:val="0000FF"/>
          <w:sz w:val="20"/>
          <w:szCs w:val="20"/>
          <w:lang w:eastAsia="zh-CN"/>
        </w:rPr>
        <w:tab/>
        <w:t>Uece/2021</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10</w:t>
      </w:r>
      <w:r w:rsidR="005959DB">
        <w:rPr>
          <w:rFonts w:cs="Arial"/>
          <w:color w:val="0000FF"/>
          <w:sz w:val="20"/>
          <w:szCs w:val="20"/>
          <w:lang w:eastAsia="zh-CN"/>
        </w:rPr>
        <w:tab/>
      </w:r>
      <w:r w:rsidR="00B05AEB">
        <w:rPr>
          <w:rFonts w:cs="Arial"/>
          <w:color w:val="0000FF"/>
          <w:sz w:val="20"/>
          <w:szCs w:val="20"/>
          <w:lang w:eastAsia="zh-CN"/>
        </w:rPr>
        <w:t>197179</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Acafe/2021</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11</w:t>
      </w:r>
      <w:r w:rsidR="005959DB">
        <w:rPr>
          <w:rFonts w:cs="Arial"/>
          <w:color w:val="0000FF"/>
          <w:sz w:val="20"/>
          <w:szCs w:val="20"/>
          <w:lang w:eastAsia="zh-CN"/>
        </w:rPr>
        <w:tab/>
      </w:r>
      <w:r w:rsidR="00B05AEB">
        <w:rPr>
          <w:rFonts w:cs="Arial"/>
          <w:color w:val="0000FF"/>
          <w:sz w:val="20"/>
          <w:szCs w:val="20"/>
          <w:lang w:eastAsia="zh-CN"/>
        </w:rPr>
        <w:t>200697</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Ucs/2021</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12</w:t>
      </w:r>
      <w:r w:rsidR="005959DB">
        <w:rPr>
          <w:rFonts w:cs="Arial"/>
          <w:color w:val="0000FF"/>
          <w:sz w:val="20"/>
          <w:szCs w:val="20"/>
          <w:lang w:eastAsia="zh-CN"/>
        </w:rPr>
        <w:tab/>
      </w:r>
      <w:r w:rsidR="00B05AEB">
        <w:rPr>
          <w:rFonts w:cs="Arial"/>
          <w:color w:val="0000FF"/>
          <w:sz w:val="20"/>
          <w:szCs w:val="20"/>
          <w:lang w:eastAsia="zh-CN"/>
        </w:rPr>
        <w:t>199869</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Unesp/2021</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13</w:t>
      </w:r>
      <w:r w:rsidR="005959DB">
        <w:rPr>
          <w:rFonts w:cs="Arial"/>
          <w:color w:val="0000FF"/>
          <w:sz w:val="20"/>
          <w:szCs w:val="20"/>
          <w:lang w:eastAsia="zh-CN"/>
        </w:rPr>
        <w:tab/>
      </w:r>
      <w:r w:rsidR="00B05AEB">
        <w:rPr>
          <w:rFonts w:cs="Arial"/>
          <w:color w:val="0000FF"/>
          <w:sz w:val="20"/>
          <w:szCs w:val="20"/>
          <w:lang w:eastAsia="zh-CN"/>
        </w:rPr>
        <w:t>198533</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Famerp/2021</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14</w:t>
      </w:r>
      <w:r w:rsidR="005959DB">
        <w:rPr>
          <w:rFonts w:cs="Arial"/>
          <w:color w:val="0000FF"/>
          <w:sz w:val="20"/>
          <w:szCs w:val="20"/>
          <w:lang w:eastAsia="zh-CN"/>
        </w:rPr>
        <w:tab/>
      </w:r>
      <w:r w:rsidR="00B05AEB">
        <w:rPr>
          <w:rFonts w:cs="Arial"/>
          <w:color w:val="0000FF"/>
          <w:sz w:val="20"/>
          <w:szCs w:val="20"/>
          <w:lang w:eastAsia="zh-CN"/>
        </w:rPr>
        <w:t>198235</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Enem PPL/2020</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15</w:t>
      </w:r>
      <w:r w:rsidR="005959DB">
        <w:rPr>
          <w:rFonts w:cs="Arial"/>
          <w:color w:val="0000FF"/>
          <w:sz w:val="20"/>
          <w:szCs w:val="20"/>
          <w:lang w:eastAsia="zh-CN"/>
        </w:rPr>
        <w:tab/>
      </w:r>
      <w:r w:rsidR="00B05AEB">
        <w:rPr>
          <w:rFonts w:cs="Arial"/>
          <w:color w:val="0000FF"/>
          <w:sz w:val="20"/>
          <w:szCs w:val="20"/>
          <w:lang w:eastAsia="zh-CN"/>
        </w:rPr>
        <w:t>192327</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Acafe/2020</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16</w:t>
      </w:r>
      <w:r w:rsidR="005959DB">
        <w:rPr>
          <w:rFonts w:cs="Arial"/>
          <w:color w:val="0000FF"/>
          <w:sz w:val="20"/>
          <w:szCs w:val="20"/>
          <w:lang w:eastAsia="zh-CN"/>
        </w:rPr>
        <w:tab/>
      </w:r>
      <w:r w:rsidR="00B05AEB">
        <w:rPr>
          <w:rFonts w:cs="Arial"/>
          <w:color w:val="0000FF"/>
          <w:sz w:val="20"/>
          <w:szCs w:val="20"/>
          <w:lang w:eastAsia="zh-CN"/>
        </w:rPr>
        <w:t>196580</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Fcmmg/2020</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17</w:t>
      </w:r>
      <w:r w:rsidR="005959DB">
        <w:rPr>
          <w:rFonts w:cs="Arial"/>
          <w:color w:val="0000FF"/>
          <w:sz w:val="20"/>
          <w:szCs w:val="20"/>
          <w:lang w:eastAsia="zh-CN"/>
        </w:rPr>
        <w:tab/>
      </w:r>
      <w:r w:rsidR="00B05AEB">
        <w:rPr>
          <w:rFonts w:cs="Arial"/>
          <w:color w:val="0000FF"/>
          <w:sz w:val="20"/>
          <w:szCs w:val="20"/>
          <w:lang w:eastAsia="zh-CN"/>
        </w:rPr>
        <w:t>196583</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Fcmmg/2020</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18</w:t>
      </w:r>
      <w:r w:rsidR="005959DB">
        <w:rPr>
          <w:rFonts w:cs="Arial"/>
          <w:color w:val="0000FF"/>
          <w:sz w:val="20"/>
          <w:szCs w:val="20"/>
          <w:lang w:eastAsia="zh-CN"/>
        </w:rPr>
        <w:tab/>
      </w:r>
      <w:r w:rsidR="00B05AEB">
        <w:rPr>
          <w:rFonts w:cs="Arial"/>
          <w:color w:val="0000FF"/>
          <w:sz w:val="20"/>
          <w:szCs w:val="20"/>
          <w:lang w:eastAsia="zh-CN"/>
        </w:rPr>
        <w:t>196594</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Fcmmg/2020</w:t>
      </w:r>
      <w:r w:rsidR="009B26AA">
        <w:rPr>
          <w:rFonts w:cs="Arial"/>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19</w:t>
      </w:r>
      <w:r w:rsidR="005959DB">
        <w:rPr>
          <w:rFonts w:cs="Arial"/>
          <w:color w:val="0000FF"/>
          <w:sz w:val="20"/>
          <w:szCs w:val="20"/>
          <w:lang w:eastAsia="zh-CN"/>
        </w:rPr>
        <w:tab/>
      </w:r>
      <w:r w:rsidR="00B05AEB">
        <w:rPr>
          <w:rFonts w:cs="Arial"/>
          <w:color w:val="0000FF"/>
          <w:sz w:val="20"/>
          <w:szCs w:val="20"/>
          <w:lang w:eastAsia="zh-CN"/>
        </w:rPr>
        <w:t>192428</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Uel/2020</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20</w:t>
      </w:r>
      <w:r w:rsidR="005959DB">
        <w:rPr>
          <w:rFonts w:cs="Arial"/>
          <w:color w:val="0000FF"/>
          <w:sz w:val="20"/>
          <w:szCs w:val="20"/>
          <w:lang w:eastAsia="zh-CN"/>
        </w:rPr>
        <w:tab/>
      </w:r>
      <w:r w:rsidR="00B05AEB">
        <w:rPr>
          <w:rFonts w:cs="Arial"/>
          <w:color w:val="0000FF"/>
          <w:sz w:val="20"/>
          <w:szCs w:val="20"/>
          <w:lang w:eastAsia="zh-CN"/>
        </w:rPr>
        <w:t>189793</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Unicamp/2020</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21</w:t>
      </w:r>
      <w:r w:rsidR="005959DB">
        <w:rPr>
          <w:rFonts w:cs="Arial"/>
          <w:color w:val="0000FF"/>
          <w:sz w:val="20"/>
          <w:szCs w:val="20"/>
          <w:lang w:eastAsia="zh-CN"/>
        </w:rPr>
        <w:tab/>
      </w:r>
      <w:r w:rsidR="00B05AEB">
        <w:rPr>
          <w:rFonts w:cs="Arial"/>
          <w:color w:val="0000FF"/>
          <w:sz w:val="20"/>
          <w:szCs w:val="20"/>
          <w:lang w:eastAsia="zh-CN"/>
        </w:rPr>
        <w:t>195074</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Uece/2020</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22</w:t>
      </w:r>
      <w:r w:rsidR="005959DB">
        <w:rPr>
          <w:rFonts w:cs="Arial"/>
          <w:color w:val="0000FF"/>
          <w:sz w:val="20"/>
          <w:szCs w:val="20"/>
          <w:lang w:eastAsia="zh-CN"/>
        </w:rPr>
        <w:tab/>
      </w:r>
      <w:r w:rsidR="00B05AEB">
        <w:rPr>
          <w:rFonts w:cs="Arial"/>
          <w:color w:val="0000FF"/>
          <w:sz w:val="20"/>
          <w:szCs w:val="20"/>
          <w:lang w:eastAsia="zh-CN"/>
        </w:rPr>
        <w:t>197983</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Enem digital/2020</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23</w:t>
      </w:r>
      <w:r w:rsidR="005959DB">
        <w:rPr>
          <w:rFonts w:cs="Arial"/>
          <w:color w:val="0000FF"/>
          <w:sz w:val="20"/>
          <w:szCs w:val="20"/>
          <w:lang w:eastAsia="zh-CN"/>
        </w:rPr>
        <w:tab/>
      </w:r>
      <w:r w:rsidR="00B05AEB">
        <w:rPr>
          <w:rFonts w:cs="Arial"/>
          <w:color w:val="0000FF"/>
          <w:sz w:val="20"/>
          <w:szCs w:val="20"/>
          <w:lang w:eastAsia="zh-CN"/>
        </w:rPr>
        <w:t>194606</w:t>
      </w:r>
      <w:r w:rsidR="009B26AA">
        <w:rPr>
          <w:rFonts w:cs="Arial"/>
          <w:color w:val="0000FF"/>
          <w:sz w:val="20"/>
          <w:szCs w:val="20"/>
          <w:lang w:eastAsia="zh-CN"/>
        </w:rPr>
        <w:tab/>
        <w:t>Baixa</w:t>
      </w:r>
      <w:r w:rsidR="009B26AA">
        <w:rPr>
          <w:rFonts w:cs="Arial"/>
          <w:color w:val="0000FF"/>
          <w:sz w:val="20"/>
          <w:szCs w:val="20"/>
          <w:lang w:eastAsia="zh-CN"/>
        </w:rPr>
        <w:tab/>
        <w:t>Biologia</w:t>
      </w:r>
      <w:r w:rsidR="009B26AA">
        <w:rPr>
          <w:rFonts w:cs="Arial"/>
          <w:color w:val="0000FF"/>
          <w:sz w:val="20"/>
          <w:szCs w:val="20"/>
          <w:lang w:eastAsia="zh-CN"/>
        </w:rPr>
        <w:tab/>
        <w:t>Uece/2020</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24</w:t>
      </w:r>
      <w:r w:rsidR="005959DB">
        <w:rPr>
          <w:rFonts w:cs="Arial"/>
          <w:color w:val="0000FF"/>
          <w:sz w:val="20"/>
          <w:szCs w:val="20"/>
          <w:lang w:eastAsia="zh-CN"/>
        </w:rPr>
        <w:tab/>
      </w:r>
      <w:r w:rsidR="00B05AEB">
        <w:rPr>
          <w:rFonts w:cs="Arial"/>
          <w:color w:val="0000FF"/>
          <w:sz w:val="20"/>
          <w:szCs w:val="20"/>
          <w:lang w:eastAsia="zh-CN"/>
        </w:rPr>
        <w:t>192427</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Uel/2020</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25</w:t>
      </w:r>
      <w:r w:rsidR="005959DB">
        <w:rPr>
          <w:rFonts w:cs="Arial"/>
          <w:color w:val="0000FF"/>
          <w:sz w:val="20"/>
          <w:szCs w:val="20"/>
          <w:lang w:eastAsia="zh-CN"/>
        </w:rPr>
        <w:tab/>
      </w:r>
      <w:r w:rsidR="00B05AEB">
        <w:rPr>
          <w:rFonts w:cs="Arial"/>
          <w:color w:val="0000FF"/>
          <w:sz w:val="20"/>
          <w:szCs w:val="20"/>
          <w:lang w:eastAsia="zh-CN"/>
        </w:rPr>
        <w:t>199026</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Fempar (Fepar)/2020</w:t>
      </w:r>
      <w:r w:rsidR="009B26AA">
        <w:rPr>
          <w:rFonts w:cs="Arial"/>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26</w:t>
      </w:r>
      <w:r w:rsidR="005959DB">
        <w:rPr>
          <w:rFonts w:cs="Arial"/>
          <w:color w:val="0000FF"/>
          <w:sz w:val="20"/>
          <w:szCs w:val="20"/>
          <w:lang w:eastAsia="zh-CN"/>
        </w:rPr>
        <w:tab/>
      </w:r>
      <w:r w:rsidR="00B05AEB">
        <w:rPr>
          <w:rFonts w:cs="Arial"/>
          <w:color w:val="0000FF"/>
          <w:sz w:val="20"/>
          <w:szCs w:val="20"/>
          <w:lang w:eastAsia="zh-CN"/>
        </w:rPr>
        <w:t>196595</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Fcmmg/2020</w:t>
      </w:r>
      <w:r w:rsidR="009B26AA">
        <w:rPr>
          <w:rFonts w:cs="Arial"/>
          <w:color w:val="0000FF"/>
          <w:sz w:val="20"/>
          <w:szCs w:val="20"/>
          <w:lang w:eastAsia="zh-CN"/>
        </w:rPr>
        <w:tab/>
        <w:t>Analítica</w:t>
      </w:r>
    </w:p>
    <w:p w:rsidR="00A50CB2" w:rsidRPr="0033074F" w:rsidRDefault="001829F3">
      <w:pPr>
        <w:rPr>
          <w:rFonts w:cs="Arial"/>
          <w:sz w:val="21"/>
          <w:szCs w:val="21"/>
          <w:lang w:eastAsia="zh-CN"/>
        </w:rPr>
      </w:pPr>
      <w:r w:rsidRPr="00AF71A9">
        <w:rPr>
          <w:rFonts w:cs="Arial"/>
          <w:color w:val="0000FF"/>
          <w:sz w:val="20"/>
          <w:szCs w:val="20"/>
          <w:u w:val="single"/>
          <w:lang w:eastAsia="zh-CN"/>
        </w:rPr>
        <w:t xml:space="preserve"> </w:t>
      </w:r>
      <w:r w:rsidR="00450477">
        <w:rPr>
          <w:rFonts w:eastAsia="SimSun" w:cs="Arial"/>
        </w:rPr>
        <w:t xml:space="preserve"> </w:t>
      </w:r>
    </w:p>
    <w:sectPr w:rsidR="00A50CB2" w:rsidRPr="0033074F" w:rsidSect="00AE6661">
      <w:headerReference w:type="default" r:id="rId67"/>
      <w:footerReference w:type="default" r:id="rId6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FD1" w:rsidRDefault="00EA0FD1" w:rsidP="00EA0FD1">
      <w:pPr>
        <w:spacing w:after="0" w:line="240" w:lineRule="auto"/>
      </w:pPr>
      <w:r>
        <w:separator/>
      </w:r>
    </w:p>
  </w:endnote>
  <w:endnote w:type="continuationSeparator" w:id="0">
    <w:p w:rsidR="00EA0FD1" w:rsidRDefault="00EA0FD1" w:rsidP="00EA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Rodap"/>
      <w:pBdr>
        <w:top w:val="single" w:sz="4" w:space="1" w:color="auto"/>
      </w:pBdr>
      <w:jc w:val="right"/>
      <w:rPr>
        <w:rFonts w:cs="Arial"/>
        <w:color w:val="808080"/>
        <w:sz w:val="20"/>
        <w:szCs w:val="20"/>
      </w:rPr>
    </w:pPr>
    <w:r w:rsidRPr="00A020AC">
      <w:rPr>
        <w:rFonts w:cs="Arial"/>
        <w:color w:val="808080"/>
        <w:sz w:val="20"/>
        <w:szCs w:val="20"/>
      </w:rPr>
      <w:t xml:space="preserve">Página </w:t>
    </w:r>
    <w:r w:rsidRPr="00A020AC">
      <w:rPr>
        <w:rStyle w:val="Nmerodepgina"/>
        <w:color w:val="808080"/>
        <w:sz w:val="20"/>
        <w:szCs w:val="20"/>
      </w:rPr>
      <w:fldChar w:fldCharType="begin"/>
    </w:r>
    <w:r w:rsidRPr="00A020AC">
      <w:rPr>
        <w:rStyle w:val="Nmerodepgina"/>
        <w:color w:val="808080"/>
        <w:sz w:val="20"/>
        <w:szCs w:val="20"/>
      </w:rPr>
      <w:instrText xml:space="preserve"> PAGE </w:instrText>
    </w:r>
    <w:r w:rsidRPr="00A020AC">
      <w:rPr>
        <w:rStyle w:val="Nmerodepgina"/>
        <w:color w:val="808080"/>
        <w:sz w:val="20"/>
        <w:szCs w:val="20"/>
      </w:rPr>
      <w:fldChar w:fldCharType="separate"/>
    </w:r>
    <w:r w:rsidR="00696EF0">
      <w:rPr>
        <w:rStyle w:val="Nmerodepgina"/>
        <w:noProof/>
        <w:color w:val="808080"/>
        <w:sz w:val="20"/>
        <w:szCs w:val="20"/>
      </w:rPr>
      <w:t>1</w:t>
    </w:r>
    <w:r w:rsidRPr="00A020AC">
      <w:rPr>
        <w:rStyle w:val="Nmerodepgina"/>
        <w:color w:val="808080"/>
        <w:sz w:val="20"/>
        <w:szCs w:val="20"/>
      </w:rPr>
      <w:fldChar w:fldCharType="end"/>
    </w:r>
    <w:r w:rsidRPr="00A020AC">
      <w:rPr>
        <w:rStyle w:val="Nmerodepgina"/>
        <w:color w:val="808080"/>
        <w:sz w:val="20"/>
        <w:szCs w:val="20"/>
      </w:rPr>
      <w:t xml:space="preserve"> de </w:t>
    </w:r>
    <w:r w:rsidRPr="00A020AC">
      <w:rPr>
        <w:rStyle w:val="Nmerodepgina"/>
        <w:color w:val="808080"/>
        <w:sz w:val="20"/>
        <w:szCs w:val="20"/>
      </w:rPr>
      <w:fldChar w:fldCharType="begin"/>
    </w:r>
    <w:r w:rsidRPr="00A020AC">
      <w:rPr>
        <w:rStyle w:val="Nmerodepgina"/>
        <w:color w:val="808080"/>
        <w:sz w:val="20"/>
        <w:szCs w:val="20"/>
      </w:rPr>
      <w:instrText xml:space="preserve"> NUMPAGES </w:instrText>
    </w:r>
    <w:r w:rsidRPr="00A020AC">
      <w:rPr>
        <w:rStyle w:val="Nmerodepgina"/>
        <w:color w:val="808080"/>
        <w:sz w:val="20"/>
        <w:szCs w:val="20"/>
      </w:rPr>
      <w:fldChar w:fldCharType="separate"/>
    </w:r>
    <w:r w:rsidR="00696EF0">
      <w:rPr>
        <w:rStyle w:val="Nmerodepgina"/>
        <w:noProof/>
        <w:color w:val="808080"/>
        <w:sz w:val="20"/>
        <w:szCs w:val="20"/>
      </w:rPr>
      <w:t>3</w:t>
    </w:r>
    <w:r w:rsidRPr="00A020AC">
      <w:rPr>
        <w:rStyle w:val="Nmerodepgina"/>
        <w:color w:val="808080"/>
        <w:sz w:val="20"/>
        <w:szCs w:val="20"/>
      </w:rPr>
      <w:fldChar w:fldCharType="end"/>
    </w:r>
  </w:p>
  <w:p w:rsidR="00EA0FD1" w:rsidRDefault="00EA0FD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FD1" w:rsidRDefault="00EA0FD1" w:rsidP="00EA0FD1">
      <w:pPr>
        <w:spacing w:after="0" w:line="240" w:lineRule="auto"/>
      </w:pPr>
      <w:r>
        <w:separator/>
      </w:r>
    </w:p>
  </w:footnote>
  <w:footnote w:type="continuationSeparator" w:id="0">
    <w:p w:rsidR="00EA0FD1" w:rsidRDefault="00EA0FD1" w:rsidP="00EA0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Cabealho"/>
      <w:pBdr>
        <w:bottom w:val="single" w:sz="4" w:space="1" w:color="auto"/>
      </w:pBdr>
      <w:jc w:val="right"/>
      <w:rPr>
        <w:rFonts w:cs="Arial"/>
        <w:b/>
        <w:color w:val="808080"/>
      </w:rPr>
    </w:pPr>
    <w:r w:rsidRPr="00A020AC">
      <w:rPr>
        <w:rFonts w:cs="Arial"/>
        <w:b/>
        <w:color w:val="808080"/>
      </w:rPr>
      <w:t>Interbits – SuperPro</w:t>
    </w:r>
    <w:r w:rsidRPr="00A020AC">
      <w:rPr>
        <w:color w:val="808080"/>
      </w:rPr>
      <w:t xml:space="preserve"> </w:t>
    </w:r>
    <w:r w:rsidRPr="00A020AC">
      <w:rPr>
        <w:rFonts w:cs="Arial"/>
        <w:b/>
        <w:color w:val="808080"/>
        <w:sz w:val="21"/>
        <w:szCs w:val="21"/>
      </w:rPr>
      <w:t>®</w:t>
    </w:r>
    <w:r w:rsidRPr="00A020AC">
      <w:rPr>
        <w:rFonts w:cs="Arial"/>
        <w:b/>
        <w:color w:val="808080"/>
      </w:rPr>
      <w:t xml:space="preserve">  Web </w:t>
    </w:r>
  </w:p>
  <w:p w:rsidR="00EA0FD1" w:rsidRDefault="00EA0FD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0FD1"/>
    <w:rsid w:val="00010554"/>
    <w:rsid w:val="00010D62"/>
    <w:rsid w:val="00012311"/>
    <w:rsid w:val="00013978"/>
    <w:rsid w:val="00023C15"/>
    <w:rsid w:val="0006235F"/>
    <w:rsid w:val="00063F12"/>
    <w:rsid w:val="00071D64"/>
    <w:rsid w:val="00072DD5"/>
    <w:rsid w:val="0007453E"/>
    <w:rsid w:val="0007600A"/>
    <w:rsid w:val="000802F5"/>
    <w:rsid w:val="0008350C"/>
    <w:rsid w:val="00085036"/>
    <w:rsid w:val="00086B06"/>
    <w:rsid w:val="00091C2A"/>
    <w:rsid w:val="000968AC"/>
    <w:rsid w:val="000A27E6"/>
    <w:rsid w:val="000A4B75"/>
    <w:rsid w:val="000A6129"/>
    <w:rsid w:val="000A6201"/>
    <w:rsid w:val="000B1821"/>
    <w:rsid w:val="000B2974"/>
    <w:rsid w:val="000C51A8"/>
    <w:rsid w:val="000C5737"/>
    <w:rsid w:val="000D0C65"/>
    <w:rsid w:val="000D1869"/>
    <w:rsid w:val="000D7ACC"/>
    <w:rsid w:val="000E6F86"/>
    <w:rsid w:val="000E72DC"/>
    <w:rsid w:val="000E7E93"/>
    <w:rsid w:val="000F0458"/>
    <w:rsid w:val="000F2B67"/>
    <w:rsid w:val="000F5317"/>
    <w:rsid w:val="001003D0"/>
    <w:rsid w:val="0010137B"/>
    <w:rsid w:val="00102022"/>
    <w:rsid w:val="0010207E"/>
    <w:rsid w:val="00103867"/>
    <w:rsid w:val="00104A9A"/>
    <w:rsid w:val="001115BB"/>
    <w:rsid w:val="00112F1F"/>
    <w:rsid w:val="00124161"/>
    <w:rsid w:val="00125A60"/>
    <w:rsid w:val="00126437"/>
    <w:rsid w:val="00127B5F"/>
    <w:rsid w:val="00127E82"/>
    <w:rsid w:val="00133D2F"/>
    <w:rsid w:val="00135A03"/>
    <w:rsid w:val="00142C74"/>
    <w:rsid w:val="00143D3A"/>
    <w:rsid w:val="00161C8C"/>
    <w:rsid w:val="00171E64"/>
    <w:rsid w:val="001726EC"/>
    <w:rsid w:val="00180874"/>
    <w:rsid w:val="001829F3"/>
    <w:rsid w:val="00182F43"/>
    <w:rsid w:val="001868FC"/>
    <w:rsid w:val="00187ED7"/>
    <w:rsid w:val="00195964"/>
    <w:rsid w:val="001A1FB1"/>
    <w:rsid w:val="001A27B6"/>
    <w:rsid w:val="001A6167"/>
    <w:rsid w:val="001A65A6"/>
    <w:rsid w:val="001A7AD1"/>
    <w:rsid w:val="001B4626"/>
    <w:rsid w:val="001C0119"/>
    <w:rsid w:val="001C27B1"/>
    <w:rsid w:val="001C3819"/>
    <w:rsid w:val="001C499D"/>
    <w:rsid w:val="001C58BE"/>
    <w:rsid w:val="001C6D9C"/>
    <w:rsid w:val="001D0DC2"/>
    <w:rsid w:val="001D6D1E"/>
    <w:rsid w:val="001E7660"/>
    <w:rsid w:val="001F18C4"/>
    <w:rsid w:val="001F23F6"/>
    <w:rsid w:val="00200389"/>
    <w:rsid w:val="00200782"/>
    <w:rsid w:val="00201A03"/>
    <w:rsid w:val="002071DF"/>
    <w:rsid w:val="002124D3"/>
    <w:rsid w:val="00216B0F"/>
    <w:rsid w:val="0022660B"/>
    <w:rsid w:val="0023470E"/>
    <w:rsid w:val="00241D74"/>
    <w:rsid w:val="002510F8"/>
    <w:rsid w:val="002529EA"/>
    <w:rsid w:val="00253DFA"/>
    <w:rsid w:val="002547FB"/>
    <w:rsid w:val="0025482E"/>
    <w:rsid w:val="00266F02"/>
    <w:rsid w:val="002709BF"/>
    <w:rsid w:val="00272EF3"/>
    <w:rsid w:val="00280019"/>
    <w:rsid w:val="002831C3"/>
    <w:rsid w:val="00284D07"/>
    <w:rsid w:val="00286D5D"/>
    <w:rsid w:val="002917C3"/>
    <w:rsid w:val="00293C22"/>
    <w:rsid w:val="0029596E"/>
    <w:rsid w:val="002979B1"/>
    <w:rsid w:val="002A4D73"/>
    <w:rsid w:val="002A76EF"/>
    <w:rsid w:val="002B0880"/>
    <w:rsid w:val="002B2FCF"/>
    <w:rsid w:val="002B5122"/>
    <w:rsid w:val="002C6D90"/>
    <w:rsid w:val="002C76BB"/>
    <w:rsid w:val="002D03F5"/>
    <w:rsid w:val="002D2254"/>
    <w:rsid w:val="002D3297"/>
    <w:rsid w:val="002E336B"/>
    <w:rsid w:val="002F06B1"/>
    <w:rsid w:val="002F0AFD"/>
    <w:rsid w:val="002F15B4"/>
    <w:rsid w:val="002F49E1"/>
    <w:rsid w:val="0030236D"/>
    <w:rsid w:val="00302D0A"/>
    <w:rsid w:val="00312AB5"/>
    <w:rsid w:val="0031569E"/>
    <w:rsid w:val="00316DD5"/>
    <w:rsid w:val="00316DDF"/>
    <w:rsid w:val="0031752D"/>
    <w:rsid w:val="0032233C"/>
    <w:rsid w:val="00323EEA"/>
    <w:rsid w:val="00326F5B"/>
    <w:rsid w:val="0033074F"/>
    <w:rsid w:val="00335AEC"/>
    <w:rsid w:val="003406E3"/>
    <w:rsid w:val="00342890"/>
    <w:rsid w:val="00344575"/>
    <w:rsid w:val="00347EBE"/>
    <w:rsid w:val="0035300B"/>
    <w:rsid w:val="00355C5B"/>
    <w:rsid w:val="003617B2"/>
    <w:rsid w:val="00362687"/>
    <w:rsid w:val="00363430"/>
    <w:rsid w:val="00370408"/>
    <w:rsid w:val="00381C74"/>
    <w:rsid w:val="003835FC"/>
    <w:rsid w:val="003845F3"/>
    <w:rsid w:val="003871BD"/>
    <w:rsid w:val="00387B80"/>
    <w:rsid w:val="0039044E"/>
    <w:rsid w:val="00390918"/>
    <w:rsid w:val="00391AB3"/>
    <w:rsid w:val="003A073B"/>
    <w:rsid w:val="003A7237"/>
    <w:rsid w:val="003B340B"/>
    <w:rsid w:val="003B56BA"/>
    <w:rsid w:val="003B6C6A"/>
    <w:rsid w:val="003C0CD2"/>
    <w:rsid w:val="003C1E65"/>
    <w:rsid w:val="003C41F7"/>
    <w:rsid w:val="003C75E6"/>
    <w:rsid w:val="003C7811"/>
    <w:rsid w:val="003D6A6D"/>
    <w:rsid w:val="003E393B"/>
    <w:rsid w:val="003E4800"/>
    <w:rsid w:val="003E6423"/>
    <w:rsid w:val="003E696F"/>
    <w:rsid w:val="003E79F2"/>
    <w:rsid w:val="003F089D"/>
    <w:rsid w:val="003F11FF"/>
    <w:rsid w:val="003F201E"/>
    <w:rsid w:val="003F5C07"/>
    <w:rsid w:val="003F6CC1"/>
    <w:rsid w:val="00401F33"/>
    <w:rsid w:val="004136F5"/>
    <w:rsid w:val="004222F6"/>
    <w:rsid w:val="00422512"/>
    <w:rsid w:val="00422E13"/>
    <w:rsid w:val="00427519"/>
    <w:rsid w:val="00432C0D"/>
    <w:rsid w:val="004416D6"/>
    <w:rsid w:val="00450477"/>
    <w:rsid w:val="00455707"/>
    <w:rsid w:val="004601ED"/>
    <w:rsid w:val="00463C39"/>
    <w:rsid w:val="0047190C"/>
    <w:rsid w:val="004722EA"/>
    <w:rsid w:val="00474B44"/>
    <w:rsid w:val="00476550"/>
    <w:rsid w:val="00476B5F"/>
    <w:rsid w:val="00483B63"/>
    <w:rsid w:val="00497E60"/>
    <w:rsid w:val="004A37FF"/>
    <w:rsid w:val="004B22A0"/>
    <w:rsid w:val="004C60DF"/>
    <w:rsid w:val="004D00D4"/>
    <w:rsid w:val="004D20CF"/>
    <w:rsid w:val="004D38AD"/>
    <w:rsid w:val="004D5100"/>
    <w:rsid w:val="004D772D"/>
    <w:rsid w:val="004E4024"/>
    <w:rsid w:val="004E75C6"/>
    <w:rsid w:val="004F01D4"/>
    <w:rsid w:val="004F4644"/>
    <w:rsid w:val="004F60B3"/>
    <w:rsid w:val="004F65A8"/>
    <w:rsid w:val="004F73F2"/>
    <w:rsid w:val="005002AD"/>
    <w:rsid w:val="005023BE"/>
    <w:rsid w:val="00503ECB"/>
    <w:rsid w:val="00505C74"/>
    <w:rsid w:val="005076DE"/>
    <w:rsid w:val="00514DB7"/>
    <w:rsid w:val="0051618E"/>
    <w:rsid w:val="00517ECA"/>
    <w:rsid w:val="00520A59"/>
    <w:rsid w:val="005215D4"/>
    <w:rsid w:val="00521AAF"/>
    <w:rsid w:val="0052243E"/>
    <w:rsid w:val="00524A72"/>
    <w:rsid w:val="0052519B"/>
    <w:rsid w:val="005278CF"/>
    <w:rsid w:val="0053000B"/>
    <w:rsid w:val="005304C6"/>
    <w:rsid w:val="0053502C"/>
    <w:rsid w:val="005444B5"/>
    <w:rsid w:val="0055166A"/>
    <w:rsid w:val="0055422D"/>
    <w:rsid w:val="005603A3"/>
    <w:rsid w:val="0056252C"/>
    <w:rsid w:val="00565757"/>
    <w:rsid w:val="005722BA"/>
    <w:rsid w:val="00572EDF"/>
    <w:rsid w:val="00573B61"/>
    <w:rsid w:val="005756C0"/>
    <w:rsid w:val="00577964"/>
    <w:rsid w:val="00583CDA"/>
    <w:rsid w:val="0058468E"/>
    <w:rsid w:val="005869AA"/>
    <w:rsid w:val="00591FD3"/>
    <w:rsid w:val="00592A75"/>
    <w:rsid w:val="005959DB"/>
    <w:rsid w:val="005A613C"/>
    <w:rsid w:val="005B1988"/>
    <w:rsid w:val="005B2600"/>
    <w:rsid w:val="005B3D50"/>
    <w:rsid w:val="005C55DF"/>
    <w:rsid w:val="005C7448"/>
    <w:rsid w:val="005D12E3"/>
    <w:rsid w:val="005D65FD"/>
    <w:rsid w:val="005D6972"/>
    <w:rsid w:val="005E21DD"/>
    <w:rsid w:val="005F134F"/>
    <w:rsid w:val="005F4309"/>
    <w:rsid w:val="005F56B0"/>
    <w:rsid w:val="006025A7"/>
    <w:rsid w:val="00620322"/>
    <w:rsid w:val="00620792"/>
    <w:rsid w:val="00620C08"/>
    <w:rsid w:val="006216D7"/>
    <w:rsid w:val="006235CE"/>
    <w:rsid w:val="0062389A"/>
    <w:rsid w:val="00623DDA"/>
    <w:rsid w:val="006306BE"/>
    <w:rsid w:val="0063111E"/>
    <w:rsid w:val="006343FA"/>
    <w:rsid w:val="00646C8F"/>
    <w:rsid w:val="00647DFC"/>
    <w:rsid w:val="00651A3E"/>
    <w:rsid w:val="00655E30"/>
    <w:rsid w:val="00660511"/>
    <w:rsid w:val="0066078C"/>
    <w:rsid w:val="00663427"/>
    <w:rsid w:val="0066590B"/>
    <w:rsid w:val="0066611C"/>
    <w:rsid w:val="006761D5"/>
    <w:rsid w:val="00676E08"/>
    <w:rsid w:val="00685C85"/>
    <w:rsid w:val="00691D9D"/>
    <w:rsid w:val="00693478"/>
    <w:rsid w:val="006937F2"/>
    <w:rsid w:val="00695E69"/>
    <w:rsid w:val="006960FB"/>
    <w:rsid w:val="00696A6F"/>
    <w:rsid w:val="00696EF0"/>
    <w:rsid w:val="0069745B"/>
    <w:rsid w:val="006A615B"/>
    <w:rsid w:val="006B4776"/>
    <w:rsid w:val="006B6453"/>
    <w:rsid w:val="006C1587"/>
    <w:rsid w:val="006C1755"/>
    <w:rsid w:val="006C3AA2"/>
    <w:rsid w:val="006C3B3E"/>
    <w:rsid w:val="006C5B77"/>
    <w:rsid w:val="006D5E30"/>
    <w:rsid w:val="006D6941"/>
    <w:rsid w:val="006D782C"/>
    <w:rsid w:val="006D7FA7"/>
    <w:rsid w:val="006E4AAA"/>
    <w:rsid w:val="006E577D"/>
    <w:rsid w:val="006E5AE5"/>
    <w:rsid w:val="006F0447"/>
    <w:rsid w:val="006F0A83"/>
    <w:rsid w:val="006F1737"/>
    <w:rsid w:val="006F1E12"/>
    <w:rsid w:val="006F56F8"/>
    <w:rsid w:val="0070111B"/>
    <w:rsid w:val="007023B9"/>
    <w:rsid w:val="00702CCC"/>
    <w:rsid w:val="00713214"/>
    <w:rsid w:val="00720640"/>
    <w:rsid w:val="0072129D"/>
    <w:rsid w:val="007212FA"/>
    <w:rsid w:val="007219F3"/>
    <w:rsid w:val="00722060"/>
    <w:rsid w:val="00723DA8"/>
    <w:rsid w:val="007247E5"/>
    <w:rsid w:val="00725128"/>
    <w:rsid w:val="0073323A"/>
    <w:rsid w:val="00735DCC"/>
    <w:rsid w:val="00736A01"/>
    <w:rsid w:val="0073728F"/>
    <w:rsid w:val="00740313"/>
    <w:rsid w:val="00745EF5"/>
    <w:rsid w:val="00747C31"/>
    <w:rsid w:val="0075078F"/>
    <w:rsid w:val="00754AFD"/>
    <w:rsid w:val="00756A48"/>
    <w:rsid w:val="007618EE"/>
    <w:rsid w:val="007646B4"/>
    <w:rsid w:val="00765E6B"/>
    <w:rsid w:val="00771CEF"/>
    <w:rsid w:val="00780253"/>
    <w:rsid w:val="00782F9E"/>
    <w:rsid w:val="00787BB6"/>
    <w:rsid w:val="00787D49"/>
    <w:rsid w:val="007902F8"/>
    <w:rsid w:val="00792A14"/>
    <w:rsid w:val="00795EB5"/>
    <w:rsid w:val="00796C84"/>
    <w:rsid w:val="007979FF"/>
    <w:rsid w:val="007A1595"/>
    <w:rsid w:val="007A4E08"/>
    <w:rsid w:val="007A50B1"/>
    <w:rsid w:val="007A5BF7"/>
    <w:rsid w:val="007B0139"/>
    <w:rsid w:val="007B1BCC"/>
    <w:rsid w:val="007B214D"/>
    <w:rsid w:val="007B3E6C"/>
    <w:rsid w:val="007B4D02"/>
    <w:rsid w:val="007C145B"/>
    <w:rsid w:val="007C4D3C"/>
    <w:rsid w:val="007D01F8"/>
    <w:rsid w:val="007D1ACC"/>
    <w:rsid w:val="007D1FDE"/>
    <w:rsid w:val="007D2125"/>
    <w:rsid w:val="007D25D9"/>
    <w:rsid w:val="007D53D3"/>
    <w:rsid w:val="007D7013"/>
    <w:rsid w:val="007E5153"/>
    <w:rsid w:val="007E6F4E"/>
    <w:rsid w:val="007F472C"/>
    <w:rsid w:val="007F7B2C"/>
    <w:rsid w:val="00802644"/>
    <w:rsid w:val="00803159"/>
    <w:rsid w:val="00805AF8"/>
    <w:rsid w:val="00811F23"/>
    <w:rsid w:val="0081259D"/>
    <w:rsid w:val="00814C6C"/>
    <w:rsid w:val="00816311"/>
    <w:rsid w:val="008168D9"/>
    <w:rsid w:val="00820106"/>
    <w:rsid w:val="0082028C"/>
    <w:rsid w:val="00824204"/>
    <w:rsid w:val="00832114"/>
    <w:rsid w:val="00834A13"/>
    <w:rsid w:val="008354EC"/>
    <w:rsid w:val="00837C66"/>
    <w:rsid w:val="008404E9"/>
    <w:rsid w:val="008471CE"/>
    <w:rsid w:val="00855CB8"/>
    <w:rsid w:val="00861871"/>
    <w:rsid w:val="0086515B"/>
    <w:rsid w:val="008707E1"/>
    <w:rsid w:val="00872677"/>
    <w:rsid w:val="00872D8C"/>
    <w:rsid w:val="00875CAA"/>
    <w:rsid w:val="00876BB5"/>
    <w:rsid w:val="0088045F"/>
    <w:rsid w:val="008828F9"/>
    <w:rsid w:val="00882BC3"/>
    <w:rsid w:val="00890A86"/>
    <w:rsid w:val="008A2B52"/>
    <w:rsid w:val="008A4235"/>
    <w:rsid w:val="008A7409"/>
    <w:rsid w:val="008B3A4E"/>
    <w:rsid w:val="008B5253"/>
    <w:rsid w:val="008C050D"/>
    <w:rsid w:val="008C54C3"/>
    <w:rsid w:val="008C60BF"/>
    <w:rsid w:val="008D3F02"/>
    <w:rsid w:val="008D5966"/>
    <w:rsid w:val="008D722B"/>
    <w:rsid w:val="008D7399"/>
    <w:rsid w:val="008D7DC3"/>
    <w:rsid w:val="008F1F92"/>
    <w:rsid w:val="008F38CE"/>
    <w:rsid w:val="009026FC"/>
    <w:rsid w:val="00904128"/>
    <w:rsid w:val="00907745"/>
    <w:rsid w:val="00910CEE"/>
    <w:rsid w:val="00913001"/>
    <w:rsid w:val="00915667"/>
    <w:rsid w:val="00916BF4"/>
    <w:rsid w:val="00921846"/>
    <w:rsid w:val="0094547B"/>
    <w:rsid w:val="009467C7"/>
    <w:rsid w:val="00947952"/>
    <w:rsid w:val="00947FA9"/>
    <w:rsid w:val="00951CD6"/>
    <w:rsid w:val="00951DB6"/>
    <w:rsid w:val="00964EC1"/>
    <w:rsid w:val="00965263"/>
    <w:rsid w:val="009658DE"/>
    <w:rsid w:val="009703A4"/>
    <w:rsid w:val="009756E3"/>
    <w:rsid w:val="009A4E73"/>
    <w:rsid w:val="009A79E5"/>
    <w:rsid w:val="009A7F89"/>
    <w:rsid w:val="009B26AA"/>
    <w:rsid w:val="009B7188"/>
    <w:rsid w:val="009C0347"/>
    <w:rsid w:val="009C48AD"/>
    <w:rsid w:val="009D12BC"/>
    <w:rsid w:val="009D1D42"/>
    <w:rsid w:val="009D2688"/>
    <w:rsid w:val="009D641B"/>
    <w:rsid w:val="009D6B38"/>
    <w:rsid w:val="009E112F"/>
    <w:rsid w:val="009E3EED"/>
    <w:rsid w:val="009E4055"/>
    <w:rsid w:val="009E4B94"/>
    <w:rsid w:val="009E79E6"/>
    <w:rsid w:val="009F03A1"/>
    <w:rsid w:val="009F18B4"/>
    <w:rsid w:val="009F31E8"/>
    <w:rsid w:val="00A00912"/>
    <w:rsid w:val="00A0151B"/>
    <w:rsid w:val="00A020AC"/>
    <w:rsid w:val="00A04143"/>
    <w:rsid w:val="00A12882"/>
    <w:rsid w:val="00A14CCC"/>
    <w:rsid w:val="00A2723A"/>
    <w:rsid w:val="00A3475F"/>
    <w:rsid w:val="00A3628D"/>
    <w:rsid w:val="00A36B78"/>
    <w:rsid w:val="00A450C3"/>
    <w:rsid w:val="00A452C0"/>
    <w:rsid w:val="00A4646C"/>
    <w:rsid w:val="00A50CB2"/>
    <w:rsid w:val="00A5105D"/>
    <w:rsid w:val="00A538F9"/>
    <w:rsid w:val="00A67309"/>
    <w:rsid w:val="00A71313"/>
    <w:rsid w:val="00A719FE"/>
    <w:rsid w:val="00A728E1"/>
    <w:rsid w:val="00A72C5C"/>
    <w:rsid w:val="00A915EF"/>
    <w:rsid w:val="00A922CC"/>
    <w:rsid w:val="00A92CD8"/>
    <w:rsid w:val="00AB1695"/>
    <w:rsid w:val="00AB22E0"/>
    <w:rsid w:val="00AB54BC"/>
    <w:rsid w:val="00AB54DD"/>
    <w:rsid w:val="00AB5A6B"/>
    <w:rsid w:val="00AD043A"/>
    <w:rsid w:val="00AD0BD1"/>
    <w:rsid w:val="00AD3B50"/>
    <w:rsid w:val="00AE6661"/>
    <w:rsid w:val="00AF14DD"/>
    <w:rsid w:val="00AF2168"/>
    <w:rsid w:val="00AF44F7"/>
    <w:rsid w:val="00AF4979"/>
    <w:rsid w:val="00AF6E05"/>
    <w:rsid w:val="00AF71A9"/>
    <w:rsid w:val="00B0193F"/>
    <w:rsid w:val="00B020A2"/>
    <w:rsid w:val="00B041D9"/>
    <w:rsid w:val="00B05AEB"/>
    <w:rsid w:val="00B14B23"/>
    <w:rsid w:val="00B253E6"/>
    <w:rsid w:val="00B32EF1"/>
    <w:rsid w:val="00B36681"/>
    <w:rsid w:val="00B4167E"/>
    <w:rsid w:val="00B44620"/>
    <w:rsid w:val="00B51346"/>
    <w:rsid w:val="00B56EDF"/>
    <w:rsid w:val="00B570A0"/>
    <w:rsid w:val="00B6419B"/>
    <w:rsid w:val="00B65C95"/>
    <w:rsid w:val="00B751D9"/>
    <w:rsid w:val="00B75DAB"/>
    <w:rsid w:val="00B77967"/>
    <w:rsid w:val="00B8372A"/>
    <w:rsid w:val="00B900F8"/>
    <w:rsid w:val="00B92242"/>
    <w:rsid w:val="00BA01A9"/>
    <w:rsid w:val="00BA146D"/>
    <w:rsid w:val="00BA5E00"/>
    <w:rsid w:val="00BA777A"/>
    <w:rsid w:val="00BB10C9"/>
    <w:rsid w:val="00BB270C"/>
    <w:rsid w:val="00BC0FB7"/>
    <w:rsid w:val="00BC3D19"/>
    <w:rsid w:val="00BC5830"/>
    <w:rsid w:val="00BC5CFC"/>
    <w:rsid w:val="00BC7085"/>
    <w:rsid w:val="00BD3E25"/>
    <w:rsid w:val="00BE0045"/>
    <w:rsid w:val="00BE0520"/>
    <w:rsid w:val="00BE245E"/>
    <w:rsid w:val="00BE352B"/>
    <w:rsid w:val="00BE36DB"/>
    <w:rsid w:val="00BE468C"/>
    <w:rsid w:val="00BE4A98"/>
    <w:rsid w:val="00BF040B"/>
    <w:rsid w:val="00BF0B0C"/>
    <w:rsid w:val="00BF2168"/>
    <w:rsid w:val="00C0063C"/>
    <w:rsid w:val="00C01DA4"/>
    <w:rsid w:val="00C0571C"/>
    <w:rsid w:val="00C101C0"/>
    <w:rsid w:val="00C1354C"/>
    <w:rsid w:val="00C20A43"/>
    <w:rsid w:val="00C21937"/>
    <w:rsid w:val="00C224D7"/>
    <w:rsid w:val="00C2332C"/>
    <w:rsid w:val="00C2468B"/>
    <w:rsid w:val="00C25488"/>
    <w:rsid w:val="00C312FC"/>
    <w:rsid w:val="00C33D44"/>
    <w:rsid w:val="00C348BE"/>
    <w:rsid w:val="00C43932"/>
    <w:rsid w:val="00C4461C"/>
    <w:rsid w:val="00C51AEA"/>
    <w:rsid w:val="00C525C9"/>
    <w:rsid w:val="00C53092"/>
    <w:rsid w:val="00C571AC"/>
    <w:rsid w:val="00C729E8"/>
    <w:rsid w:val="00C82FF8"/>
    <w:rsid w:val="00C84060"/>
    <w:rsid w:val="00C86E38"/>
    <w:rsid w:val="00CA0C82"/>
    <w:rsid w:val="00CA1E35"/>
    <w:rsid w:val="00CB2A2B"/>
    <w:rsid w:val="00CB3C39"/>
    <w:rsid w:val="00CC460D"/>
    <w:rsid w:val="00CC52F6"/>
    <w:rsid w:val="00CD46BD"/>
    <w:rsid w:val="00CD68DC"/>
    <w:rsid w:val="00CE121D"/>
    <w:rsid w:val="00CE2C9A"/>
    <w:rsid w:val="00CE603A"/>
    <w:rsid w:val="00CF0820"/>
    <w:rsid w:val="00CF1124"/>
    <w:rsid w:val="00D07C0A"/>
    <w:rsid w:val="00D108E5"/>
    <w:rsid w:val="00D12688"/>
    <w:rsid w:val="00D15242"/>
    <w:rsid w:val="00D22224"/>
    <w:rsid w:val="00D2335C"/>
    <w:rsid w:val="00D26690"/>
    <w:rsid w:val="00D26AA0"/>
    <w:rsid w:val="00D31954"/>
    <w:rsid w:val="00D32684"/>
    <w:rsid w:val="00D4508D"/>
    <w:rsid w:val="00D46A58"/>
    <w:rsid w:val="00D472F0"/>
    <w:rsid w:val="00D5352A"/>
    <w:rsid w:val="00D564A8"/>
    <w:rsid w:val="00D60B39"/>
    <w:rsid w:val="00D611F7"/>
    <w:rsid w:val="00D656C1"/>
    <w:rsid w:val="00D71B6B"/>
    <w:rsid w:val="00D72140"/>
    <w:rsid w:val="00D7267A"/>
    <w:rsid w:val="00D754F4"/>
    <w:rsid w:val="00D8261B"/>
    <w:rsid w:val="00D903C8"/>
    <w:rsid w:val="00D91FD5"/>
    <w:rsid w:val="00D92385"/>
    <w:rsid w:val="00D92EF8"/>
    <w:rsid w:val="00D969BD"/>
    <w:rsid w:val="00DB48AF"/>
    <w:rsid w:val="00DB4A7F"/>
    <w:rsid w:val="00DB5FFB"/>
    <w:rsid w:val="00DB6205"/>
    <w:rsid w:val="00DB774E"/>
    <w:rsid w:val="00DC0234"/>
    <w:rsid w:val="00DC2FB0"/>
    <w:rsid w:val="00DC4569"/>
    <w:rsid w:val="00DC4EAF"/>
    <w:rsid w:val="00DC4FB1"/>
    <w:rsid w:val="00DC67B0"/>
    <w:rsid w:val="00DC70FA"/>
    <w:rsid w:val="00DC7CF9"/>
    <w:rsid w:val="00DE7FC5"/>
    <w:rsid w:val="00DF07C1"/>
    <w:rsid w:val="00DF0ADC"/>
    <w:rsid w:val="00DF4148"/>
    <w:rsid w:val="00DF7140"/>
    <w:rsid w:val="00E0252E"/>
    <w:rsid w:val="00E0446C"/>
    <w:rsid w:val="00E0663B"/>
    <w:rsid w:val="00E145FD"/>
    <w:rsid w:val="00E1745F"/>
    <w:rsid w:val="00E24BD8"/>
    <w:rsid w:val="00E31FDA"/>
    <w:rsid w:val="00E413C7"/>
    <w:rsid w:val="00E436A3"/>
    <w:rsid w:val="00E47DE8"/>
    <w:rsid w:val="00E5611A"/>
    <w:rsid w:val="00E62908"/>
    <w:rsid w:val="00E63654"/>
    <w:rsid w:val="00E640F5"/>
    <w:rsid w:val="00E66869"/>
    <w:rsid w:val="00E7001F"/>
    <w:rsid w:val="00E75F6D"/>
    <w:rsid w:val="00E81035"/>
    <w:rsid w:val="00E822C2"/>
    <w:rsid w:val="00E83646"/>
    <w:rsid w:val="00E8603B"/>
    <w:rsid w:val="00E8766F"/>
    <w:rsid w:val="00E879B9"/>
    <w:rsid w:val="00E92273"/>
    <w:rsid w:val="00E95BF7"/>
    <w:rsid w:val="00E96D6E"/>
    <w:rsid w:val="00EA0FD1"/>
    <w:rsid w:val="00EA3E6C"/>
    <w:rsid w:val="00EB42B2"/>
    <w:rsid w:val="00EB66B7"/>
    <w:rsid w:val="00EC0102"/>
    <w:rsid w:val="00EC6671"/>
    <w:rsid w:val="00EE21A2"/>
    <w:rsid w:val="00EE246D"/>
    <w:rsid w:val="00EE6558"/>
    <w:rsid w:val="00EF10F1"/>
    <w:rsid w:val="00EF4732"/>
    <w:rsid w:val="00F02411"/>
    <w:rsid w:val="00F031A0"/>
    <w:rsid w:val="00F03D10"/>
    <w:rsid w:val="00F05798"/>
    <w:rsid w:val="00F116E2"/>
    <w:rsid w:val="00F12A7F"/>
    <w:rsid w:val="00F155B4"/>
    <w:rsid w:val="00F26A6F"/>
    <w:rsid w:val="00F34A73"/>
    <w:rsid w:val="00F36254"/>
    <w:rsid w:val="00F37426"/>
    <w:rsid w:val="00F4503D"/>
    <w:rsid w:val="00F477D4"/>
    <w:rsid w:val="00F50300"/>
    <w:rsid w:val="00F50E39"/>
    <w:rsid w:val="00F5308D"/>
    <w:rsid w:val="00F63951"/>
    <w:rsid w:val="00F64B39"/>
    <w:rsid w:val="00F65A77"/>
    <w:rsid w:val="00F65BEB"/>
    <w:rsid w:val="00F66EBD"/>
    <w:rsid w:val="00F76EBD"/>
    <w:rsid w:val="00F805C0"/>
    <w:rsid w:val="00F86423"/>
    <w:rsid w:val="00F935C8"/>
    <w:rsid w:val="00F93F3D"/>
    <w:rsid w:val="00F97B70"/>
    <w:rsid w:val="00FA0D6A"/>
    <w:rsid w:val="00FA3790"/>
    <w:rsid w:val="00FA5C86"/>
    <w:rsid w:val="00FB6A28"/>
    <w:rsid w:val="00FB74EA"/>
    <w:rsid w:val="00FB77DC"/>
    <w:rsid w:val="00FC046A"/>
    <w:rsid w:val="00FC3B47"/>
    <w:rsid w:val="00FC6F53"/>
    <w:rsid w:val="00FC7FA5"/>
    <w:rsid w:val="00FD6125"/>
    <w:rsid w:val="00FD67F9"/>
    <w:rsid w:val="00FD6ED9"/>
    <w:rsid w:val="00FE1D61"/>
    <w:rsid w:val="00FE1E53"/>
    <w:rsid w:val="00FE4C40"/>
    <w:rsid w:val="00FE61FB"/>
    <w:rsid w:val="00FF0E1B"/>
    <w:rsid w:val="00FF27B1"/>
    <w:rsid w:val="00FF7F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661"/>
    <w:rPr>
      <w:rFonts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EA0FD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locked/>
    <w:rsid w:val="00EA0FD1"/>
    <w:rPr>
      <w:rFonts w:cs="Arial"/>
    </w:rPr>
  </w:style>
  <w:style w:type="paragraph" w:styleId="Rodap">
    <w:name w:val="footer"/>
    <w:basedOn w:val="Normal"/>
    <w:link w:val="RodapChar"/>
    <w:uiPriority w:val="99"/>
    <w:unhideWhenUsed/>
    <w:rsid w:val="00EA0FD1"/>
    <w:pPr>
      <w:tabs>
        <w:tab w:val="center" w:pos="4252"/>
        <w:tab w:val="right" w:pos="8504"/>
      </w:tabs>
      <w:spacing w:after="0" w:line="240" w:lineRule="auto"/>
    </w:pPr>
  </w:style>
  <w:style w:type="character" w:customStyle="1" w:styleId="RodapChar">
    <w:name w:val="Rodapé Char"/>
    <w:basedOn w:val="Fontepargpadro"/>
    <w:link w:val="Rodap"/>
    <w:uiPriority w:val="99"/>
    <w:semiHidden/>
    <w:locked/>
    <w:rsid w:val="00EA0FD1"/>
    <w:rPr>
      <w:rFonts w:cs="Arial"/>
    </w:rPr>
  </w:style>
  <w:style w:type="character" w:styleId="Nmerodepgina">
    <w:name w:val="page number"/>
    <w:basedOn w:val="Fontepargpadro"/>
    <w:uiPriority w:val="99"/>
    <w:rsid w:val="00EA0FD1"/>
    <w:rPr>
      <w:rFonts w:cs="Arial"/>
    </w:rPr>
  </w:style>
  <w:style w:type="paragraph" w:styleId="Textodebalo">
    <w:name w:val="Balloon Text"/>
    <w:basedOn w:val="Normal"/>
    <w:link w:val="TextodebaloChar"/>
    <w:uiPriority w:val="99"/>
    <w:semiHidden/>
    <w:unhideWhenUsed/>
    <w:rsid w:val="00696EF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96E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11.wmf"/><Relationship Id="rId42" Type="http://schemas.openxmlformats.org/officeDocument/2006/relationships/oleObject" Target="embeddings/oleObject16.bin"/><Relationship Id="rId47" Type="http://schemas.openxmlformats.org/officeDocument/2006/relationships/image" Target="media/image24.wmf"/><Relationship Id="rId63" Type="http://schemas.openxmlformats.org/officeDocument/2006/relationships/image" Target="media/image34.wmf"/><Relationship Id="rId68" Type="http://schemas.openxmlformats.org/officeDocument/2006/relationships/footer" Target="footer1.xml"/><Relationship Id="rId7" Type="http://schemas.openxmlformats.org/officeDocument/2006/relationships/image" Target="media/image2.wmf"/><Relationship Id="rId2" Type="http://schemas.openxmlformats.org/officeDocument/2006/relationships/settings" Target="settings.xml"/><Relationship Id="rId16" Type="http://schemas.openxmlformats.org/officeDocument/2006/relationships/oleObject" Target="embeddings/oleObject3.bin"/><Relationship Id="rId29" Type="http://schemas.openxmlformats.org/officeDocument/2006/relationships/image" Target="media/image15.wmf"/><Relationship Id="rId11" Type="http://schemas.openxmlformats.org/officeDocument/2006/relationships/image" Target="media/image6.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9.wmf"/><Relationship Id="rId40" Type="http://schemas.openxmlformats.org/officeDocument/2006/relationships/oleObject" Target="embeddings/oleObject15.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image" Target="media/image31.wmf"/><Relationship Id="rId66" Type="http://schemas.openxmlformats.org/officeDocument/2006/relationships/oleObject" Target="embeddings/oleObject26.bin"/><Relationship Id="rId5" Type="http://schemas.openxmlformats.org/officeDocument/2006/relationships/endnotes" Target="endnotes.xml"/><Relationship Id="rId61" Type="http://schemas.openxmlformats.org/officeDocument/2006/relationships/oleObject" Target="embeddings/oleObject24.bin"/><Relationship Id="rId19" Type="http://schemas.openxmlformats.org/officeDocument/2006/relationships/image" Target="media/image10.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4.wmf"/><Relationship Id="rId30" Type="http://schemas.openxmlformats.org/officeDocument/2006/relationships/oleObject" Target="embeddings/oleObject10.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9.bin"/><Relationship Id="rId56" Type="http://schemas.openxmlformats.org/officeDocument/2006/relationships/image" Target="media/image29.wmf"/><Relationship Id="rId64" Type="http://schemas.openxmlformats.org/officeDocument/2006/relationships/oleObject" Target="embeddings/oleObject25.bin"/><Relationship Id="rId69" Type="http://schemas.openxmlformats.org/officeDocument/2006/relationships/fontTable" Target="fontTable.xml"/><Relationship Id="rId8" Type="http://schemas.openxmlformats.org/officeDocument/2006/relationships/image" Target="media/image3.wmf"/><Relationship Id="rId51" Type="http://schemas.openxmlformats.org/officeDocument/2006/relationships/image" Target="media/image26.wmf"/><Relationship Id="rId3"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oleObject" Target="embeddings/oleObject23.bin"/><Relationship Id="rId67" Type="http://schemas.openxmlformats.org/officeDocument/2006/relationships/header" Target="header1.xml"/><Relationship Id="rId20" Type="http://schemas.openxmlformats.org/officeDocument/2006/relationships/oleObject" Target="embeddings/oleObject5.bin"/><Relationship Id="rId41" Type="http://schemas.openxmlformats.org/officeDocument/2006/relationships/image" Target="media/image21.wmf"/><Relationship Id="rId54" Type="http://schemas.openxmlformats.org/officeDocument/2006/relationships/oleObject" Target="embeddings/oleObject22.bin"/><Relationship Id="rId62" Type="http://schemas.openxmlformats.org/officeDocument/2006/relationships/image" Target="media/image33.png"/><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5.wmf"/><Relationship Id="rId57" Type="http://schemas.openxmlformats.org/officeDocument/2006/relationships/image" Target="media/image30.wmf"/><Relationship Id="rId10" Type="http://schemas.openxmlformats.org/officeDocument/2006/relationships/image" Target="media/image5.wmf"/><Relationship Id="rId31" Type="http://schemas.openxmlformats.org/officeDocument/2006/relationships/image" Target="media/image16.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32.wmf"/><Relationship Id="rId65" Type="http://schemas.openxmlformats.org/officeDocument/2006/relationships/image" Target="media/image35.wmf"/><Relationship Id="rId4" Type="http://schemas.openxmlformats.org/officeDocument/2006/relationships/footnotes" Target="footnotes.xml"/><Relationship Id="rId9" Type="http://schemas.openxmlformats.org/officeDocument/2006/relationships/image" Target="media/image4.wmf"/><Relationship Id="rId13" Type="http://schemas.openxmlformats.org/officeDocument/2006/relationships/image" Target="media/image7.wmf"/><Relationship Id="rId18" Type="http://schemas.openxmlformats.org/officeDocument/2006/relationships/oleObject" Target="embeddings/oleObject4.bin"/><Relationship Id="rId39" Type="http://schemas.openxmlformats.org/officeDocument/2006/relationships/image" Target="media/image20.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8.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7068</Words>
  <Characters>40290</Characters>
  <Application>Microsoft Office Word</Application>
  <DocSecurity>0</DocSecurity>
  <Lines>335</Lines>
  <Paragraphs>94</Paragraphs>
  <ScaleCrop>false</ScaleCrop>
  <Company>Hewlett-Packard Company</Company>
  <LinksUpToDate>false</LinksUpToDate>
  <CharactersWithSpaces>47264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Supervip</dc:creator>
  <cp:keywords/>
  <dc:description/>
  <cp:lastModifiedBy>EC2</cp:lastModifiedBy>
  <cp:revision>2</cp:revision>
  <dcterms:created xsi:type="dcterms:W3CDTF">2022-01-13T18:59:00Z</dcterms:created>
  <dcterms:modified xsi:type="dcterms:W3CDTF">2022-01-13T18:59:00Z</dcterms:modified>
</cp:coreProperties>
</file>