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Pr="00524000" w:rsidRDefault="00524000">
      <w:pPr>
        <w:rPr>
          <w:sz w:val="48"/>
          <w:szCs w:val="48"/>
        </w:rPr>
      </w:pPr>
      <w:r w:rsidRPr="00524000">
        <w:rPr>
          <w:sz w:val="48"/>
          <w:szCs w:val="48"/>
        </w:rPr>
        <w:t>ANOMALIAS GENÉTICAS</w:t>
      </w:r>
    </w:p>
    <w:p w:rsidR="00524000" w:rsidRDefault="00524000" w:rsidP="00524000">
      <w:pPr>
        <w:pStyle w:val="Corpodetexto2"/>
        <w:tabs>
          <w:tab w:val="left" w:pos="567"/>
        </w:tabs>
        <w:ind w:left="284" w:hanging="284"/>
      </w:pPr>
      <w:r>
        <w:t>1-(OSEC-SP) A síndrome de Down (mongolismo) é mais frequentemente causada por uma:</w:t>
      </w:r>
    </w:p>
    <w:p w:rsidR="00524000" w:rsidRDefault="00524000" w:rsidP="00524000">
      <w:pPr>
        <w:pStyle w:val="Recuodecorpodetexto2"/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before="0" w:line="240" w:lineRule="auto"/>
      </w:pPr>
      <w:proofErr w:type="gramStart"/>
      <w:r>
        <w:t>Não-disjunção</w:t>
      </w:r>
      <w:proofErr w:type="gramEnd"/>
      <w:r>
        <w:t>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Mutação gênica.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Poliploidia</w:t>
      </w:r>
      <w:proofErr w:type="spellEnd"/>
      <w:r>
        <w:rPr>
          <w:rFonts w:ascii="Arial" w:hAnsi="Arial"/>
          <w:sz w:val="16"/>
        </w:rPr>
        <w:t>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Inversão.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Deleção.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2</w:t>
      </w:r>
      <w:proofErr w:type="gramEnd"/>
      <w:r>
        <w:rPr>
          <w:rFonts w:ascii="Arial" w:hAnsi="Arial"/>
          <w:snapToGrid w:val="0"/>
          <w:sz w:val="16"/>
        </w:rPr>
        <w:t xml:space="preserve">(UNIMEP) Fazendo-se a </w:t>
      </w:r>
      <w:proofErr w:type="spellStart"/>
      <w:r>
        <w:rPr>
          <w:rFonts w:ascii="Arial" w:hAnsi="Arial"/>
          <w:snapToGrid w:val="0"/>
          <w:sz w:val="16"/>
        </w:rPr>
        <w:t>cariotipagem</w:t>
      </w:r>
      <w:proofErr w:type="spellEnd"/>
      <w:r>
        <w:rPr>
          <w:rFonts w:ascii="Arial" w:hAnsi="Arial"/>
          <w:snapToGrid w:val="0"/>
          <w:sz w:val="16"/>
        </w:rPr>
        <w:t xml:space="preserve"> em três pacientes portadores de distúrbios </w:t>
      </w:r>
      <w:proofErr w:type="spellStart"/>
      <w:r>
        <w:rPr>
          <w:rFonts w:ascii="Arial" w:hAnsi="Arial"/>
          <w:snapToGrid w:val="0"/>
          <w:sz w:val="16"/>
        </w:rPr>
        <w:t>citoge</w:t>
      </w:r>
      <w:r>
        <w:rPr>
          <w:rFonts w:ascii="Arial" w:hAnsi="Arial"/>
          <w:snapToGrid w:val="0"/>
          <w:sz w:val="16"/>
        </w:rPr>
        <w:softHyphen/>
        <w:t>néticos</w:t>
      </w:r>
      <w:proofErr w:type="spellEnd"/>
      <w:r>
        <w:rPr>
          <w:rFonts w:ascii="Arial" w:hAnsi="Arial"/>
          <w:snapToGrid w:val="0"/>
          <w:sz w:val="16"/>
        </w:rPr>
        <w:t>, verificaram-se os seguintes cariótipos: 45,XO; 47,XXY e 47, XY + 21</w:t>
      </w:r>
    </w:p>
    <w:p w:rsidR="00524000" w:rsidRDefault="00524000" w:rsidP="00524000">
      <w:pPr>
        <w:pStyle w:val="Recuodecorpodetexto"/>
        <w:tabs>
          <w:tab w:val="left" w:pos="284"/>
          <w:tab w:val="left" w:pos="567"/>
        </w:tabs>
        <w:ind w:left="284" w:hanging="284"/>
        <w:rPr>
          <w:snapToGrid w:val="0"/>
        </w:rPr>
      </w:pPr>
      <w:r>
        <w:rPr>
          <w:snapToGrid w:val="0"/>
        </w:rPr>
        <w:tab/>
        <w:t xml:space="preserve">Podemos afirmar que os portadores desses </w:t>
      </w:r>
      <w:proofErr w:type="spellStart"/>
      <w:r>
        <w:rPr>
          <w:snapToGrid w:val="0"/>
        </w:rPr>
        <w:t>caróti</w:t>
      </w:r>
      <w:r>
        <w:rPr>
          <w:snapToGrid w:val="0"/>
        </w:rPr>
        <w:softHyphen/>
        <w:t>pos</w:t>
      </w:r>
      <w:proofErr w:type="spellEnd"/>
      <w:r>
        <w:rPr>
          <w:snapToGrid w:val="0"/>
        </w:rPr>
        <w:t xml:space="preserve"> apresentam. </w:t>
      </w:r>
      <w:proofErr w:type="gramStart"/>
      <w:r>
        <w:rPr>
          <w:snapToGrid w:val="0"/>
        </w:rPr>
        <w:t>respectivamente</w:t>
      </w:r>
      <w:proofErr w:type="gramEnd"/>
      <w:r>
        <w:rPr>
          <w:snapToGrid w:val="0"/>
        </w:rPr>
        <w:t>: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>, síndrome de Patau e síndrome de Down.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Down,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e síndrome de Turner.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Patau, síndrome de Edwards e síndrome de </w:t>
      </w:r>
      <w:proofErr w:type="spellStart"/>
      <w:r>
        <w:rPr>
          <w:rFonts w:ascii="Arial" w:hAnsi="Arial"/>
          <w:snapToGrid w:val="0"/>
          <w:sz w:val="16"/>
        </w:rPr>
        <w:t>Klínefelter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Turner,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e síndrome de Down.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do duplo y, síndrome de Down e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tabs>
          <w:tab w:val="left" w:pos="284"/>
          <w:tab w:val="left" w:pos="567"/>
        </w:tabs>
        <w:ind w:left="277" w:hanging="277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3-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FUNEC) Afirmativas sobre aberrações cromossômicas na espécie humana são feitas abaixo:</w:t>
      </w:r>
    </w:p>
    <w:p w:rsidR="00524000" w:rsidRDefault="00524000" w:rsidP="00524000">
      <w:pPr>
        <w:numPr>
          <w:ilvl w:val="0"/>
          <w:numId w:val="4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 síndrome de Down ou mongolismo representa um caso de </w:t>
      </w:r>
      <w:proofErr w:type="spellStart"/>
      <w:r>
        <w:rPr>
          <w:rFonts w:ascii="Arial" w:hAnsi="Arial"/>
          <w:snapToGrid w:val="0"/>
          <w:sz w:val="16"/>
        </w:rPr>
        <w:t>trissomia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4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 síndrome de Turner representa um caso de </w:t>
      </w:r>
      <w:proofErr w:type="spellStart"/>
      <w:r>
        <w:rPr>
          <w:rFonts w:ascii="Arial" w:hAnsi="Arial"/>
          <w:snapToGrid w:val="0"/>
          <w:sz w:val="16"/>
        </w:rPr>
        <w:t>tetrassomia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4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representa um caso de </w:t>
      </w:r>
      <w:proofErr w:type="spellStart"/>
      <w:r>
        <w:rPr>
          <w:rFonts w:ascii="Arial" w:hAnsi="Arial"/>
          <w:snapToGrid w:val="0"/>
          <w:sz w:val="16"/>
        </w:rPr>
        <w:t>monossomia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Todas estão corretas.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 e II estão corretas.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II e III estão corretas.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Somente I está correta.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 e III estão corretas.</w:t>
      </w: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4- </w:t>
      </w:r>
      <w:r>
        <w:rPr>
          <w:rFonts w:ascii="Arial" w:hAnsi="Arial"/>
          <w:snapToGrid w:val="0"/>
          <w:sz w:val="16"/>
        </w:rPr>
        <w:tab/>
        <w:t xml:space="preserve">Se ocorrer a </w:t>
      </w:r>
      <w:proofErr w:type="gramStart"/>
      <w:r>
        <w:rPr>
          <w:rFonts w:ascii="Arial" w:hAnsi="Arial"/>
          <w:snapToGrid w:val="0"/>
          <w:sz w:val="16"/>
        </w:rPr>
        <w:t>não-disjunção</w:t>
      </w:r>
      <w:proofErr w:type="gramEnd"/>
      <w:r>
        <w:rPr>
          <w:rFonts w:ascii="Arial" w:hAnsi="Arial"/>
          <w:snapToGrid w:val="0"/>
          <w:sz w:val="16"/>
        </w:rPr>
        <w:t xml:space="preserve"> dos cromossomos sexuais num homem que se casa com uma mulher com meiose </w:t>
      </w:r>
      <w:proofErr w:type="gramStart"/>
      <w:r>
        <w:rPr>
          <w:rFonts w:ascii="Arial" w:hAnsi="Arial"/>
          <w:snapToGrid w:val="0"/>
          <w:sz w:val="16"/>
        </w:rPr>
        <w:t>normal</w:t>
      </w:r>
      <w:proofErr w:type="gramEnd"/>
      <w:r>
        <w:rPr>
          <w:rFonts w:ascii="Arial" w:hAnsi="Arial"/>
          <w:snapToGrid w:val="0"/>
          <w:sz w:val="16"/>
        </w:rPr>
        <w:t>, os seus descendentes apresentarão: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Apenas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Apenas síndrome de Turner.</w:t>
      </w:r>
    </w:p>
    <w:p w:rsidR="00524000" w:rsidRPr="00411015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 w:rsidRPr="00411015">
        <w:rPr>
          <w:rFonts w:ascii="Arial" w:hAnsi="Arial"/>
          <w:snapToGrid w:val="0"/>
          <w:sz w:val="16"/>
        </w:rPr>
        <w:t>Outras anomalias.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e de Turner.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Síndrome de Down.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5-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UEL) Na espécie humana, a anomalia conhecida como síndrome de Down ou mongolismo deve-se á: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Mutação de um gene autossômico.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Mutação de um gene do cromossomo X.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Existência de um autossomo extra.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Existência de um cromossomo X extra.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Falta de um cromossomo X.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6-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 xml:space="preserve">PUC-MG) O esquema representa o cariótipo de uma síndrome. </w:t>
      </w:r>
      <w:proofErr w:type="gramStart"/>
      <w:r>
        <w:rPr>
          <w:rFonts w:ascii="Arial" w:hAnsi="Arial"/>
          <w:snapToGrid w:val="0"/>
          <w:sz w:val="16"/>
        </w:rPr>
        <w:t xml:space="preserve">A fase mitótica mais adequada para se obter este estudo dos cromossomos e a síndrome que esse </w:t>
      </w:r>
      <w:proofErr w:type="spellStart"/>
      <w:r>
        <w:rPr>
          <w:rFonts w:ascii="Arial" w:hAnsi="Arial"/>
          <w:snapToGrid w:val="0"/>
          <w:sz w:val="16"/>
        </w:rPr>
        <w:t>cariograma</w:t>
      </w:r>
      <w:proofErr w:type="spellEnd"/>
      <w:r>
        <w:rPr>
          <w:rFonts w:ascii="Arial" w:hAnsi="Arial"/>
          <w:snapToGrid w:val="0"/>
          <w:sz w:val="16"/>
        </w:rPr>
        <w:t xml:space="preserve"> apresenta são</w:t>
      </w:r>
      <w:proofErr w:type="gramEnd"/>
      <w:r>
        <w:rPr>
          <w:rFonts w:ascii="Arial" w:hAnsi="Arial"/>
          <w:snapToGrid w:val="0"/>
          <w:sz w:val="16"/>
        </w:rPr>
        <w:t>, respectivamente:</w:t>
      </w:r>
    </w:p>
    <w:p w:rsidR="00524000" w:rsidRPr="00F1604B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 w:rsidRPr="00F1604B">
        <w:rPr>
          <w:rFonts w:ascii="Arial" w:hAnsi="Arial"/>
          <w:snapToGrid w:val="0"/>
          <w:sz w:val="16"/>
        </w:rPr>
        <w:t>Prófase e síndrome de Turner.</w:t>
      </w:r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Metáfase e síndrome de Down.</w:t>
      </w:r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Anáfase e síndrome de Patau.</w:t>
      </w:r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Telófase e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r>
        <w:rPr>
          <w:rFonts w:ascii="Arial" w:hAnsi="Arial"/>
          <w:snapToGrid w:val="0"/>
          <w:sz w:val="16"/>
        </w:rPr>
        <w:t>Inferfase</w:t>
      </w:r>
      <w:proofErr w:type="spellEnd"/>
      <w:r>
        <w:rPr>
          <w:rFonts w:ascii="Arial" w:hAnsi="Arial"/>
          <w:snapToGrid w:val="0"/>
          <w:sz w:val="16"/>
        </w:rPr>
        <w:t xml:space="preserve"> e síndrome de Edwards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t-BR"/>
        </w:rPr>
        <w:lastRenderedPageBreak/>
        <w:drawing>
          <wp:inline distT="0" distB="0" distL="0" distR="0" wp14:anchorId="453C0620" wp14:editId="2AC3E4B3">
            <wp:extent cx="2395073" cy="1580083"/>
            <wp:effectExtent l="0" t="0" r="0" b="0"/>
            <wp:docPr id="1175" name="Imagem 1175" descr="Resultado de imagem para cariótipo de dow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riótipo de dow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85" cy="1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00" w:rsidRDefault="00524000" w:rsidP="00524000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524000" w:rsidRDefault="00524000" w:rsidP="00524000">
      <w:pPr>
        <w:pStyle w:val="TxBrp2"/>
        <w:tabs>
          <w:tab w:val="clear" w:pos="204"/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7-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PISM 2) Complete a tabela abaixo, sabendo que, na espécie em questão, o número diploide é igual a 26.</w:t>
      </w:r>
    </w:p>
    <w:tbl>
      <w:tblPr>
        <w:tblW w:w="0" w:type="auto"/>
        <w:tblInd w:w="3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D4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</w:tblGrid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>Mutantes</w:t>
            </w:r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 xml:space="preserve">Nº de </w:t>
            </w:r>
            <w:proofErr w:type="spellStart"/>
            <w:r>
              <w:rPr>
                <w:rFonts w:ascii="Arial" w:hAnsi="Arial"/>
                <w:b/>
                <w:sz w:val="16"/>
                <w:lang w:val="pt-BR"/>
              </w:rPr>
              <w:t>cromossosmos</w:t>
            </w:r>
            <w:proofErr w:type="spellEnd"/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Monossômico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Triploide</w:t>
            </w:r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Nulissômico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Monoploide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Trissômico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Tetrassômico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524000" w:rsidRDefault="00524000" w:rsidP="00524000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8-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UNICAMP) Uma espécie de planta A (2n = 10) foi cruzada com uma espécie relacionada B (2n = 14); apenas alguns grãos de pólen foram produzidos pelo híbrido F</w:t>
      </w:r>
      <w:r>
        <w:rPr>
          <w:rFonts w:ascii="Arial" w:hAnsi="Arial"/>
          <w:sz w:val="16"/>
          <w:vertAlign w:val="subscript"/>
          <w:lang w:val="pt-BR"/>
        </w:rPr>
        <w:t>1</w:t>
      </w:r>
      <w:r>
        <w:rPr>
          <w:rFonts w:ascii="Arial" w:hAnsi="Arial"/>
          <w:sz w:val="16"/>
          <w:lang w:val="pt-BR"/>
        </w:rPr>
        <w:t>, sendo usados para fertilizar os óvulos da espécie B. Produziram-se algumas plantas com 19 cromossomos. Esquematize os cruzamentos realizados.</w:t>
      </w:r>
    </w:p>
    <w:p w:rsidR="00524000" w:rsidRDefault="00524000" w:rsidP="00524000">
      <w:pPr>
        <w:pStyle w:val="TxBrp20"/>
        <w:tabs>
          <w:tab w:val="clear" w:pos="20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9-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PUC-SP) Uma mulher triplo-X é fértil e produz óvulos normais e óvulos com dois cromossomos X. Sendo casada com um homem cromossomicamente normal, essa mulher terá chance de apresentar: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Apenas descendentes cromossomicamente normais. 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Apenas descendentes cromossomicamente anormais. 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50% dos descendentes cromossomicamente normais e 50% cromossomicamente anormais.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25% dos descendentes cromossomicamente normais e 75% cromossomicamente anormais.</w:t>
      </w:r>
    </w:p>
    <w:p w:rsidR="00524000" w:rsidRDefault="00524000" w:rsidP="00524000">
      <w:pPr>
        <w:pStyle w:val="Corpodetexto2"/>
        <w:tabs>
          <w:tab w:val="left" w:pos="567"/>
        </w:tabs>
        <w:ind w:left="567" w:hanging="567"/>
        <w:rPr>
          <w:b/>
          <w:sz w:val="20"/>
          <w:u w:val="single"/>
        </w:rPr>
      </w:pPr>
      <w:r>
        <w:tab/>
      </w:r>
      <w:proofErr w:type="gramStart"/>
      <w:r>
        <w:t>e</w:t>
      </w:r>
      <w:proofErr w:type="gramEnd"/>
      <w:r>
        <w:t>)</w:t>
      </w:r>
      <w:r>
        <w:tab/>
        <w:t>75% dos descendentes cromossomicamente normais e 25% cromossomicamente anormais.</w:t>
      </w:r>
    </w:p>
    <w:p w:rsidR="00524000" w:rsidRDefault="00524000" w:rsidP="00524000">
      <w:pPr>
        <w:pStyle w:val="Corpodetexto2"/>
        <w:tabs>
          <w:tab w:val="left" w:pos="567"/>
        </w:tabs>
      </w:pPr>
    </w:p>
    <w:p w:rsidR="00524000" w:rsidRDefault="00524000" w:rsidP="00524000">
      <w:pPr>
        <w:pStyle w:val="TxBrp26"/>
        <w:tabs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 xml:space="preserve">UNESP) A </w:t>
      </w:r>
      <w:proofErr w:type="spellStart"/>
      <w:r>
        <w:rPr>
          <w:rFonts w:ascii="Arial" w:hAnsi="Arial"/>
          <w:sz w:val="16"/>
          <w:lang w:val="pt-BR"/>
        </w:rPr>
        <w:t>trissomia</w:t>
      </w:r>
      <w:proofErr w:type="spellEnd"/>
      <w:r>
        <w:rPr>
          <w:rFonts w:ascii="Arial" w:hAnsi="Arial"/>
          <w:sz w:val="16"/>
          <w:lang w:val="pt-BR"/>
        </w:rPr>
        <w:t xml:space="preserve"> do cromossoma 21 é uma aberração numérica, pois as células das pessoas afetadas possuem um cromossoma supranumerário do par 21. Essa anomalia tem como consequência, no portador, a ocorrência de um retardamento mental, além de uma série de características que em conjunto constituem a: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Síndrome de </w:t>
      </w: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Síndrome de Turner.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Síndrome de Down.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Distrofia Muscular de </w:t>
      </w:r>
      <w:proofErr w:type="spellStart"/>
      <w:r>
        <w:rPr>
          <w:rFonts w:ascii="Arial" w:hAnsi="Arial"/>
          <w:sz w:val="16"/>
          <w:lang w:val="pt-BR"/>
        </w:rPr>
        <w:t>Duchene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Eritroblastose</w:t>
      </w:r>
      <w:proofErr w:type="spellEnd"/>
      <w:r>
        <w:rPr>
          <w:rFonts w:ascii="Arial" w:hAnsi="Arial"/>
          <w:sz w:val="16"/>
          <w:lang w:val="pt-BR"/>
        </w:rPr>
        <w:t xml:space="preserve"> Fetal.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b/>
          <w:sz w:val="16"/>
        </w:rPr>
      </w:pPr>
    </w:p>
    <w:p w:rsidR="00524000" w:rsidRDefault="00524000" w:rsidP="00524000">
      <w:pPr>
        <w:pStyle w:val="TxBrp26"/>
        <w:tabs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11-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UCS) Se, na espécie humana, um óvulo que tenha dois cromossomos X, por ter sofrido uma não-disjunção, for fecundado por um espermatozoide que contenha um cromossomo Y, formará um zigoto que produzirá um individuo com síndrome de: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Down.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Patau</w:t>
      </w:r>
      <w:proofErr w:type="spellEnd"/>
      <w:r>
        <w:rPr>
          <w:rFonts w:ascii="Arial" w:hAnsi="Arial"/>
          <w:sz w:val="16"/>
        </w:rPr>
        <w:t>.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Turner.</w:t>
      </w:r>
      <w:r>
        <w:rPr>
          <w:rFonts w:ascii="Arial" w:hAnsi="Arial"/>
          <w:sz w:val="16"/>
        </w:rPr>
        <w:tab/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Edwards.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Default="00524000" w:rsidP="00524000">
      <w:pPr>
        <w:pStyle w:val="TxBrt25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12-(PUC-SP) Identifique as mutações que correspondem aos seguintes cariótipos, pertencentes a uma espécie em que 2n = 6.</w:t>
      </w: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7AF2D56A" wp14:editId="50F22F54">
            <wp:simplePos x="0" y="0"/>
            <wp:positionH relativeFrom="column">
              <wp:posOffset>720090</wp:posOffset>
            </wp:positionH>
            <wp:positionV relativeFrom="paragraph">
              <wp:posOffset>34290</wp:posOffset>
            </wp:positionV>
            <wp:extent cx="1709420" cy="1120140"/>
            <wp:effectExtent l="0" t="0" r="5080" b="3810"/>
            <wp:wrapNone/>
            <wp:docPr id="897" name="Imagem 897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13-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UNICAMP) O esquema abaixo representa o cariótipo de uma pessoa portadora de uma síndrome.</w:t>
      </w: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</w:tabs>
        <w:spacing w:line="240" w:lineRule="auto"/>
        <w:ind w:left="0" w:firstLine="567"/>
        <w:rPr>
          <w:rFonts w:ascii="Arial" w:hAnsi="Arial"/>
          <w:sz w:val="16"/>
          <w:lang w:val="pt-BR"/>
        </w:rPr>
      </w:pPr>
      <w:r>
        <w:rPr>
          <w:rFonts w:ascii="Arial" w:hAnsi="Arial" w:cs="Arial"/>
          <w:noProof/>
          <w:color w:val="0000FF"/>
          <w:sz w:val="27"/>
          <w:szCs w:val="27"/>
          <w:lang w:val="pt-BR"/>
        </w:rPr>
        <w:lastRenderedPageBreak/>
        <w:drawing>
          <wp:inline distT="0" distB="0" distL="0" distR="0" wp14:anchorId="3EC208F9" wp14:editId="34DEFD3E">
            <wp:extent cx="2383938" cy="1667866"/>
            <wp:effectExtent l="0" t="0" r="0" b="0"/>
            <wp:docPr id="816" name="Imagem 816" descr="Resultado de imagem para cariótipo de dow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ariótipo de dow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44" cy="16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00" w:rsidRDefault="00524000" w:rsidP="00524000">
      <w:pPr>
        <w:pStyle w:val="TxBr2p14"/>
        <w:numPr>
          <w:ilvl w:val="0"/>
          <w:numId w:val="12"/>
        </w:numPr>
        <w:tabs>
          <w:tab w:val="clear" w:pos="345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Este cariótipo é típico de que síndrome? Como você chegou a essa conclusão?</w:t>
      </w:r>
    </w:p>
    <w:p w:rsidR="00524000" w:rsidRDefault="00524000" w:rsidP="00524000">
      <w:pPr>
        <w:pStyle w:val="TxBr2p14"/>
        <w:numPr>
          <w:ilvl w:val="0"/>
          <w:numId w:val="12"/>
        </w:numPr>
        <w:tabs>
          <w:tab w:val="clear" w:pos="345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Quais as características da pessoa que possui cariótipo análogo ao cariótipo da figura? Qual o sexo dessa pessoa?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14-(CESGRANRIO) Na espécie humana, se um óvulo normal for fecundado por um espermatozoide portador de 24 cromossomos, será originado um indivíduo: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46, normal.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47, </w:t>
      </w:r>
      <w:proofErr w:type="spellStart"/>
      <w:r>
        <w:rPr>
          <w:rFonts w:ascii="Arial" w:hAnsi="Arial"/>
          <w:sz w:val="16"/>
          <w:lang w:val="pt-BR"/>
        </w:rPr>
        <w:t>trissômico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47, triploide.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48, </w:t>
      </w:r>
      <w:proofErr w:type="spellStart"/>
      <w:r>
        <w:rPr>
          <w:rFonts w:ascii="Arial" w:hAnsi="Arial"/>
          <w:sz w:val="16"/>
          <w:lang w:val="pt-BR"/>
        </w:rPr>
        <w:t>tetrassômico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2n = 48, tetraploide.</w:t>
      </w:r>
    </w:p>
    <w:p w:rsidR="00524000" w:rsidRDefault="00524000" w:rsidP="00524000">
      <w:pPr>
        <w:pStyle w:val="TxBr2p18"/>
        <w:tabs>
          <w:tab w:val="clear" w:pos="340"/>
          <w:tab w:val="left" w:pos="284"/>
          <w:tab w:val="left" w:pos="567"/>
        </w:tabs>
        <w:spacing w:line="240" w:lineRule="auto"/>
        <w:ind w:left="645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15-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PUC-RJ) O esquema abaixo representa a meiose na gametogênese.</w:t>
      </w: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 wp14:anchorId="4A1C70B7" wp14:editId="401D0229">
            <wp:simplePos x="0" y="0"/>
            <wp:positionH relativeFrom="column">
              <wp:posOffset>458470</wp:posOffset>
            </wp:positionH>
            <wp:positionV relativeFrom="paragraph">
              <wp:posOffset>38100</wp:posOffset>
            </wp:positionV>
            <wp:extent cx="2190750" cy="1181100"/>
            <wp:effectExtent l="0" t="0" r="0" b="0"/>
            <wp:wrapNone/>
            <wp:docPr id="898" name="Imagem 898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2"/>
        <w:tabs>
          <w:tab w:val="clear" w:pos="204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2"/>
        <w:tabs>
          <w:tab w:val="clear" w:pos="204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Indique a alternativa que evidencia, respectivamente, onde ocorreu a </w:t>
      </w:r>
      <w:proofErr w:type="gramStart"/>
      <w:r>
        <w:rPr>
          <w:rFonts w:ascii="Arial" w:hAnsi="Arial"/>
          <w:sz w:val="16"/>
          <w:lang w:val="pt-BR"/>
        </w:rPr>
        <w:t>não-disjunção</w:t>
      </w:r>
      <w:proofErr w:type="gramEnd"/>
      <w:r>
        <w:rPr>
          <w:rFonts w:ascii="Arial" w:hAnsi="Arial"/>
          <w:sz w:val="16"/>
          <w:lang w:val="pt-BR"/>
        </w:rPr>
        <w:t xml:space="preserve"> dos cromossomos sexuais e o nome da anomalia genética do portador do cariótipo 2AXXY.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espermatogênese; Síndrome de </w:t>
      </w: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espermatogênese; Síndrome de Turner. 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</w:t>
      </w:r>
      <w:proofErr w:type="spellStart"/>
      <w:r>
        <w:rPr>
          <w:rFonts w:ascii="Arial" w:hAnsi="Arial"/>
          <w:sz w:val="16"/>
          <w:lang w:val="pt-BR"/>
        </w:rPr>
        <w:t>ovogênese</w:t>
      </w:r>
      <w:proofErr w:type="spellEnd"/>
      <w:r>
        <w:rPr>
          <w:rFonts w:ascii="Arial" w:hAnsi="Arial"/>
          <w:sz w:val="16"/>
          <w:lang w:val="pt-BR"/>
        </w:rPr>
        <w:t>; Síndrome de Down.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espermatogênese; Síndrome de Down. 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</w:t>
      </w:r>
      <w:proofErr w:type="spellStart"/>
      <w:r>
        <w:rPr>
          <w:rFonts w:ascii="Arial" w:hAnsi="Arial"/>
          <w:sz w:val="16"/>
          <w:lang w:val="pt-BR"/>
        </w:rPr>
        <w:t>ovogênese</w:t>
      </w:r>
      <w:proofErr w:type="spellEnd"/>
      <w:r>
        <w:rPr>
          <w:rFonts w:ascii="Arial" w:hAnsi="Arial"/>
          <w:sz w:val="16"/>
          <w:lang w:val="pt-BR"/>
        </w:rPr>
        <w:t xml:space="preserve">; Síndrome de </w:t>
      </w: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Pr="00CA7B45" w:rsidRDefault="00524000" w:rsidP="00524000">
      <w:pPr>
        <w:ind w:left="284"/>
        <w:rPr>
          <w:rFonts w:ascii="Arial" w:hAnsi="Arial"/>
          <w:sz w:val="16"/>
          <w:szCs w:val="16"/>
          <w:lang w:eastAsia="zh-CN"/>
        </w:rPr>
      </w:pPr>
    </w:p>
    <w:p w:rsidR="00524000" w:rsidRDefault="0003444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Pr="0003444C">
        <w:rPr>
          <w:sz w:val="52"/>
          <w:szCs w:val="52"/>
        </w:rPr>
        <w:t>GABARITO</w:t>
      </w:r>
    </w:p>
    <w:p w:rsidR="0003444C" w:rsidRDefault="0003444C" w:rsidP="0003444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1-</w:t>
      </w:r>
      <w:bookmarkStart w:id="0" w:name="_GoBack"/>
      <w:bookmarkEnd w:id="0"/>
      <w:r>
        <w:rPr>
          <w:rFonts w:ascii="Arial" w:hAnsi="Arial"/>
          <w:sz w:val="16"/>
        </w:rPr>
        <w:tab/>
        <w:t>A</w:t>
      </w:r>
    </w:p>
    <w:p w:rsidR="0003444C" w:rsidRDefault="0003444C" w:rsidP="0003444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2-</w:t>
      </w:r>
      <w:r>
        <w:rPr>
          <w:rFonts w:ascii="Arial" w:hAnsi="Arial"/>
          <w:sz w:val="16"/>
        </w:rPr>
        <w:tab/>
        <w:t>D</w:t>
      </w:r>
    </w:p>
    <w:p w:rsidR="0003444C" w:rsidRDefault="0003444C" w:rsidP="0003444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3-</w:t>
      </w:r>
      <w:r>
        <w:rPr>
          <w:rFonts w:ascii="Arial" w:hAnsi="Arial"/>
          <w:sz w:val="16"/>
        </w:rPr>
        <w:tab/>
        <w:t>D</w:t>
      </w:r>
    </w:p>
    <w:p w:rsidR="0003444C" w:rsidRDefault="0003444C" w:rsidP="0003444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D</w:t>
      </w:r>
    </w:p>
    <w:p w:rsidR="0003444C" w:rsidRDefault="0003444C" w:rsidP="0003444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C</w:t>
      </w:r>
    </w:p>
    <w:p w:rsidR="0003444C" w:rsidRDefault="0003444C" w:rsidP="0003444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B</w:t>
      </w:r>
    </w:p>
    <w:p w:rsidR="0003444C" w:rsidRDefault="0003444C" w:rsidP="0003444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25 – 39 – 24 – 13 – 27 – 28 </w:t>
      </w:r>
    </w:p>
    <w:p w:rsidR="0003444C" w:rsidRDefault="0003444C" w:rsidP="0003444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8-</w:t>
      </w:r>
      <w:r>
        <w:rPr>
          <w:rFonts w:ascii="Arial" w:hAnsi="Arial"/>
          <w:sz w:val="16"/>
        </w:rPr>
        <w:tab/>
        <w:t>P. A (2n = 10)     x     B (2n = 14)</w:t>
      </w:r>
    </w:p>
    <w:p w:rsidR="0003444C" w:rsidRDefault="0003444C" w:rsidP="0003444C">
      <w:pPr>
        <w:pStyle w:val="Corpodetexto2"/>
        <w:tabs>
          <w:tab w:val="left" w:pos="1960"/>
        </w:tabs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-260350</wp:posOffset>
                </wp:positionV>
                <wp:extent cx="79375" cy="835025"/>
                <wp:effectExtent l="12065" t="8255" r="10160" b="7620"/>
                <wp:wrapNone/>
                <wp:docPr id="4" name="Chave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9375" cy="835025"/>
                        </a:xfrm>
                        <a:prstGeom prst="leftBrace">
                          <a:avLst>
                            <a:gd name="adj1" fmla="val 87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4" o:spid="_x0000_s1026" type="#_x0000_t87" style="position:absolute;margin-left:70.25pt;margin-top:-20.5pt;width:6.25pt;height:65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">
                <v:stroke endarrowwidth="narrow" endarrowlength="short"/>
              </v:shape>
            </w:pict>
          </mc:Fallback>
        </mc:AlternateContent>
      </w:r>
      <w:r>
        <w:tab/>
        <w:t xml:space="preserve">G     </w:t>
      </w:r>
      <w:proofErr w:type="gramStart"/>
      <w:r>
        <w:t xml:space="preserve">(  </w:t>
      </w:r>
      <w:proofErr w:type="gramEnd"/>
      <w:r>
        <w:t xml:space="preserve">n = 5  )    </w:t>
      </w:r>
      <w:r>
        <w:tab/>
        <w:t>(  n = 7  )</w:t>
      </w:r>
    </w:p>
    <w:p w:rsidR="0003444C" w:rsidRDefault="0003444C" w:rsidP="0003444C">
      <w:pPr>
        <w:tabs>
          <w:tab w:val="left" w:pos="284"/>
          <w:tab w:val="left" w:pos="1134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  <w:vertAlign w:val="subscript"/>
        </w:rPr>
        <w:t>1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2n = 12)   x   B (2n = 14)</w:t>
      </w:r>
    </w:p>
    <w:p w:rsidR="0003444C" w:rsidRDefault="0003444C" w:rsidP="0003444C">
      <w:pPr>
        <w:pStyle w:val="Recuodecorpodetexto2"/>
        <w:tabs>
          <w:tab w:val="left" w:pos="1134"/>
          <w:tab w:val="left" w:pos="2296"/>
        </w:tabs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-98425</wp:posOffset>
                </wp:positionV>
                <wp:extent cx="79375" cy="547370"/>
                <wp:effectExtent l="6350" t="5080" r="8255" b="10795"/>
                <wp:wrapNone/>
                <wp:docPr id="3" name="Chave esquer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9375" cy="547370"/>
                        </a:xfrm>
                        <a:prstGeom prst="leftBrace">
                          <a:avLst>
                            <a:gd name="adj1" fmla="val 574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ve esquerda 3" o:spid="_x0000_s1026" type="#_x0000_t87" style="position:absolute;margin-left:99.7pt;margin-top:-7.75pt;width:6.25pt;height:43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">
                <v:stroke endarrowwidth="narrow" endarrowlength="short"/>
              </v:shape>
            </w:pict>
          </mc:Fallback>
        </mc:AlternateContent>
      </w:r>
      <w:r>
        <w:t>G</w:t>
      </w:r>
      <w:r>
        <w:tab/>
      </w:r>
      <w:proofErr w:type="gramStart"/>
      <w:r>
        <w:t>(</w:t>
      </w:r>
      <w:proofErr w:type="gramEnd"/>
      <w:r>
        <w:t>2n = 12)   x</w:t>
      </w:r>
      <w:r>
        <w:tab/>
        <w:t>(  n = 7  )</w:t>
      </w:r>
    </w:p>
    <w:p w:rsidR="0003444C" w:rsidRDefault="0003444C" w:rsidP="0003444C">
      <w:pPr>
        <w:tabs>
          <w:tab w:val="left" w:pos="284"/>
          <w:tab w:val="left" w:pos="1722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3n = 19)</w:t>
      </w:r>
    </w:p>
    <w:p w:rsidR="0003444C" w:rsidRDefault="0003444C" w:rsidP="0003444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9-</w:t>
      </w:r>
      <w:r>
        <w:rPr>
          <w:rFonts w:ascii="Arial" w:hAnsi="Arial"/>
          <w:sz w:val="16"/>
        </w:rPr>
        <w:tab/>
        <w:t>C</w:t>
      </w:r>
    </w:p>
    <w:p w:rsidR="0003444C" w:rsidRDefault="0003444C" w:rsidP="0003444C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(P</w:t>
      </w:r>
      <w:proofErr w:type="gramStart"/>
      <w:r>
        <w:rPr>
          <w:rFonts w:ascii="Arial" w:hAnsi="Arial"/>
          <w:sz w:val="16"/>
        </w:rPr>
        <w:t>)</w:t>
      </w:r>
      <w:proofErr w:type="gramEnd"/>
      <w:r>
        <w:rPr>
          <w:rFonts w:ascii="Arial" w:hAnsi="Arial"/>
          <w:sz w:val="16"/>
        </w:rPr>
        <w:tab/>
        <w:t>XXX — XY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7"/>
        <w:gridCol w:w="1199"/>
        <w:gridCol w:w="1074"/>
      </w:tblGrid>
      <w:tr w:rsidR="0003444C" w:rsidTr="00004C89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247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1199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XX</w:t>
            </w:r>
          </w:p>
        </w:tc>
        <w:tc>
          <w:tcPr>
            <w:tcW w:w="1074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</w:t>
            </w:r>
          </w:p>
        </w:tc>
      </w:tr>
      <w:tr w:rsidR="0003444C" w:rsidTr="00004C89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ind w:left="-70"/>
              <w:jc w:val="both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(F</w:t>
            </w:r>
            <w:r>
              <w:rPr>
                <w:rFonts w:ascii="Arial" w:hAnsi="Arial"/>
                <w:sz w:val="16"/>
                <w:vertAlign w:val="subscript"/>
                <w:lang w:val="pt-BR"/>
              </w:rPr>
              <w:t>1</w:t>
            </w:r>
            <w:r>
              <w:rPr>
                <w:rFonts w:ascii="Arial" w:hAnsi="Arial"/>
                <w:sz w:val="16"/>
                <w:lang w:val="pt-BR"/>
              </w:rPr>
              <w:t>)</w:t>
            </w:r>
          </w:p>
        </w:tc>
        <w:tc>
          <w:tcPr>
            <w:tcW w:w="247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</w:t>
            </w:r>
          </w:p>
        </w:tc>
        <w:tc>
          <w:tcPr>
            <w:tcW w:w="1199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XXX</w:t>
            </w:r>
          </w:p>
        </w:tc>
        <w:tc>
          <w:tcPr>
            <w:tcW w:w="1074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XX</w:t>
            </w:r>
          </w:p>
        </w:tc>
      </w:tr>
      <w:tr w:rsidR="0003444C" w:rsidTr="00004C89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247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-220345</wp:posOffset>
                      </wp:positionV>
                      <wp:extent cx="64770" cy="737870"/>
                      <wp:effectExtent l="5715" t="13970" r="8890" b="6985"/>
                      <wp:wrapNone/>
                      <wp:docPr id="2" name="Chave direi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199685">
                                <a:off x="0" y="0"/>
                                <a:ext cx="64770" cy="737870"/>
                              </a:xfrm>
                              <a:prstGeom prst="rightBrace">
                                <a:avLst>
                                  <a:gd name="adj1" fmla="val 55431"/>
                                  <a:gd name="adj2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2" o:spid="_x0000_s1026" type="#_x0000_t88" style="position:absolute;margin-left:35.15pt;margin-top:-17.35pt;width:5.1pt;height:58.1pt;rotation:589858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" adj="1051,10790"/>
                  </w:pict>
                </mc:Fallback>
              </mc:AlternateContent>
            </w:r>
            <w:r>
              <w:rPr>
                <w:rFonts w:ascii="Arial" w:hAnsi="Arial"/>
                <w:sz w:val="16"/>
                <w:lang w:val="pt-BR"/>
              </w:rPr>
              <w:t>Y</w:t>
            </w:r>
          </w:p>
        </w:tc>
        <w:tc>
          <w:tcPr>
            <w:tcW w:w="1199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XXY</w:t>
            </w:r>
          </w:p>
        </w:tc>
        <w:tc>
          <w:tcPr>
            <w:tcW w:w="1074" w:type="dxa"/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XY</w:t>
            </w:r>
          </w:p>
        </w:tc>
      </w:tr>
      <w:tr w:rsidR="0003444C" w:rsidTr="00004C8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-288290</wp:posOffset>
                      </wp:positionV>
                      <wp:extent cx="64770" cy="651510"/>
                      <wp:effectExtent l="7620" t="10160" r="7620" b="10795"/>
                      <wp:wrapNone/>
                      <wp:docPr id="1" name="Chave direi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199685">
                                <a:off x="0" y="0"/>
                                <a:ext cx="64770" cy="651510"/>
                              </a:xfrm>
                              <a:prstGeom prst="rightBrace">
                                <a:avLst>
                                  <a:gd name="adj1" fmla="val 48944"/>
                                  <a:gd name="adj2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ave direita 1" o:spid="_x0000_s1026" type="#_x0000_t88" style="position:absolute;margin-left:129.6pt;margin-top:-22.7pt;width:5.1pt;height:51.3pt;rotation:58985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" o:allowincell="f" adj="1051,10790"/>
                  </w:pict>
                </mc:Fallback>
              </mc:AlternateContent>
            </w: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50% anômalos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vAlign w:val="center"/>
          </w:tcPr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03444C" w:rsidRDefault="0003444C" w:rsidP="00004C89">
            <w:pPr>
              <w:pStyle w:val="TxBr3t7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50% normais</w:t>
            </w:r>
          </w:p>
        </w:tc>
      </w:tr>
    </w:tbl>
    <w:p w:rsidR="0003444C" w:rsidRDefault="0003444C" w:rsidP="0003444C">
      <w:pPr>
        <w:pStyle w:val="TxBrp26"/>
        <w:tabs>
          <w:tab w:val="left" w:pos="284"/>
          <w:tab w:val="left" w:pos="567"/>
        </w:tabs>
        <w:spacing w:line="240" w:lineRule="auto"/>
        <w:ind w:left="0" w:firstLine="0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10-</w:t>
      </w:r>
      <w:r>
        <w:rPr>
          <w:rFonts w:ascii="Arial" w:hAnsi="Arial"/>
          <w:sz w:val="16"/>
          <w:lang w:val="pt-BR"/>
        </w:rPr>
        <w:tab/>
        <w:t>C</w:t>
      </w:r>
    </w:p>
    <w:p w:rsidR="0003444C" w:rsidRDefault="0003444C" w:rsidP="0003444C">
      <w:pPr>
        <w:pStyle w:val="TxBrp26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</w:t>
      </w:r>
    </w:p>
    <w:p w:rsidR="0003444C" w:rsidRDefault="0003444C" w:rsidP="0003444C">
      <w:pPr>
        <w:pStyle w:val="TxBrp26"/>
        <w:numPr>
          <w:ilvl w:val="0"/>
          <w:numId w:val="15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03444C" w:rsidRDefault="0003444C" w:rsidP="0003444C">
      <w:pPr>
        <w:pStyle w:val="TxBr2p4"/>
        <w:numPr>
          <w:ilvl w:val="2"/>
          <w:numId w:val="16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Monossomia</w:t>
      </w:r>
      <w:proofErr w:type="spellEnd"/>
    </w:p>
    <w:p w:rsidR="0003444C" w:rsidRDefault="0003444C" w:rsidP="0003444C">
      <w:pPr>
        <w:pStyle w:val="TxBr2p4"/>
        <w:numPr>
          <w:ilvl w:val="2"/>
          <w:numId w:val="16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Trissomia</w:t>
      </w:r>
      <w:proofErr w:type="spellEnd"/>
    </w:p>
    <w:p w:rsidR="0003444C" w:rsidRDefault="0003444C" w:rsidP="0003444C">
      <w:pPr>
        <w:pStyle w:val="TxBr2p4"/>
        <w:numPr>
          <w:ilvl w:val="2"/>
          <w:numId w:val="16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Nulissomia</w:t>
      </w:r>
      <w:proofErr w:type="spellEnd"/>
    </w:p>
    <w:p w:rsidR="0003444C" w:rsidRDefault="0003444C" w:rsidP="0003444C">
      <w:pPr>
        <w:pStyle w:val="TxBr2p4"/>
        <w:numPr>
          <w:ilvl w:val="2"/>
          <w:numId w:val="16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Triploidia</w:t>
      </w:r>
      <w:proofErr w:type="spellEnd"/>
    </w:p>
    <w:p w:rsidR="0003444C" w:rsidRDefault="0003444C" w:rsidP="0003444C">
      <w:pPr>
        <w:pStyle w:val="TxBr2p4"/>
        <w:numPr>
          <w:ilvl w:val="2"/>
          <w:numId w:val="16"/>
        </w:numPr>
        <w:tabs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Tetrassomia</w:t>
      </w:r>
      <w:proofErr w:type="spellEnd"/>
    </w:p>
    <w:p w:rsidR="0003444C" w:rsidRDefault="0003444C" w:rsidP="0003444C">
      <w:pPr>
        <w:pStyle w:val="TxBr2p15"/>
        <w:tabs>
          <w:tab w:val="clear" w:pos="566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13-</w:t>
      </w:r>
      <w:r>
        <w:rPr>
          <w:rFonts w:ascii="Arial" w:hAnsi="Arial"/>
          <w:sz w:val="16"/>
          <w:lang w:val="pt-BR"/>
        </w:rPr>
        <w:tab/>
        <w:t>a</w:t>
      </w:r>
      <w:proofErr w:type="gramStart"/>
      <w:r>
        <w:rPr>
          <w:rFonts w:ascii="Arial" w:hAnsi="Arial"/>
          <w:sz w:val="16"/>
          <w:lang w:val="pt-BR"/>
        </w:rPr>
        <w:t>)</w:t>
      </w:r>
      <w:proofErr w:type="gramEnd"/>
      <w:r>
        <w:rPr>
          <w:rFonts w:ascii="Arial" w:hAnsi="Arial"/>
          <w:sz w:val="16"/>
          <w:lang w:val="pt-BR"/>
        </w:rPr>
        <w:tab/>
        <w:t xml:space="preserve">Síndrome de Down, devido à </w:t>
      </w:r>
      <w:proofErr w:type="spellStart"/>
      <w:r>
        <w:rPr>
          <w:rFonts w:ascii="Arial" w:hAnsi="Arial"/>
          <w:sz w:val="16"/>
          <w:lang w:val="pt-BR"/>
        </w:rPr>
        <w:t>Trissomia</w:t>
      </w:r>
      <w:proofErr w:type="spellEnd"/>
      <w:r>
        <w:rPr>
          <w:rFonts w:ascii="Arial" w:hAnsi="Arial"/>
          <w:sz w:val="16"/>
          <w:lang w:val="pt-BR"/>
        </w:rPr>
        <w:t xml:space="preserve"> do cromossomo 21.</w:t>
      </w:r>
    </w:p>
    <w:p w:rsidR="0003444C" w:rsidRDefault="0003444C" w:rsidP="0003444C">
      <w:pPr>
        <w:pStyle w:val="TxBr2p15"/>
        <w:tabs>
          <w:tab w:val="clear" w:pos="340"/>
          <w:tab w:val="clear" w:pos="566"/>
          <w:tab w:val="left" w:pos="284"/>
          <w:tab w:val="left" w:pos="567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b)</w:t>
      </w:r>
      <w:proofErr w:type="gramEnd"/>
      <w:r>
        <w:rPr>
          <w:rFonts w:ascii="Arial" w:hAnsi="Arial"/>
          <w:sz w:val="16"/>
          <w:lang w:val="pt-BR"/>
        </w:rPr>
        <w:tab/>
        <w:t xml:space="preserve">QI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16"/>
            <w:lang w:val="pt-BR"/>
          </w:rPr>
          <w:t>15 a</w:t>
        </w:r>
      </w:smartTag>
      <w:r>
        <w:rPr>
          <w:rFonts w:ascii="Arial" w:hAnsi="Arial"/>
          <w:sz w:val="16"/>
          <w:lang w:val="pt-BR"/>
        </w:rPr>
        <w:t xml:space="preserve"> 29, prega palpebral e prega transversal contínua na </w:t>
      </w:r>
      <w:proofErr w:type="spellStart"/>
      <w:r>
        <w:rPr>
          <w:rFonts w:ascii="Arial" w:hAnsi="Arial"/>
          <w:sz w:val="16"/>
          <w:lang w:val="pt-BR"/>
        </w:rPr>
        <w:t>mão.sexo</w:t>
      </w:r>
      <w:proofErr w:type="spellEnd"/>
      <w:r>
        <w:rPr>
          <w:rFonts w:ascii="Arial" w:hAnsi="Arial"/>
          <w:sz w:val="16"/>
          <w:lang w:val="pt-BR"/>
        </w:rPr>
        <w:t xml:space="preserve"> masculino, apresenta </w:t>
      </w:r>
      <w:proofErr w:type="spellStart"/>
      <w:r>
        <w:rPr>
          <w:rFonts w:ascii="Arial" w:hAnsi="Arial"/>
          <w:sz w:val="16"/>
          <w:lang w:val="pt-BR"/>
        </w:rPr>
        <w:t>Xy</w:t>
      </w:r>
      <w:proofErr w:type="spellEnd"/>
    </w:p>
    <w:p w:rsidR="0003444C" w:rsidRDefault="0003444C" w:rsidP="0003444C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14-</w:t>
      </w:r>
      <w:r>
        <w:rPr>
          <w:rFonts w:ascii="Arial" w:hAnsi="Arial"/>
          <w:sz w:val="16"/>
        </w:rPr>
        <w:tab/>
        <w:t>B</w:t>
      </w:r>
    </w:p>
    <w:p w:rsidR="0003444C" w:rsidRDefault="0003444C" w:rsidP="0003444C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15-</w:t>
      </w:r>
      <w:r>
        <w:rPr>
          <w:rFonts w:ascii="Arial" w:hAnsi="Arial"/>
          <w:sz w:val="16"/>
        </w:rPr>
        <w:tab/>
        <w:t>A</w:t>
      </w:r>
    </w:p>
    <w:p w:rsidR="0003444C" w:rsidRPr="0003444C" w:rsidRDefault="0003444C">
      <w:pPr>
        <w:rPr>
          <w:sz w:val="52"/>
          <w:szCs w:val="52"/>
        </w:rPr>
      </w:pPr>
    </w:p>
    <w:sectPr w:rsidR="0003444C" w:rsidRPr="0003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AAC"/>
    <w:multiLevelType w:val="hybridMultilevel"/>
    <w:tmpl w:val="BA5E339A"/>
    <w:lvl w:ilvl="0" w:tplc="FFFFFFFF">
      <w:start w:val="4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81B"/>
    <w:multiLevelType w:val="hybridMultilevel"/>
    <w:tmpl w:val="7984302E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2158"/>
    <w:multiLevelType w:val="hybridMultilevel"/>
    <w:tmpl w:val="E94A5310"/>
    <w:lvl w:ilvl="0" w:tplc="0416001B">
      <w:start w:val="1"/>
      <w:numFmt w:val="lowerRoman"/>
      <w:lvlText w:val="%1."/>
      <w:lvlJc w:val="right"/>
      <w:pPr>
        <w:ind w:left="1011" w:hanging="360"/>
      </w:pPr>
    </w:lvl>
    <w:lvl w:ilvl="1" w:tplc="04160019" w:tentative="1">
      <w:start w:val="1"/>
      <w:numFmt w:val="lowerLetter"/>
      <w:lvlText w:val="%2."/>
      <w:lvlJc w:val="left"/>
      <w:pPr>
        <w:ind w:left="1731" w:hanging="360"/>
      </w:pPr>
    </w:lvl>
    <w:lvl w:ilvl="2" w:tplc="0416001B" w:tentative="1">
      <w:start w:val="1"/>
      <w:numFmt w:val="lowerRoman"/>
      <w:lvlText w:val="%3."/>
      <w:lvlJc w:val="right"/>
      <w:pPr>
        <w:ind w:left="2451" w:hanging="180"/>
      </w:pPr>
    </w:lvl>
    <w:lvl w:ilvl="3" w:tplc="0416000F" w:tentative="1">
      <w:start w:val="1"/>
      <w:numFmt w:val="decimal"/>
      <w:lvlText w:val="%4."/>
      <w:lvlJc w:val="left"/>
      <w:pPr>
        <w:ind w:left="3171" w:hanging="360"/>
      </w:pPr>
    </w:lvl>
    <w:lvl w:ilvl="4" w:tplc="04160019" w:tentative="1">
      <w:start w:val="1"/>
      <w:numFmt w:val="lowerLetter"/>
      <w:lvlText w:val="%5."/>
      <w:lvlJc w:val="left"/>
      <w:pPr>
        <w:ind w:left="3891" w:hanging="360"/>
      </w:pPr>
    </w:lvl>
    <w:lvl w:ilvl="5" w:tplc="0416001B" w:tentative="1">
      <w:start w:val="1"/>
      <w:numFmt w:val="lowerRoman"/>
      <w:lvlText w:val="%6."/>
      <w:lvlJc w:val="right"/>
      <w:pPr>
        <w:ind w:left="4611" w:hanging="180"/>
      </w:pPr>
    </w:lvl>
    <w:lvl w:ilvl="6" w:tplc="0416000F" w:tentative="1">
      <w:start w:val="1"/>
      <w:numFmt w:val="decimal"/>
      <w:lvlText w:val="%7."/>
      <w:lvlJc w:val="left"/>
      <w:pPr>
        <w:ind w:left="5331" w:hanging="360"/>
      </w:pPr>
    </w:lvl>
    <w:lvl w:ilvl="7" w:tplc="04160019" w:tentative="1">
      <w:start w:val="1"/>
      <w:numFmt w:val="lowerLetter"/>
      <w:lvlText w:val="%8."/>
      <w:lvlJc w:val="left"/>
      <w:pPr>
        <w:ind w:left="6051" w:hanging="360"/>
      </w:pPr>
    </w:lvl>
    <w:lvl w:ilvl="8" w:tplc="0416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0D354F56"/>
    <w:multiLevelType w:val="singleLevel"/>
    <w:tmpl w:val="91A621F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18732195"/>
    <w:multiLevelType w:val="hybridMultilevel"/>
    <w:tmpl w:val="410E207A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B41334F"/>
    <w:multiLevelType w:val="hybridMultilevel"/>
    <w:tmpl w:val="CB7CD45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E727BCC"/>
    <w:multiLevelType w:val="singleLevel"/>
    <w:tmpl w:val="2F124F1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7">
    <w:nsid w:val="440B2CC8"/>
    <w:multiLevelType w:val="singleLevel"/>
    <w:tmpl w:val="811EEC12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8">
    <w:nsid w:val="450C27E6"/>
    <w:multiLevelType w:val="hybridMultilevel"/>
    <w:tmpl w:val="9CF03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900B6"/>
    <w:multiLevelType w:val="hybridMultilevel"/>
    <w:tmpl w:val="C41E551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336DB"/>
    <w:multiLevelType w:val="singleLevel"/>
    <w:tmpl w:val="3AB6AA2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1">
    <w:nsid w:val="5D4569CE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5F9112B5"/>
    <w:multiLevelType w:val="singleLevel"/>
    <w:tmpl w:val="17D472F8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3">
    <w:nsid w:val="608D4DB1"/>
    <w:multiLevelType w:val="hybridMultilevel"/>
    <w:tmpl w:val="32A092FC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62854B37"/>
    <w:multiLevelType w:val="hybridMultilevel"/>
    <w:tmpl w:val="A66289C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4084615"/>
    <w:multiLevelType w:val="singleLevel"/>
    <w:tmpl w:val="D2466E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6A701570"/>
    <w:multiLevelType w:val="multilevel"/>
    <w:tmpl w:val="FE5EFA36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  <w:lvl w:ilvl="3">
      <w:start w:val="1"/>
      <w:numFmt w:val="upperRoman"/>
      <w:lvlText w:val="%4."/>
      <w:lvlJc w:val="left"/>
      <w:pPr>
        <w:tabs>
          <w:tab w:val="num" w:pos="3165"/>
        </w:tabs>
        <w:ind w:left="3165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EE86FFC"/>
    <w:multiLevelType w:val="hybridMultilevel"/>
    <w:tmpl w:val="4BE026E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 w:tplc="DD84A2B2">
      <w:start w:val="1"/>
      <w:numFmt w:val="upperRoman"/>
      <w:lvlText w:val="%4."/>
      <w:lvlJc w:val="left"/>
      <w:pPr>
        <w:tabs>
          <w:tab w:val="num" w:pos="3165"/>
        </w:tabs>
        <w:ind w:left="3165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00"/>
    <w:rsid w:val="0003444C"/>
    <w:rsid w:val="00524000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0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24000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400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524000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524000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524000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0">
    <w:name w:val="TxBr_p20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1">
    <w:name w:val="TxBr_p21"/>
    <w:basedOn w:val="Normal"/>
    <w:rsid w:val="00524000"/>
    <w:pPr>
      <w:tabs>
        <w:tab w:val="left" w:pos="266"/>
      </w:tabs>
      <w:autoSpaceDE w:val="0"/>
      <w:autoSpaceDN w:val="0"/>
      <w:adjustRightInd w:val="0"/>
      <w:spacing w:after="0" w:line="260" w:lineRule="atLeast"/>
      <w:ind w:left="117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8">
    <w:name w:val="TxBr_2p18"/>
    <w:basedOn w:val="Normal"/>
    <w:rsid w:val="00524000"/>
    <w:pPr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t25">
    <w:name w:val="TxBr_t25"/>
    <w:basedOn w:val="Normal"/>
    <w:rsid w:val="00524000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6">
    <w:name w:val="TxBr_p26"/>
    <w:basedOn w:val="Normal"/>
    <w:rsid w:val="00524000"/>
    <w:pPr>
      <w:autoSpaceDE w:val="0"/>
      <w:autoSpaceDN w:val="0"/>
      <w:adjustRightInd w:val="0"/>
      <w:spacing w:after="0" w:line="260" w:lineRule="atLeast"/>
      <w:ind w:left="617" w:hanging="351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7">
    <w:name w:val="TxBr_p27"/>
    <w:basedOn w:val="Normal"/>
    <w:rsid w:val="00524000"/>
    <w:pPr>
      <w:tabs>
        <w:tab w:val="left" w:pos="617"/>
        <w:tab w:val="left" w:pos="856"/>
      </w:tabs>
      <w:autoSpaceDE w:val="0"/>
      <w:autoSpaceDN w:val="0"/>
      <w:adjustRightInd w:val="0"/>
      <w:spacing w:after="0" w:line="260" w:lineRule="atLeast"/>
      <w:ind w:left="8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">
    <w:name w:val="TxBr_2p2"/>
    <w:basedOn w:val="Normal"/>
    <w:rsid w:val="00524000"/>
    <w:pPr>
      <w:tabs>
        <w:tab w:val="left" w:pos="300"/>
      </w:tabs>
      <w:autoSpaceDE w:val="0"/>
      <w:autoSpaceDN w:val="0"/>
      <w:adjustRightInd w:val="0"/>
      <w:spacing w:after="0" w:line="260" w:lineRule="atLeast"/>
      <w:ind w:left="114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">
    <w:name w:val="TxBr_3p1"/>
    <w:basedOn w:val="Normal"/>
    <w:rsid w:val="00524000"/>
    <w:pPr>
      <w:tabs>
        <w:tab w:val="left" w:pos="311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00"/>
    <w:rPr>
      <w:rFonts w:ascii="Tahoma" w:hAnsi="Tahoma" w:cs="Tahoma"/>
      <w:sz w:val="16"/>
      <w:szCs w:val="16"/>
    </w:rPr>
  </w:style>
  <w:style w:type="paragraph" w:customStyle="1" w:styleId="TxBr2p4">
    <w:name w:val="TxBr_2p4"/>
    <w:basedOn w:val="Normal"/>
    <w:rsid w:val="0003444C"/>
    <w:pPr>
      <w:autoSpaceDE w:val="0"/>
      <w:autoSpaceDN w:val="0"/>
      <w:adjustRightInd w:val="0"/>
      <w:spacing w:after="0" w:line="260" w:lineRule="atLeast"/>
      <w:ind w:left="1151" w:hanging="289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5">
    <w:name w:val="TxBr_2p15"/>
    <w:basedOn w:val="Normal"/>
    <w:rsid w:val="0003444C"/>
    <w:pPr>
      <w:tabs>
        <w:tab w:val="left" w:pos="340"/>
        <w:tab w:val="left" w:pos="566"/>
      </w:tabs>
      <w:autoSpaceDE w:val="0"/>
      <w:autoSpaceDN w:val="0"/>
      <w:adjustRightInd w:val="0"/>
      <w:spacing w:after="0" w:line="240" w:lineRule="atLeast"/>
      <w:ind w:left="566" w:hanging="22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7">
    <w:name w:val="TxBr_3t7"/>
    <w:basedOn w:val="Normal"/>
    <w:rsid w:val="0003444C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0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24000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400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524000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524000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524000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0">
    <w:name w:val="TxBr_p20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1">
    <w:name w:val="TxBr_p21"/>
    <w:basedOn w:val="Normal"/>
    <w:rsid w:val="00524000"/>
    <w:pPr>
      <w:tabs>
        <w:tab w:val="left" w:pos="266"/>
      </w:tabs>
      <w:autoSpaceDE w:val="0"/>
      <w:autoSpaceDN w:val="0"/>
      <w:adjustRightInd w:val="0"/>
      <w:spacing w:after="0" w:line="260" w:lineRule="atLeast"/>
      <w:ind w:left="117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8">
    <w:name w:val="TxBr_2p18"/>
    <w:basedOn w:val="Normal"/>
    <w:rsid w:val="00524000"/>
    <w:pPr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t25">
    <w:name w:val="TxBr_t25"/>
    <w:basedOn w:val="Normal"/>
    <w:rsid w:val="00524000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6">
    <w:name w:val="TxBr_p26"/>
    <w:basedOn w:val="Normal"/>
    <w:rsid w:val="00524000"/>
    <w:pPr>
      <w:autoSpaceDE w:val="0"/>
      <w:autoSpaceDN w:val="0"/>
      <w:adjustRightInd w:val="0"/>
      <w:spacing w:after="0" w:line="260" w:lineRule="atLeast"/>
      <w:ind w:left="617" w:hanging="351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7">
    <w:name w:val="TxBr_p27"/>
    <w:basedOn w:val="Normal"/>
    <w:rsid w:val="00524000"/>
    <w:pPr>
      <w:tabs>
        <w:tab w:val="left" w:pos="617"/>
        <w:tab w:val="left" w:pos="856"/>
      </w:tabs>
      <w:autoSpaceDE w:val="0"/>
      <w:autoSpaceDN w:val="0"/>
      <w:adjustRightInd w:val="0"/>
      <w:spacing w:after="0" w:line="260" w:lineRule="atLeast"/>
      <w:ind w:left="8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">
    <w:name w:val="TxBr_2p2"/>
    <w:basedOn w:val="Normal"/>
    <w:rsid w:val="00524000"/>
    <w:pPr>
      <w:tabs>
        <w:tab w:val="left" w:pos="300"/>
      </w:tabs>
      <w:autoSpaceDE w:val="0"/>
      <w:autoSpaceDN w:val="0"/>
      <w:adjustRightInd w:val="0"/>
      <w:spacing w:after="0" w:line="260" w:lineRule="atLeast"/>
      <w:ind w:left="114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">
    <w:name w:val="TxBr_3p1"/>
    <w:basedOn w:val="Normal"/>
    <w:rsid w:val="00524000"/>
    <w:pPr>
      <w:tabs>
        <w:tab w:val="left" w:pos="311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00"/>
    <w:rPr>
      <w:rFonts w:ascii="Tahoma" w:hAnsi="Tahoma" w:cs="Tahoma"/>
      <w:sz w:val="16"/>
      <w:szCs w:val="16"/>
    </w:rPr>
  </w:style>
  <w:style w:type="paragraph" w:customStyle="1" w:styleId="TxBr2p4">
    <w:name w:val="TxBr_2p4"/>
    <w:basedOn w:val="Normal"/>
    <w:rsid w:val="0003444C"/>
    <w:pPr>
      <w:autoSpaceDE w:val="0"/>
      <w:autoSpaceDN w:val="0"/>
      <w:adjustRightInd w:val="0"/>
      <w:spacing w:after="0" w:line="260" w:lineRule="atLeast"/>
      <w:ind w:left="1151" w:hanging="289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5">
    <w:name w:val="TxBr_2p15"/>
    <w:basedOn w:val="Normal"/>
    <w:rsid w:val="0003444C"/>
    <w:pPr>
      <w:tabs>
        <w:tab w:val="left" w:pos="340"/>
        <w:tab w:val="left" w:pos="566"/>
      </w:tabs>
      <w:autoSpaceDE w:val="0"/>
      <w:autoSpaceDN w:val="0"/>
      <w:adjustRightInd w:val="0"/>
      <w:spacing w:after="0" w:line="240" w:lineRule="atLeast"/>
      <w:ind w:left="566" w:hanging="22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7">
    <w:name w:val="TxBr_3t7"/>
    <w:basedOn w:val="Normal"/>
    <w:rsid w:val="0003444C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imgres?imgurl=http://2.bp.blogspot.com/_9251h2hmBas/TTTAz4Cuq3I/AAAAAAAAABQ/mwjaGRABC_k/s1600/cariotipo.png&amp;imgrefurl=http://cuadernocmcjoaquin.blogspot.com/2013/05/los-cromosomas.html&amp;h=454&amp;w=651&amp;tbnid=e0cxTZTGHovBRM:&amp;docid=ABKxc7hpnPSU_M&amp;ei=J_RzVsjpLIefwATNj4iICg&amp;tbm=isch&amp;ved=0ahUKEwiImY2CreXJAhWHD5AKHc0HAqEQMwhiKDsw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2021-01-11T18:03:00Z</dcterms:created>
  <dcterms:modified xsi:type="dcterms:W3CDTF">2021-01-12T19:39:00Z</dcterms:modified>
</cp:coreProperties>
</file>