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80" w:rsidRDefault="008D4AA0" w:rsidP="008D4AA0">
      <w:pPr>
        <w:pStyle w:val="Ttulo"/>
      </w:pPr>
      <w:r>
        <w:t>CICLO DO NITROGÊNIO</w:t>
      </w:r>
    </w:p>
    <w:p w:rsidR="008D4AA0" w:rsidRDefault="008D4AA0" w:rsidP="008D4AA0"/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1-</w:t>
      </w:r>
      <w:r w:rsidRPr="00E901E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(</w:t>
      </w:r>
      <w:proofErr w:type="gramStart"/>
      <w:r w:rsidRPr="00E901ED">
        <w:rPr>
          <w:rFonts w:ascii="Arial" w:eastAsia="Times New Roman" w:hAnsi="Arial" w:cs="Arial"/>
          <w:sz w:val="20"/>
          <w:szCs w:val="20"/>
          <w:lang w:eastAsia="zh-CN"/>
        </w:rPr>
        <w:t>Fuvest</w:t>
      </w:r>
      <w:proofErr w:type="gramEnd"/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2018) 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>Analise as três afirmações seguintes sobre ciclos biogeoquímicos.</w:t>
      </w: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ind w:left="170" w:hanging="170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>I. A respiração dos seres vivos e a queima de combustíveis fósseis e de vegetação restituem carbono à atmosfera.</w:t>
      </w: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II. Diferentes tipos de bactérias participam da ciclagem do nitrogênio: as fixadoras, que transformam o gás nitrogênio em amônia, as nitrificantes, que produzem nitrito e nitrato, e as </w:t>
      </w:r>
      <w:proofErr w:type="spell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desnitrificantes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>, que devolvem o nitrogênio gasoso à atmosfera.</w:t>
      </w: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III. Pelo processo da transpiração, as plantas bombeiam, continuamente, água do solo para a atmosfera, e esse vapor de água se condensa e contribui para a formação de nuvens, voltando </w:t>
      </w:r>
      <w:proofErr w:type="gram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terra como chuva.</w:t>
      </w: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Está correto o que se afirma em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I, apenas.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 e II, apenas.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II e III, apenas.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>III, apenas.</w:t>
      </w:r>
      <w:r w:rsidRPr="00E901ED">
        <w:rPr>
          <w:rFonts w:ascii="Arial" w:eastAsia="Times New Roman" w:hAnsi="Arial" w:cs="Arial"/>
          <w:sz w:val="20"/>
          <w:lang w:eastAsia="pt-BR"/>
        </w:rPr>
        <w:t xml:space="preserve"> 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I, II e III.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E901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E901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>[E]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Gabarito Oficial: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>[E]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Gabarito </w:t>
      </w:r>
      <w:proofErr w:type="spellStart"/>
      <w:proofErr w:type="gramStart"/>
      <w:r w:rsidRPr="00E901ED">
        <w:rPr>
          <w:rFonts w:ascii="Arial" w:eastAsia="Times New Roman" w:hAnsi="Arial" w:cs="Arial"/>
          <w:b/>
          <w:sz w:val="20"/>
          <w:szCs w:val="20"/>
          <w:lang w:eastAsia="pt-BR"/>
        </w:rPr>
        <w:t>SuperPro</w:t>
      </w:r>
      <w:proofErr w:type="spellEnd"/>
      <w:proofErr w:type="gramEnd"/>
      <w:r w:rsidRPr="00E901ED">
        <w:rPr>
          <w:rFonts w:ascii="Arial" w:eastAsia="Times New Roman" w:hAnsi="Arial" w:cs="Arial"/>
          <w:b/>
          <w:sz w:val="20"/>
          <w:szCs w:val="20"/>
          <w:lang w:eastAsia="pt-BR"/>
        </w:rPr>
        <w:t>®: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[B] ou [E] 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O gabarito oficial considera todos os itens corretos, porém, é importante ressaltar que não há "bombeamento" de água pelas plantas, uma vez que a absorção radicular e a transpiração são processos passivos. Dessa forma, pode-se admitir também como correta a alternativa [B]. 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2-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(Enem 2017)</w:t>
      </w:r>
      <w:proofErr w:type="gramStart"/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>Uma grande virada na moderna história da agricultura ocorreu depois da Segunda Guerra Mundial. Após a guerra, os governos haviam se deparado com um enorme excedente de nitrato de amônio, ingrediente usado na fabricação de explosivos. A partir daí as fábricas de munição foram adaptadas para começar a produzir fertilizantes tendo como componente principal os nitratos.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>SOUZA, F. A. Agricultura natural/orgânica como instrumento de fixação biológica e manutenção do nitrogênio no solo: um modelo sustentável de MDL. Disponível em: www.planetaorganico.com.br. Acesso em: 17 jul. 2015 (adaptado).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No ciclo natural do nitrogênio, o equivalente ao principal componente desses fertilizantes industriais é produzido na etapa </w:t>
      </w:r>
      <w:proofErr w:type="gram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proofErr w:type="spell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nitratação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. 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proofErr w:type="spell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nitrosação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. 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proofErr w:type="spell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amonificação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. 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desnitrificação. 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fixação biológica do </w:t>
      </w:r>
      <w:r w:rsidRPr="00E901ED">
        <w:rPr>
          <w:rFonts w:ascii="Arial" w:eastAsia="Times New Roman" w:hAnsi="Arial" w:cs="Arial"/>
          <w:position w:val="-10"/>
          <w:sz w:val="20"/>
          <w:lang w:eastAsia="pt-BR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5" o:title=""/>
          </v:shape>
          <o:OLEObject Type="Embed" ProgID="Equation.DSMT4" ShapeID="_x0000_i1025" DrawAspect="Content" ObjectID="_1669549955" r:id="rId6"/>
        </w:object>
      </w:r>
      <w:proofErr w:type="gram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901E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proofErr w:type="gramEnd"/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E901ED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E901ED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E901ED" w:rsidRPr="00E901ED" w:rsidRDefault="00E901ED" w:rsidP="00E901ED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>[A]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proofErr w:type="spellStart"/>
      <w:r w:rsidRPr="00E901ED">
        <w:rPr>
          <w:rFonts w:ascii="Arial" w:eastAsia="Times New Roman" w:hAnsi="Arial" w:cs="Arial"/>
          <w:sz w:val="20"/>
          <w:szCs w:val="20"/>
          <w:lang w:eastAsia="pt-BR"/>
        </w:rPr>
        <w:t>nitratação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corresponde ao processo de oxidação do nitrito </w:t>
      </w:r>
      <w:r w:rsidRPr="00E901ED">
        <w:rPr>
          <w:rFonts w:ascii="Arial" w:eastAsia="Times New Roman" w:hAnsi="Arial" w:cs="Arial"/>
          <w:position w:val="-10"/>
          <w:sz w:val="20"/>
          <w:lang w:eastAsia="pt-BR"/>
        </w:rPr>
        <w:object w:dxaOrig="620" w:dyaOrig="360">
          <v:shape id="_x0000_i1026" type="#_x0000_t75" style="width:30.75pt;height:18pt" o:ole="">
            <v:imagedata r:id="rId7" o:title=""/>
          </v:shape>
          <o:OLEObject Type="Embed" ProgID="Equation.DSMT4" ShapeID="_x0000_i1026" DrawAspect="Content" ObjectID="_1669549956" r:id="rId8"/>
        </w:objec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até a formação de nitrato </w:t>
      </w:r>
      <w:r w:rsidRPr="00E901ED">
        <w:rPr>
          <w:rFonts w:ascii="Arial" w:eastAsia="Times New Roman" w:hAnsi="Arial" w:cs="Arial"/>
          <w:position w:val="-10"/>
          <w:sz w:val="20"/>
          <w:lang w:eastAsia="pt-BR"/>
        </w:rPr>
        <w:object w:dxaOrig="620" w:dyaOrig="360">
          <v:shape id="_x0000_i1027" type="#_x0000_t75" style="width:30.75pt;height:18pt" o:ole="">
            <v:imagedata r:id="rId9" o:title=""/>
          </v:shape>
          <o:OLEObject Type="Embed" ProgID="Equation.DSMT4" ShapeID="_x0000_i1027" DrawAspect="Content" ObjectID="_1669549957" r:id="rId10"/>
        </w:object>
      </w:r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 e é realizado por bactérias nítricas como as pertencentes ao gênero </w:t>
      </w:r>
      <w:proofErr w:type="spellStart"/>
      <w:r w:rsidRPr="00E901ED">
        <w:rPr>
          <w:rFonts w:ascii="Arial" w:eastAsia="Times New Roman" w:hAnsi="Arial" w:cs="Arial"/>
          <w:i/>
          <w:sz w:val="20"/>
          <w:szCs w:val="20"/>
          <w:lang w:eastAsia="pt-BR"/>
        </w:rPr>
        <w:t>Nitrobacter</w:t>
      </w:r>
      <w:proofErr w:type="spellEnd"/>
      <w:r w:rsidRPr="00E901ED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E901ED" w:rsidRPr="00E901ED" w:rsidRDefault="00E901ED" w:rsidP="00E90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D4AA0" w:rsidRDefault="008D4AA0" w:rsidP="008D4AA0"/>
    <w:p w:rsidR="003802F8" w:rsidRDefault="003802F8" w:rsidP="008D4AA0"/>
    <w:p w:rsidR="003802F8" w:rsidRPr="008D4AA0" w:rsidRDefault="003802F8" w:rsidP="008D4AA0">
      <w:r>
        <w:t>3-</w:t>
      </w:r>
      <w:bookmarkStart w:id="0" w:name="_GoBack"/>
      <w:bookmarkEnd w:id="0"/>
    </w:p>
    <w:sectPr w:rsidR="003802F8" w:rsidRPr="008D4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0"/>
    <w:rsid w:val="003802F8"/>
    <w:rsid w:val="007F2080"/>
    <w:rsid w:val="008D4AA0"/>
    <w:rsid w:val="00DD1E52"/>
    <w:rsid w:val="00E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D4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D4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D4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D4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3</cp:revision>
  <dcterms:created xsi:type="dcterms:W3CDTF">2020-12-15T17:53:00Z</dcterms:created>
  <dcterms:modified xsi:type="dcterms:W3CDTF">2020-12-15T18:05:00Z</dcterms:modified>
</cp:coreProperties>
</file>