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9" w:rsidRDefault="005359F9"/>
    <w:p w:rsidR="00CE07DF" w:rsidRDefault="00CE07DF">
      <w:r>
        <w:t>CODOMINÂNCIA E GENES LETAIS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1-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(UNESP) Um </w:t>
      </w:r>
      <w:proofErr w:type="spell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retrocruzamento</w:t>
      </w:r>
      <w:proofErr w:type="spell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sempre significa:</w:t>
      </w:r>
    </w:p>
    <w:p w:rsidR="00CE07DF" w:rsidRPr="00CE07DF" w:rsidRDefault="00CE07DF" w:rsidP="00CE07D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cruzamento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entre dois heterozigotos obtidos em F</w:t>
      </w:r>
      <w:r w:rsidRPr="00CE07DF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1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cruzamento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entre um heterozigoto obtido em F</w:t>
      </w:r>
      <w:r w:rsidRPr="00CE07DF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1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e o indivíduo dominante da geração P.</w:t>
      </w:r>
    </w:p>
    <w:p w:rsidR="00CE07DF" w:rsidRPr="00CE07DF" w:rsidRDefault="00CE07DF" w:rsidP="00CE07D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cruzamento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de qualquer indivíduo de F</w:t>
      </w:r>
      <w:r w:rsidRPr="00CE07DF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2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com qualquer indivíduo de F</w:t>
      </w:r>
      <w:r w:rsidRPr="00CE07DF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1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cruzamento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entre um heterozigoto de F</w:t>
      </w:r>
      <w:r w:rsidRPr="00CE07DF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1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e o indivíduo recessivo da geração P.</w:t>
      </w:r>
    </w:p>
    <w:p w:rsidR="00CE07DF" w:rsidRPr="00CE07DF" w:rsidRDefault="00CE07DF" w:rsidP="00CE07D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cruzamento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de dois indivíduos de F</w:t>
      </w:r>
      <w:r w:rsidRPr="00CE07DF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2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FUVEST) Para detectar se um indivíduo que apresenta um caráter dominante é homozigoto ou heterozigoto, o correto é cruzar o indivíduo com um:</w:t>
      </w:r>
    </w:p>
    <w:p w:rsidR="00CE07DF" w:rsidRPr="00CE07DF" w:rsidRDefault="00CE07DF" w:rsidP="00CE07D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heterozigoto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dominante.</w:t>
      </w:r>
    </w:p>
    <w:p w:rsidR="00CE07DF" w:rsidRPr="00CE07DF" w:rsidRDefault="00CE07DF" w:rsidP="00CE07D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homozigoto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recessivo.</w:t>
      </w:r>
    </w:p>
    <w:p w:rsidR="00CE07DF" w:rsidRPr="00CE07DF" w:rsidRDefault="00CE07DF" w:rsidP="00CE07D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homozigoto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dominante.</w:t>
      </w:r>
    </w:p>
    <w:p w:rsidR="00CE07DF" w:rsidRPr="00CE07DF" w:rsidRDefault="00CE07DF" w:rsidP="00CE07D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hemizigoto</w:t>
      </w:r>
      <w:proofErr w:type="spellEnd"/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recessivo.</w:t>
      </w:r>
    </w:p>
    <w:p w:rsidR="00CE07DF" w:rsidRPr="00CE07DF" w:rsidRDefault="00CE07DF" w:rsidP="00CE07D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heterozigoto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recessivo.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PUC-PR) A determinação da cor avermelhada ou amarelada da parte suculenta do caju (pseudocarpo) é devida a um par de genes alelos, sendo que o gene recessivo determina a cor amarelada. Se um cajueiro resultar de um </w:t>
      </w:r>
      <w:proofErr w:type="spell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retrocruzamento</w:t>
      </w:r>
      <w:proofErr w:type="spell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, deverá produzir:</w:t>
      </w:r>
    </w:p>
    <w:p w:rsidR="00CE07DF" w:rsidRPr="00CE07DF" w:rsidRDefault="00CE07DF" w:rsidP="00CE07D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apenas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cajus vermelhos.</w:t>
      </w:r>
    </w:p>
    <w:p w:rsidR="00CE07DF" w:rsidRPr="00CE07DF" w:rsidRDefault="00CE07DF" w:rsidP="00CE07D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apenas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cajus amarelos.</w:t>
      </w:r>
    </w:p>
    <w:p w:rsidR="00CE07DF" w:rsidRPr="00CE07DF" w:rsidRDefault="00CE07DF" w:rsidP="00CE07D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75% de cajus vermelhos e 25% de cajus amarelos.</w:t>
      </w:r>
    </w:p>
    <w:p w:rsidR="00CE07DF" w:rsidRPr="00CE07DF" w:rsidRDefault="00CE07DF" w:rsidP="00CE07D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75% de cajus amarelos e 25% de cajus vermelhos.</w:t>
      </w:r>
    </w:p>
    <w:p w:rsidR="00CE07DF" w:rsidRPr="00CE07DF" w:rsidRDefault="00CE07DF" w:rsidP="00CE07D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50% de cajus amarelos e 50% de cajus vermelhos.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5"/>
        <w:jc w:val="both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UNESP) Existem variedades puras de plantas cuja flor, conhecida vulgarmente por maravilha, pode ter a cor vermelha ou branca. As plantas híbridas possuem flores róseas. Do cruzamento entre plantas híbridas obtêm-se plantas de flores vermelhas, róseas e brancas, na proporção de </w:t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1 :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2 : 1, respectivamente. Você pode concluir que se trata de um caso de:</w:t>
      </w:r>
    </w:p>
    <w:p w:rsidR="00CE07DF" w:rsidRPr="00CE07DF" w:rsidRDefault="00CE07DF" w:rsidP="00CE07D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dominância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recessividade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codominância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epistasia</w:t>
      </w:r>
      <w:proofErr w:type="spellEnd"/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polialelia</w:t>
      </w:r>
      <w:proofErr w:type="spellEnd"/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5-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FEP-PA) Na planta ornamental conhecida por boca-de-leão não há dominância no caráter cor das flores vermelha e branca, sendo o híbrido de cor rosa. Que cruzamento é necessário para se </w:t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obter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apenas flores rosas?</w:t>
      </w:r>
    </w:p>
    <w:p w:rsidR="00CE07DF" w:rsidRPr="00CE07DF" w:rsidRDefault="00CE07DF" w:rsidP="00CE07DF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rosa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x rosa.</w:t>
      </w:r>
    </w:p>
    <w:p w:rsidR="00CE07DF" w:rsidRPr="00CE07DF" w:rsidRDefault="00CE07DF" w:rsidP="00CE07DF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vermelho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x rosa.</w:t>
      </w:r>
    </w:p>
    <w:p w:rsidR="00CE07DF" w:rsidRPr="00CE07DF" w:rsidRDefault="00CE07DF" w:rsidP="00CE07DF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rosa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x branco.</w:t>
      </w:r>
    </w:p>
    <w:p w:rsidR="00CE07DF" w:rsidRPr="00CE07DF" w:rsidRDefault="00CE07DF" w:rsidP="00CE07DF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branco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x branco.</w:t>
      </w:r>
    </w:p>
    <w:p w:rsidR="00CE07DF" w:rsidRPr="00CE07DF" w:rsidRDefault="00CE07DF" w:rsidP="00CE07DF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branco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x vermelho.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6-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U.AMAZONAS-AM) Quando o heterozigoto apresenta um fenótipo intermediário entre os dois homozigotos, dizemos que houve:</w:t>
      </w:r>
    </w:p>
    <w:p w:rsidR="00CE07DF" w:rsidRPr="00CE07DF" w:rsidRDefault="00CE07DF" w:rsidP="00CE07DF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mutação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reversa.</w:t>
      </w:r>
    </w:p>
    <w:p w:rsidR="00CE07DF" w:rsidRPr="00CE07DF" w:rsidRDefault="00CE07DF" w:rsidP="00CE07DF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não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dominância ou codominância.</w:t>
      </w:r>
    </w:p>
    <w:p w:rsidR="00CE07DF" w:rsidRPr="00CE07DF" w:rsidRDefault="00CE07DF" w:rsidP="00CE07DF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recessividade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dominância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7-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PUC-RJ) Considere um gene </w:t>
      </w:r>
      <w:r w:rsidRPr="00CE07DF">
        <w:rPr>
          <w:rFonts w:ascii="Arial" w:eastAsia="Times New Roman" w:hAnsi="Arial" w:cs="Times New Roman"/>
          <w:b/>
          <w:sz w:val="16"/>
          <w:szCs w:val="20"/>
          <w:lang w:eastAsia="pt-BR"/>
        </w:rPr>
        <w:t>A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que mata os indivíduos homozigotos (</w:t>
      </w:r>
      <w:r w:rsidRPr="00CE07DF">
        <w:rPr>
          <w:rFonts w:ascii="Arial" w:eastAsia="Times New Roman" w:hAnsi="Arial" w:cs="Times New Roman"/>
          <w:b/>
          <w:sz w:val="16"/>
          <w:szCs w:val="20"/>
          <w:lang w:eastAsia="pt-BR"/>
        </w:rPr>
        <w:t>AA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) na fase embrionária; dos vários cruzamentos realizados entre indivíduos heterozigotos (</w:t>
      </w:r>
      <w:r w:rsidRPr="00CE07DF">
        <w:rPr>
          <w:rFonts w:ascii="Arial" w:eastAsia="Times New Roman" w:hAnsi="Arial" w:cs="Times New Roman"/>
          <w:b/>
          <w:sz w:val="16"/>
          <w:szCs w:val="20"/>
          <w:lang w:eastAsia="pt-BR"/>
        </w:rPr>
        <w:t>Aa x Aa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) nasceram 1.800 descendentes. Qual será o número esperado de filhotes heterozigotos?</w:t>
      </w:r>
    </w:p>
    <w:p w:rsidR="00CE07DF" w:rsidRPr="00CE07DF" w:rsidRDefault="00CE07DF" w:rsidP="00CE07D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450.</w:t>
      </w:r>
    </w:p>
    <w:p w:rsidR="00CE07DF" w:rsidRPr="00CE07DF" w:rsidRDefault="00CE07DF" w:rsidP="00CE07D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600.</w:t>
      </w:r>
    </w:p>
    <w:p w:rsidR="00CE07DF" w:rsidRPr="00CE07DF" w:rsidRDefault="00CE07DF" w:rsidP="00CE07D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1.200.</w:t>
      </w:r>
    </w:p>
    <w:p w:rsidR="00CE07DF" w:rsidRPr="00CE07DF" w:rsidRDefault="00CE07DF" w:rsidP="00CE07D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1.350.</w:t>
      </w:r>
    </w:p>
    <w:p w:rsidR="00CE07DF" w:rsidRPr="00CE07DF" w:rsidRDefault="00CE07DF" w:rsidP="00CE07D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1.600.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8-</w:t>
      </w: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FUVEST) Em rabanetes, a forma da raiz é determinada por um par de genes alelos. Os fenótipos formados são três: arredondado, ovalado ou alongado. Cruzamentos entre plantas de raízes alongadas com plantas de raízes arredondadas produziram apenas indivíduos com raízes ovaladas.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ab/>
        <w:t>Em cruzamentos desses indivíduos ovalados entre si, foram obtidas quatrocentas sementes que foram plantadas em sementeiras individuais. Antes que as sementes germinassem, as sementeiras foram distribuídas a diversas pessoas; você recebeu uma delas.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E07DF" w:rsidRPr="00CE07DF" w:rsidRDefault="00CE07DF" w:rsidP="00CE07DF">
      <w:pPr>
        <w:numPr>
          <w:ilvl w:val="0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Qual a relação de dominância entre os caracteres em questão?</w:t>
      </w:r>
    </w:p>
    <w:p w:rsidR="00CE07DF" w:rsidRPr="00CE07DF" w:rsidRDefault="00CE07DF" w:rsidP="00CE07DF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Qual a probabilidade de que, na sua sementeira, venha a se desenvolver um rabanete de raiz ovalada?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ind w:left="28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E07DF" w:rsidRPr="00CE07DF" w:rsidRDefault="00CE07DF" w:rsidP="00CE07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 xml:space="preserve">(PISM </w:t>
      </w:r>
      <w:proofErr w:type="gramStart"/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>2</w:t>
      </w:r>
      <w:proofErr w:type="gramEnd"/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>)Sabe-se que um par de alelos codominantes determina a cor do cotilédone da soja.</w:t>
      </w:r>
    </w:p>
    <w:p w:rsidR="00CE07DF" w:rsidRPr="00CE07DF" w:rsidRDefault="00CE07DF" w:rsidP="00CE07DF">
      <w:pPr>
        <w:tabs>
          <w:tab w:val="left" w:pos="362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spellStart"/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>Ogenótipo</w:t>
      </w:r>
      <w:proofErr w:type="spellEnd"/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 xml:space="preserve"> homozigoto C</w:t>
      </w:r>
      <w:r w:rsidRPr="00CE07DF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V</w:t>
      </w: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>C</w:t>
      </w:r>
      <w:r w:rsidRPr="00CE07DF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V</w:t>
      </w: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 xml:space="preserve"> produz a cor verde escura, o genótipo heterozigoto C</w:t>
      </w:r>
      <w:r w:rsidRPr="00CE07DF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V</w:t>
      </w: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>C</w:t>
      </w:r>
      <w:r w:rsidRPr="00CE07DF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A</w:t>
      </w: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 xml:space="preserve"> produz verde-clara e o outro genótipo homozigoto C</w:t>
      </w:r>
      <w:r w:rsidRPr="00CE07DF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A</w:t>
      </w: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>C</w:t>
      </w:r>
      <w:r w:rsidRPr="00CE07DF">
        <w:rPr>
          <w:rFonts w:ascii="Arial" w:eastAsia="Times New Roman" w:hAnsi="Arial" w:cs="Times New Roman"/>
          <w:sz w:val="16"/>
          <w:szCs w:val="24"/>
          <w:vertAlign w:val="superscript"/>
          <w:lang w:eastAsia="pt-BR"/>
        </w:rPr>
        <w:t>A</w:t>
      </w: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t xml:space="preserve"> produz folhas amarelas tão deficientes em cloroplastos que as mudas jamais alcançam maturidade.           </w:t>
      </w:r>
    </w:p>
    <w:p w:rsidR="00CE07DF" w:rsidRPr="00CE07DF" w:rsidRDefault="00CE07DF" w:rsidP="00CE07DF">
      <w:pPr>
        <w:tabs>
          <w:tab w:val="left" w:pos="362"/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E07DF" w:rsidRPr="00CE07DF" w:rsidRDefault="00CE07DF" w:rsidP="00CE07DF">
      <w:pPr>
        <w:tabs>
          <w:tab w:val="left" w:pos="362"/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E07DF">
        <w:rPr>
          <w:rFonts w:ascii="Arial" w:eastAsia="Times New Roman" w:hAnsi="Arial" w:cs="Times New Roman"/>
          <w:sz w:val="16"/>
          <w:szCs w:val="24"/>
          <w:lang w:eastAsia="pt-BR"/>
        </w:rPr>
        <w:lastRenderedPageBreak/>
        <w:t>Se plantas verde-claras são intercruzadas, que proporções fenotípicas poderemos esperar nas plantas adultas da geração resultante?</w:t>
      </w:r>
    </w:p>
    <w:p w:rsidR="00CE07DF" w:rsidRPr="00CE07DF" w:rsidRDefault="00CE07DF" w:rsidP="00CE07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3 :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1</w:t>
      </w:r>
    </w:p>
    <w:p w:rsidR="00CE07DF" w:rsidRPr="00CE07DF" w:rsidRDefault="00CE07DF" w:rsidP="00CE07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2 :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1</w:t>
      </w:r>
    </w:p>
    <w:p w:rsidR="00CE07DF" w:rsidRPr="00CE07DF" w:rsidRDefault="00CE07DF" w:rsidP="00CE07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1 :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2 : 1</w:t>
      </w:r>
    </w:p>
    <w:p w:rsidR="00CE07DF" w:rsidRPr="00CE07DF" w:rsidRDefault="00CE07DF" w:rsidP="00CE07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1 :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1</w:t>
      </w:r>
    </w:p>
    <w:p w:rsidR="00CE07DF" w:rsidRPr="00CE07DF" w:rsidRDefault="00CE07DF" w:rsidP="00CE07D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>1 :</w:t>
      </w:r>
      <w:proofErr w:type="gramEnd"/>
      <w:r w:rsidRPr="00CE07DF">
        <w:rPr>
          <w:rFonts w:ascii="Arial" w:eastAsia="Times New Roman" w:hAnsi="Arial" w:cs="Times New Roman"/>
          <w:sz w:val="16"/>
          <w:szCs w:val="20"/>
          <w:lang w:eastAsia="pt-BR"/>
        </w:rPr>
        <w:t xml:space="preserve"> 1 : 1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E07DF" w:rsidRPr="00CE07DF" w:rsidRDefault="00CE07DF" w:rsidP="00CE07D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73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</w:t>
      </w:r>
      <w:proofErr w:type="spellStart"/>
      <w:proofErr w:type="gram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FEl</w:t>
      </w:r>
      <w:proofErr w:type="spellEnd"/>
      <w:proofErr w:type="gram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) Algumas variedades de canários mudam de cor dependendo da alimentação que recebem. Esta mudança indica que o:</w:t>
      </w:r>
    </w:p>
    <w:p w:rsidR="00CE07DF" w:rsidRPr="00CE07DF" w:rsidRDefault="00CE07DF" w:rsidP="00CE07DF">
      <w:pPr>
        <w:widowControl w:val="0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fenótipo</w:t>
      </w:r>
      <w:proofErr w:type="gram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depende do ambiente.</w:t>
      </w:r>
    </w:p>
    <w:p w:rsidR="00CE07DF" w:rsidRPr="00CE07DF" w:rsidRDefault="00CE07DF" w:rsidP="00CE07DF">
      <w:pPr>
        <w:widowControl w:val="0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genótipo</w:t>
      </w:r>
      <w:proofErr w:type="gram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depende do ambiente.</w:t>
      </w:r>
    </w:p>
    <w:p w:rsidR="00CE07DF" w:rsidRPr="00CE07DF" w:rsidRDefault="00CE07DF" w:rsidP="00CE07DF">
      <w:pPr>
        <w:widowControl w:val="0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fenótipo</w:t>
      </w:r>
      <w:proofErr w:type="gram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depende do genótipo e do meio ambiente. </w:t>
      </w:r>
    </w:p>
    <w:p w:rsidR="00CE07DF" w:rsidRPr="00CE07DF" w:rsidRDefault="00CE07DF" w:rsidP="00CE07DF">
      <w:pPr>
        <w:widowControl w:val="0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genótipo</w:t>
      </w:r>
      <w:proofErr w:type="gram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depende do fenótipo e do meio ambiente. </w:t>
      </w:r>
    </w:p>
    <w:p w:rsidR="00CE07DF" w:rsidRPr="00CE07DF" w:rsidRDefault="00CE07DF" w:rsidP="00CE07DF">
      <w:pPr>
        <w:widowControl w:val="0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genótipo</w:t>
      </w:r>
      <w:proofErr w:type="gram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depende dos genes.</w:t>
      </w:r>
    </w:p>
    <w:p w:rsidR="00CE07DF" w:rsidRPr="00CE07DF" w:rsidRDefault="00CE07DF" w:rsidP="00CE07DF">
      <w:pPr>
        <w:tabs>
          <w:tab w:val="left" w:pos="385"/>
          <w:tab w:val="left" w:pos="63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E07DF" w:rsidRPr="00CE07DF" w:rsidRDefault="00CE07DF" w:rsidP="00CE07DF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(MACK</w:t>
      </w:r>
      <w:proofErr w:type="gram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)Em</w:t>
      </w:r>
      <w:proofErr w:type="gram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porquinhos-da-Índia, o pelo pode ser preto ou marrom. Uma fêmea preta foi cruzada com um macho marrom, produzindo uma F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 xml:space="preserve">1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composta por indivíduos marrons e pretos em igual quantidade. </w:t>
      </w:r>
      <w:proofErr w:type="spellStart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Retrocruzando-se</w:t>
      </w:r>
      <w:proofErr w:type="spellEnd"/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um macho preto de F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>1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com a fêmea parental, </w:t>
      </w:r>
      <w:r w:rsidRPr="00CE07DF">
        <w:rPr>
          <w:rFonts w:ascii="Arial" w:eastAsia="Times New Roman" w:hAnsi="Arial" w:cs="Times New Roman"/>
          <w:i/>
          <w:snapToGrid w:val="0"/>
          <w:sz w:val="16"/>
          <w:szCs w:val="20"/>
          <w:lang w:eastAsia="pt-BR"/>
        </w:rPr>
        <w:t xml:space="preserve">75%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dos filhotes produzidos em F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 xml:space="preserve">2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tinham pelo preto e </w:t>
      </w:r>
      <w:r w:rsidRPr="00CE07DF">
        <w:rPr>
          <w:rFonts w:ascii="Arial" w:eastAsia="Times New Roman" w:hAnsi="Arial" w:cs="Times New Roman"/>
          <w:i/>
          <w:snapToGrid w:val="0"/>
          <w:sz w:val="16"/>
          <w:szCs w:val="20"/>
          <w:lang w:eastAsia="pt-BR"/>
        </w:rPr>
        <w:t xml:space="preserve">25%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apresentavam pelo marrom. A partir desses resultados, assinale a alternativa correta.</w:t>
      </w:r>
    </w:p>
    <w:p w:rsidR="00CE07DF" w:rsidRPr="00CE07DF" w:rsidRDefault="00CE07DF" w:rsidP="00CE07D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i/>
          <w:snapToGrid w:val="0"/>
          <w:sz w:val="16"/>
          <w:szCs w:val="20"/>
          <w:lang w:eastAsia="pt-BR"/>
        </w:rPr>
        <w:t xml:space="preserve">50%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dos indivíduos pretos de F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 xml:space="preserve">2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eram heterozigotos.</w:t>
      </w:r>
    </w:p>
    <w:p w:rsidR="00CE07DF" w:rsidRPr="00CE07DF" w:rsidRDefault="00CE07DF" w:rsidP="00CE07D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Os indivíduos pretos de F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 xml:space="preserve">1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eram homozigotos.</w:t>
      </w:r>
    </w:p>
    <w:p w:rsidR="00CE07DF" w:rsidRPr="00CE07DF" w:rsidRDefault="00CE07DF" w:rsidP="00CE07DF">
      <w:pPr>
        <w:widowControl w:val="0"/>
        <w:numPr>
          <w:ilvl w:val="0"/>
          <w:numId w:val="10"/>
        </w:numPr>
        <w:tabs>
          <w:tab w:val="left" w:pos="18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Todos os indivíduos pretos de F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 xml:space="preserve">2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eram heterozigotos.</w:t>
      </w:r>
    </w:p>
    <w:p w:rsidR="00CE07DF" w:rsidRPr="00CE07DF" w:rsidRDefault="00CE07DF" w:rsidP="00CE07DF">
      <w:pPr>
        <w:widowControl w:val="0"/>
        <w:numPr>
          <w:ilvl w:val="0"/>
          <w:numId w:val="10"/>
        </w:numPr>
        <w:tabs>
          <w:tab w:val="left" w:pos="20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Todos os indivíduos marrons eram homozigotos.</w:t>
      </w:r>
    </w:p>
    <w:p w:rsidR="00CE07DF" w:rsidRPr="00CE07DF" w:rsidRDefault="00CE07DF" w:rsidP="00CE07DF">
      <w:pPr>
        <w:widowControl w:val="0"/>
        <w:numPr>
          <w:ilvl w:val="0"/>
          <w:numId w:val="10"/>
        </w:numPr>
        <w:tabs>
          <w:tab w:val="left" w:pos="204"/>
        </w:tabs>
        <w:spacing w:after="0" w:line="240" w:lineRule="auto"/>
        <w:ind w:left="568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Os indivíduos pretos da geração F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vertAlign w:val="subscript"/>
          <w:lang w:eastAsia="pt-BR"/>
        </w:rPr>
        <w:t xml:space="preserve">1 </w:t>
      </w:r>
      <w:r w:rsidRPr="00CE07DF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eram heterozigotos e a fêmea parental era homozigota.</w:t>
      </w: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</w:pPr>
    </w:p>
    <w:p w:rsidR="00CE07DF" w:rsidRPr="00CE07DF" w:rsidRDefault="00CE07DF" w:rsidP="00CE07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</w:pPr>
    </w:p>
    <w:p w:rsidR="00CE07DF" w:rsidRDefault="00F74796">
      <w:pPr>
        <w:rPr>
          <w:sz w:val="40"/>
          <w:szCs w:val="40"/>
        </w:rPr>
      </w:pPr>
      <w:r w:rsidRPr="00F74796">
        <w:rPr>
          <w:sz w:val="40"/>
          <w:szCs w:val="40"/>
        </w:rPr>
        <w:t>GABARITO</w:t>
      </w:r>
    </w:p>
    <w:p w:rsidR="00F74796" w:rsidRDefault="00F74796" w:rsidP="00F74796">
      <w:pPr>
        <w:pStyle w:val="Corpodetexto2"/>
        <w:tabs>
          <w:tab w:val="clear" w:pos="0"/>
          <w:tab w:val="left" w:pos="567"/>
        </w:tabs>
      </w:pP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  <w:tab w:val="left" w:pos="567"/>
        </w:tabs>
        <w:ind w:left="426" w:hanging="426"/>
      </w:pPr>
      <w:r>
        <w:t>D</w:t>
      </w: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  <w:tab w:val="left" w:pos="567"/>
        </w:tabs>
        <w:ind w:left="426" w:hanging="426"/>
      </w:pPr>
      <w:r>
        <w:t>B</w:t>
      </w: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  <w:tab w:val="left" w:pos="567"/>
        </w:tabs>
        <w:ind w:left="426" w:hanging="426"/>
      </w:pPr>
      <w:r>
        <w:t>E</w:t>
      </w: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  <w:tab w:val="left" w:pos="567"/>
        </w:tabs>
        <w:ind w:left="426" w:hanging="426"/>
      </w:pPr>
      <w:r>
        <w:t>C</w:t>
      </w: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  <w:tab w:val="left" w:pos="567"/>
        </w:tabs>
        <w:ind w:left="426" w:hanging="426"/>
      </w:pPr>
      <w:r>
        <w:t>E</w:t>
      </w: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  <w:tab w:val="left" w:pos="567"/>
        </w:tabs>
        <w:ind w:left="426" w:hanging="426"/>
      </w:pPr>
      <w:r>
        <w:t>B</w:t>
      </w: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  <w:tab w:val="left" w:pos="567"/>
        </w:tabs>
        <w:ind w:left="426" w:hanging="426"/>
      </w:pPr>
      <w:r>
        <w:t>C</w:t>
      </w:r>
    </w:p>
    <w:p w:rsidR="00F74796" w:rsidRDefault="00F74796" w:rsidP="00F74796">
      <w:pPr>
        <w:pStyle w:val="Corpodetexto2"/>
        <w:numPr>
          <w:ilvl w:val="0"/>
          <w:numId w:val="12"/>
        </w:numPr>
        <w:tabs>
          <w:tab w:val="clear" w:pos="0"/>
          <w:tab w:val="clear" w:pos="720"/>
        </w:tabs>
        <w:ind w:left="567" w:hanging="567"/>
      </w:pPr>
    </w:p>
    <w:p w:rsidR="00F74796" w:rsidRDefault="00F74796" w:rsidP="00F74796">
      <w:pPr>
        <w:pStyle w:val="Corpodetexto2"/>
        <w:tabs>
          <w:tab w:val="clear" w:pos="0"/>
          <w:tab w:val="clear" w:pos="284"/>
        </w:tabs>
        <w:ind w:left="567" w:hanging="283"/>
      </w:pPr>
      <w:r>
        <w:t xml:space="preserve">a) </w:t>
      </w:r>
      <w:r>
        <w:tab/>
        <w:t>Codominância</w:t>
      </w:r>
    </w:p>
    <w:p w:rsidR="00F74796" w:rsidRDefault="00F74796" w:rsidP="00F74796">
      <w:pPr>
        <w:pStyle w:val="Corpodetexto2"/>
        <w:tabs>
          <w:tab w:val="clear" w:pos="0"/>
          <w:tab w:val="clear" w:pos="284"/>
        </w:tabs>
        <w:ind w:left="567" w:hanging="283"/>
      </w:pPr>
      <w:r>
        <w:t xml:space="preserve">b) </w:t>
      </w:r>
      <w:r>
        <w:tab/>
        <w:t xml:space="preserve">AB x AB </w:t>
      </w:r>
      <w:r w:rsidRPr="005F379B">
        <w:rPr>
          <w:position w:val="-6"/>
        </w:rPr>
        <w:object w:dxaOrig="27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 fillcolor="window">
            <v:imagedata r:id="rId6" o:title=""/>
          </v:shape>
          <o:OLEObject Type="Embed" ProgID="Equation.3" ShapeID="_x0000_i1025" DrawAspect="Content" ObjectID="_1672059317" r:id="rId7"/>
        </w:object>
      </w:r>
      <w:r>
        <w:t xml:space="preserve"> AA, AB, AB, </w:t>
      </w:r>
      <w:proofErr w:type="gramStart"/>
      <w:r>
        <w:t>BB</w:t>
      </w:r>
      <w:proofErr w:type="gramEnd"/>
    </w:p>
    <w:p w:rsidR="00F74796" w:rsidRDefault="00F74796" w:rsidP="00F74796">
      <w:pPr>
        <w:pStyle w:val="Corpodetexto2"/>
        <w:tabs>
          <w:tab w:val="clear" w:pos="0"/>
          <w:tab w:val="clear" w:pos="284"/>
          <w:tab w:val="left" w:pos="322"/>
          <w:tab w:val="left" w:pos="567"/>
        </w:tabs>
        <w:ind w:left="567" w:hanging="283"/>
      </w:pPr>
      <w:r>
        <w:tab/>
      </w:r>
      <w:r>
        <w:tab/>
        <w:t>50% AB (ovalada)</w:t>
      </w:r>
    </w:p>
    <w:p w:rsidR="00F74796" w:rsidRDefault="00F74796" w:rsidP="00F74796">
      <w:pPr>
        <w:pStyle w:val="Corpodetexto2"/>
        <w:tabs>
          <w:tab w:val="clear" w:pos="0"/>
          <w:tab w:val="left" w:pos="567"/>
        </w:tabs>
      </w:pPr>
      <w:r>
        <w:t>9-</w:t>
      </w:r>
      <w:r>
        <w:tab/>
        <w:t>B</w:t>
      </w:r>
    </w:p>
    <w:p w:rsidR="00F74796" w:rsidRDefault="00F74796" w:rsidP="00F74796">
      <w:pPr>
        <w:pStyle w:val="Corpodetexto2"/>
        <w:tabs>
          <w:tab w:val="clear" w:pos="0"/>
          <w:tab w:val="left" w:pos="567"/>
        </w:tabs>
      </w:pPr>
      <w:r>
        <w:t>10-</w:t>
      </w:r>
      <w:r>
        <w:tab/>
        <w:t>C</w:t>
      </w:r>
    </w:p>
    <w:p w:rsidR="00F74796" w:rsidRDefault="00F74796" w:rsidP="00F74796">
      <w:pPr>
        <w:pStyle w:val="Corpodetexto2"/>
        <w:tabs>
          <w:tab w:val="clear" w:pos="0"/>
          <w:tab w:val="left" w:pos="567"/>
        </w:tabs>
      </w:pPr>
      <w:r>
        <w:t>11-</w:t>
      </w:r>
      <w:r>
        <w:tab/>
        <w:t>D</w:t>
      </w:r>
    </w:p>
    <w:p w:rsidR="00F74796" w:rsidRPr="00F74796" w:rsidRDefault="00F74796">
      <w:pPr>
        <w:rPr>
          <w:sz w:val="40"/>
          <w:szCs w:val="40"/>
        </w:rPr>
      </w:pPr>
      <w:bookmarkStart w:id="0" w:name="_GoBack"/>
      <w:bookmarkEnd w:id="0"/>
    </w:p>
    <w:sectPr w:rsidR="00F74796" w:rsidRPr="00F74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ADF"/>
    <w:multiLevelType w:val="hybridMultilevel"/>
    <w:tmpl w:val="39F6E658"/>
    <w:lvl w:ilvl="0" w:tplc="E882879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1" w:tplc="01D83612">
      <w:start w:val="23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2" w:tplc="B3A2C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42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CE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09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A8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69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80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373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C8D3220"/>
    <w:multiLevelType w:val="hybridMultilevel"/>
    <w:tmpl w:val="3F04E18C"/>
    <w:lvl w:ilvl="0" w:tplc="9FDAD75E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A2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6C218">
      <w:start w:val="2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04D9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2EEC3EBD"/>
    <w:multiLevelType w:val="multilevel"/>
    <w:tmpl w:val="66FE802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D649A"/>
    <w:multiLevelType w:val="hybridMultilevel"/>
    <w:tmpl w:val="8268420A"/>
    <w:lvl w:ilvl="0" w:tplc="009256B8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1" w:tplc="653C38A8">
      <w:start w:val="29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2" w:tplc="113C9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6B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6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EE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C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E2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C1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443C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3777165A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4AF029E6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5A275290"/>
    <w:multiLevelType w:val="hybridMultilevel"/>
    <w:tmpl w:val="9A042ECC"/>
    <w:lvl w:ilvl="0" w:tplc="524A6A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0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CA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62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63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C0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5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E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4E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81825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>
    <w:nsid w:val="74B938A0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DF"/>
    <w:rsid w:val="005359F9"/>
    <w:rsid w:val="00CE07DF"/>
    <w:rsid w:val="00F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F74796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74796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F74796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74796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2021-01-13T18:32:00Z</dcterms:created>
  <dcterms:modified xsi:type="dcterms:W3CDTF">2021-01-13T19:08:00Z</dcterms:modified>
</cp:coreProperties>
</file>