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rFonts w:cs="Arial"/>
          <w:lang w:eastAsia="zh-CN"/>
        </w:rPr>
      </w:pPr>
      <w:bookmarkStart w:id="0" w:name="_GoBack"/>
      <w:bookmarkEnd w:id="0"/>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(Enem 2021)  </w:t>
      </w:r>
      <w:r w:rsidR="00591695">
        <w:rPr>
          <w:rFonts w:cs="Arial"/>
          <w:sz w:val="20"/>
          <w:szCs w:val="20"/>
          <w:lang w:eastAsia="pt-BR"/>
        </w:rPr>
        <w:t>A imagem apresenta as etapas do funcionamento de uma estação individual para tratamento do esgoto residencial.</w:t>
      </w:r>
    </w:p>
    <w:p w:rsidR="00591695" w:rsidRDefault="00591695">
      <w:pPr>
        <w:widowControl w:val="0"/>
        <w:autoSpaceDE w:val="0"/>
        <w:autoSpaceDN w:val="0"/>
        <w:adjustRightInd w:val="0"/>
        <w:spacing w:after="0" w:line="240" w:lineRule="auto"/>
        <w:rPr>
          <w:rFonts w:cs="Arial"/>
          <w:sz w:val="20"/>
          <w:szCs w:val="20"/>
          <w:shd w:val="clear" w:color="auto" w:fill="FFFFFF"/>
          <w:lang w:eastAsia="pt-BR"/>
        </w:rPr>
      </w:pPr>
    </w:p>
    <w:p w:rsidR="00591695" w:rsidRDefault="00180590">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5572125" cy="3114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3114675"/>
                    </a:xfrm>
                    <a:prstGeom prst="rect">
                      <a:avLst/>
                    </a:prstGeom>
                    <a:noFill/>
                    <a:ln>
                      <a:noFill/>
                    </a:ln>
                  </pic:spPr>
                </pic:pic>
              </a:graphicData>
            </a:graphic>
          </wp:inline>
        </w:drawing>
      </w:r>
    </w:p>
    <w:p w:rsidR="00591695" w:rsidRDefault="00591695">
      <w:pPr>
        <w:widowControl w:val="0"/>
        <w:autoSpaceDE w:val="0"/>
        <w:autoSpaceDN w:val="0"/>
        <w:adjustRightInd w:val="0"/>
        <w:spacing w:after="0" w:line="240" w:lineRule="auto"/>
        <w:rPr>
          <w:rFonts w:cs="Arial"/>
          <w:sz w:val="20"/>
          <w:szCs w:val="20"/>
          <w:lang w:eastAsia="pt-BR"/>
        </w:rPr>
      </w:pPr>
    </w:p>
    <w:p w:rsidR="00000000" w:rsidRDefault="004E1814">
      <w:pPr>
        <w:widowControl w:val="0"/>
        <w:autoSpaceDE w:val="0"/>
        <w:autoSpaceDN w:val="0"/>
        <w:adjustRightInd w:val="0"/>
        <w:spacing w:after="0" w:line="240" w:lineRule="auto"/>
        <w:rPr>
          <w:lang w:eastAsia="pt-BR"/>
        </w:rPr>
      </w:pPr>
      <w:r>
        <w:rPr>
          <w:rFonts w:cs="Arial"/>
          <w:sz w:val="20"/>
          <w:szCs w:val="20"/>
          <w:lang w:eastAsia="pt-BR"/>
        </w:rPr>
        <w:t xml:space="preserve">Em qual etapa decanta-se o lodo a ser separado do esgoto residencial?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B61E4F">
        <w:rPr>
          <w:rFonts w:cs="Arial"/>
          <w:sz w:val="20"/>
          <w:szCs w:val="20"/>
          <w:lang w:eastAsia="pt-BR"/>
        </w:rPr>
        <w:t xml:space="preserve">1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442C0">
        <w:rPr>
          <w:rFonts w:cs="Arial"/>
          <w:sz w:val="20"/>
          <w:szCs w:val="20"/>
          <w:lang w:eastAsia="pt-BR"/>
        </w:rPr>
        <w:t xml:space="preserve">2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52FAD">
        <w:rPr>
          <w:rFonts w:cs="Arial"/>
          <w:sz w:val="20"/>
          <w:szCs w:val="20"/>
          <w:lang w:eastAsia="pt-BR"/>
        </w:rPr>
        <w:t xml:space="preserve">3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26C08">
        <w:rPr>
          <w:rFonts w:cs="Arial"/>
          <w:sz w:val="20"/>
          <w:szCs w:val="20"/>
          <w:lang w:eastAsia="pt-BR"/>
        </w:rPr>
        <w:t xml:space="preserve">5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55275E">
        <w:rPr>
          <w:rFonts w:cs="Arial"/>
          <w:sz w:val="20"/>
          <w:szCs w:val="20"/>
          <w:lang w:eastAsia="pt-BR"/>
        </w:rPr>
        <w:t xml:space="preserve">6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8B76D0" w:rsidRPr="009869A2" w:rsidRDefault="008B76D0" w:rsidP="008B76D0">
      <w:pPr>
        <w:widowControl w:val="0"/>
        <w:autoSpaceDE w:val="0"/>
        <w:autoSpaceDN w:val="0"/>
        <w:adjustRightInd w:val="0"/>
        <w:spacing w:after="0" w:line="240" w:lineRule="auto"/>
        <w:rPr>
          <w:rFonts w:cs="Arial"/>
          <w:sz w:val="20"/>
          <w:szCs w:val="20"/>
          <w:lang w:eastAsia="pt-BR"/>
        </w:rPr>
      </w:pPr>
      <w:r w:rsidRPr="009869A2">
        <w:rPr>
          <w:rFonts w:cs="Arial"/>
          <w:sz w:val="20"/>
          <w:szCs w:val="20"/>
          <w:lang w:eastAsia="pt-BR"/>
        </w:rPr>
        <w:t>[C]</w:t>
      </w:r>
    </w:p>
    <w:p w:rsidR="00284544" w:rsidRPr="009869A2" w:rsidRDefault="00284544" w:rsidP="008B76D0">
      <w:pPr>
        <w:widowControl w:val="0"/>
        <w:autoSpaceDE w:val="0"/>
        <w:autoSpaceDN w:val="0"/>
        <w:adjustRightInd w:val="0"/>
        <w:spacing w:after="0" w:line="240" w:lineRule="auto"/>
        <w:rPr>
          <w:rFonts w:cs="Arial"/>
          <w:sz w:val="20"/>
          <w:szCs w:val="20"/>
          <w:lang w:eastAsia="pt-BR"/>
        </w:rPr>
      </w:pPr>
    </w:p>
    <w:p w:rsidR="009869A2" w:rsidRPr="009869A2" w:rsidRDefault="009869A2" w:rsidP="009869A2">
      <w:pPr>
        <w:widowControl w:val="0"/>
        <w:autoSpaceDE w:val="0"/>
        <w:autoSpaceDN w:val="0"/>
        <w:adjustRightInd w:val="0"/>
        <w:spacing w:after="0" w:line="240" w:lineRule="auto"/>
        <w:rPr>
          <w:rFonts w:cs="Arial"/>
          <w:b/>
          <w:sz w:val="20"/>
          <w:szCs w:val="20"/>
          <w:lang w:eastAsia="pt-BR"/>
        </w:rPr>
      </w:pPr>
      <w:r w:rsidRPr="009869A2">
        <w:rPr>
          <w:rFonts w:cs="Arial"/>
          <w:b/>
          <w:sz w:val="20"/>
          <w:szCs w:val="20"/>
          <w:lang w:eastAsia="pt-BR"/>
        </w:rPr>
        <w:t>[Resposta do ponto de vista da disciplina de Biologia]</w:t>
      </w:r>
    </w:p>
    <w:p w:rsidR="00284544" w:rsidRPr="009869A2" w:rsidRDefault="00284544" w:rsidP="008B76D0">
      <w:pPr>
        <w:widowControl w:val="0"/>
        <w:autoSpaceDE w:val="0"/>
        <w:autoSpaceDN w:val="0"/>
        <w:adjustRightInd w:val="0"/>
        <w:spacing w:after="0" w:line="240" w:lineRule="auto"/>
        <w:rPr>
          <w:rFonts w:cs="Arial"/>
          <w:sz w:val="20"/>
          <w:szCs w:val="20"/>
          <w:lang w:eastAsia="pt-BR"/>
        </w:rPr>
      </w:pPr>
      <w:r w:rsidRPr="009869A2">
        <w:rPr>
          <w:rFonts w:cs="Arial"/>
          <w:sz w:val="20"/>
          <w:szCs w:val="20"/>
          <w:lang w:eastAsia="pt-BR"/>
        </w:rPr>
        <w:t>O lodo a ser separado do esgoto residencial será decantado na fase 3, ou seja, no tanque séptico.</w:t>
      </w:r>
    </w:p>
    <w:p w:rsidR="009869A2" w:rsidRPr="009869A2" w:rsidRDefault="009869A2" w:rsidP="008B76D0">
      <w:pPr>
        <w:widowControl w:val="0"/>
        <w:autoSpaceDE w:val="0"/>
        <w:autoSpaceDN w:val="0"/>
        <w:adjustRightInd w:val="0"/>
        <w:spacing w:after="0" w:line="240" w:lineRule="auto"/>
        <w:rPr>
          <w:rFonts w:cs="Arial"/>
          <w:sz w:val="20"/>
          <w:szCs w:val="20"/>
          <w:lang w:eastAsia="pt-BR"/>
        </w:rPr>
      </w:pPr>
    </w:p>
    <w:p w:rsidR="009869A2" w:rsidRPr="009869A2" w:rsidRDefault="009869A2" w:rsidP="009869A2">
      <w:pPr>
        <w:widowControl w:val="0"/>
        <w:autoSpaceDE w:val="0"/>
        <w:autoSpaceDN w:val="0"/>
        <w:adjustRightInd w:val="0"/>
        <w:spacing w:after="0" w:line="240" w:lineRule="auto"/>
        <w:rPr>
          <w:rFonts w:cs="Arial"/>
          <w:b/>
          <w:sz w:val="20"/>
          <w:szCs w:val="20"/>
          <w:lang w:eastAsia="pt-BR"/>
        </w:rPr>
      </w:pPr>
      <w:r w:rsidRPr="009869A2">
        <w:rPr>
          <w:rFonts w:cs="Arial"/>
          <w:b/>
          <w:sz w:val="20"/>
          <w:szCs w:val="20"/>
          <w:lang w:eastAsia="pt-BR"/>
        </w:rPr>
        <w:t>[Resposta do ponto de vista da disciplina de Química]</w:t>
      </w:r>
    </w:p>
    <w:p w:rsidR="009869A2" w:rsidRPr="009869A2" w:rsidRDefault="009869A2" w:rsidP="009869A2">
      <w:pPr>
        <w:widowControl w:val="0"/>
        <w:autoSpaceDE w:val="0"/>
        <w:autoSpaceDN w:val="0"/>
        <w:adjustRightInd w:val="0"/>
        <w:spacing w:after="0" w:line="240" w:lineRule="auto"/>
        <w:rPr>
          <w:rFonts w:cs="Arial"/>
          <w:sz w:val="20"/>
          <w:szCs w:val="20"/>
          <w:lang w:eastAsia="pt-BR"/>
        </w:rPr>
      </w:pPr>
      <w:r w:rsidRPr="009869A2">
        <w:rPr>
          <w:rFonts w:cs="Arial"/>
          <w:sz w:val="20"/>
          <w:szCs w:val="20"/>
          <w:lang w:eastAsia="pt-BR"/>
        </w:rPr>
        <w:t>No tanque séptico (3) o esgoto fica em repouso para que ocorra decantação, ou seja, separação de materiais sólidos de líquidos pela ação da gravidade.</w:t>
      </w:r>
    </w:p>
    <w:p w:rsidR="00000000" w:rsidRDefault="009869A2" w:rsidP="009869A2">
      <w:pPr>
        <w:widowControl w:val="0"/>
        <w:autoSpaceDE w:val="0"/>
        <w:autoSpaceDN w:val="0"/>
        <w:adjustRightInd w:val="0"/>
        <w:spacing w:after="0" w:line="240" w:lineRule="auto"/>
        <w:rPr>
          <w:lang w:eastAsia="pt-BR"/>
        </w:rPr>
      </w:pPr>
      <w:r w:rsidRPr="009869A2">
        <w:rPr>
          <w:rFonts w:cs="Arial"/>
          <w:sz w:val="20"/>
          <w:szCs w:val="20"/>
          <w:lang w:eastAsia="pt-BR"/>
        </w:rPr>
        <w:t xml:space="preserve">Materiais mais densos do que a água “afundam” e materiais menos densos do que a água “flutuam”, conclui-se que o lodo pode ser separado do esgoto residencial na etapa 3. </w:t>
      </w:r>
    </w:p>
    <w:p w:rsidR="00000000" w:rsidRDefault="00180590" w:rsidP="009869A2">
      <w:pPr>
        <w:widowControl w:val="0"/>
        <w:autoSpaceDE w:val="0"/>
        <w:autoSpaceDN w:val="0"/>
        <w:adjustRightInd w:val="0"/>
        <w:spacing w:after="0" w:line="240" w:lineRule="auto"/>
        <w:rPr>
          <w:lang w:eastAsia="pt-BR"/>
        </w:rPr>
      </w:pPr>
    </w:p>
    <w:p w:rsidR="00000000" w:rsidRDefault="00180590" w:rsidP="009869A2">
      <w:pPr>
        <w:widowControl w:val="0"/>
        <w:autoSpaceDE w:val="0"/>
        <w:autoSpaceDN w:val="0"/>
        <w:adjustRightInd w:val="0"/>
        <w:spacing w:after="0" w:line="240" w:lineRule="auto"/>
        <w:rPr>
          <w:lang w:eastAsia="pt-BR"/>
        </w:rPr>
      </w:pPr>
    </w:p>
    <w:p w:rsidR="00000000" w:rsidRDefault="00180590" w:rsidP="009869A2">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(Enem 2021)  </w:t>
      </w:r>
      <w:r w:rsidR="00DF4AAF">
        <w:rPr>
          <w:rFonts w:cs="Arial"/>
          <w:sz w:val="20"/>
          <w:szCs w:val="20"/>
          <w:lang w:eastAsia="pt-BR"/>
        </w:rPr>
        <w:t>O rompimento da barragem de rejeitos de mineração no município mineiro de Marina e o derramamento de produtos tóxicos nas águas do Rio Doce, ocorridos em 2015, ainda têm consequências para os organismos que habitam o Parque Nacional Marinho de Abrolhos, localizado a mais de 1.000 quilômetros de distância. Esse desastre ambiental afetou o fitoplâncton, as esponjas, as algas macroscópicas, os peixes herbívoros e os golfinhos.</w:t>
      </w:r>
    </w:p>
    <w:p w:rsidR="00DF4AAF" w:rsidRDefault="00DF4AAF">
      <w:pPr>
        <w:widowControl w:val="0"/>
        <w:autoSpaceDE w:val="0"/>
        <w:autoSpaceDN w:val="0"/>
        <w:adjustRightInd w:val="0"/>
        <w:spacing w:after="0" w:line="240" w:lineRule="auto"/>
        <w:rPr>
          <w:rFonts w:cs="Arial"/>
          <w:sz w:val="20"/>
          <w:szCs w:val="20"/>
          <w:lang w:eastAsia="pt-BR"/>
        </w:rPr>
      </w:pPr>
    </w:p>
    <w:p w:rsidR="00DF4AAF" w:rsidRDefault="00DF4AAF" w:rsidP="00DF4AAF">
      <w:pPr>
        <w:widowControl w:val="0"/>
        <w:autoSpaceDE w:val="0"/>
        <w:autoSpaceDN w:val="0"/>
        <w:adjustRightInd w:val="0"/>
        <w:spacing w:after="0" w:line="240" w:lineRule="auto"/>
        <w:jc w:val="right"/>
        <w:rPr>
          <w:rFonts w:cs="Arial"/>
          <w:sz w:val="20"/>
          <w:szCs w:val="20"/>
          <w:lang w:val="en-US" w:eastAsia="pt-BR"/>
        </w:rPr>
      </w:pPr>
      <w:r w:rsidRPr="00DF4AAF">
        <w:rPr>
          <w:rFonts w:cs="Arial"/>
          <w:sz w:val="20"/>
          <w:szCs w:val="20"/>
          <w:lang w:val="en-US" w:eastAsia="pt-BR"/>
        </w:rPr>
        <w:t>FREINER, G.; SICILIANO, S.; TAVARES, D. C. Franciscana calls for hel</w:t>
      </w:r>
      <w:r>
        <w:rPr>
          <w:rFonts w:cs="Arial"/>
          <w:sz w:val="20"/>
          <w:szCs w:val="20"/>
          <w:lang w:val="en-US" w:eastAsia="pt-BR"/>
        </w:rPr>
        <w:t>p</w:t>
      </w:r>
      <w:r w:rsidRPr="00DF4AAF">
        <w:rPr>
          <w:rFonts w:cs="Arial"/>
          <w:sz w:val="20"/>
          <w:szCs w:val="20"/>
          <w:lang w:val="en-US" w:eastAsia="pt-BR"/>
        </w:rPr>
        <w:t xml:space="preserve">: [...] </w:t>
      </w:r>
      <w:r w:rsidRPr="00DF4AAF">
        <w:rPr>
          <w:rFonts w:cs="Arial"/>
          <w:i/>
          <w:sz w:val="20"/>
          <w:szCs w:val="20"/>
          <w:lang w:val="en-US" w:eastAsia="pt-BR"/>
        </w:rPr>
        <w:t>International Whaling Commission, Conference Paper.</w:t>
      </w:r>
      <w:r>
        <w:rPr>
          <w:rFonts w:cs="Arial"/>
          <w:sz w:val="20"/>
          <w:szCs w:val="20"/>
          <w:lang w:val="en-US" w:eastAsia="pt-BR"/>
        </w:rPr>
        <w:t xml:space="preserve"> jun. 2016 (adaptado).</w:t>
      </w:r>
    </w:p>
    <w:p w:rsidR="00DF4AAF" w:rsidRDefault="00DF4AAF">
      <w:pPr>
        <w:widowControl w:val="0"/>
        <w:autoSpaceDE w:val="0"/>
        <w:autoSpaceDN w:val="0"/>
        <w:adjustRightInd w:val="0"/>
        <w:spacing w:after="0" w:line="240" w:lineRule="auto"/>
        <w:rPr>
          <w:rFonts w:cs="Arial"/>
          <w:sz w:val="20"/>
          <w:szCs w:val="20"/>
          <w:lang w:val="en-US" w:eastAsia="pt-BR"/>
        </w:rPr>
      </w:pPr>
    </w:p>
    <w:p w:rsidR="00DF4AAF" w:rsidRDefault="00DF4AAF">
      <w:pPr>
        <w:widowControl w:val="0"/>
        <w:autoSpaceDE w:val="0"/>
        <w:autoSpaceDN w:val="0"/>
        <w:adjustRightInd w:val="0"/>
        <w:spacing w:after="0" w:line="240" w:lineRule="auto"/>
        <w:rPr>
          <w:rFonts w:cs="Arial"/>
          <w:sz w:val="20"/>
          <w:szCs w:val="20"/>
          <w:lang w:val="en-US" w:eastAsia="pt-BR"/>
        </w:rPr>
      </w:pPr>
    </w:p>
    <w:p w:rsidR="00000000" w:rsidRDefault="00DF4AAF">
      <w:pPr>
        <w:widowControl w:val="0"/>
        <w:autoSpaceDE w:val="0"/>
        <w:autoSpaceDN w:val="0"/>
        <w:adjustRightInd w:val="0"/>
        <w:spacing w:after="0" w:line="240" w:lineRule="auto"/>
        <w:rPr>
          <w:lang w:eastAsia="pt-BR"/>
        </w:rPr>
      </w:pPr>
      <w:r w:rsidRPr="00DF4AAF">
        <w:rPr>
          <w:rFonts w:cs="Arial"/>
          <w:sz w:val="20"/>
          <w:szCs w:val="20"/>
          <w:lang w:eastAsia="pt-BR"/>
        </w:rPr>
        <w:t>Concentrações mais elevadas dos compostos citados s</w:t>
      </w:r>
      <w:r>
        <w:rPr>
          <w:rFonts w:cs="Arial"/>
          <w:sz w:val="20"/>
          <w:szCs w:val="20"/>
          <w:lang w:eastAsia="pt-BR"/>
        </w:rPr>
        <w:t xml:space="preserve">ão encontradas em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F2548">
        <w:rPr>
          <w:rFonts w:cs="Arial"/>
          <w:sz w:val="20"/>
          <w:szCs w:val="20"/>
          <w:lang w:eastAsia="pt-BR"/>
        </w:rPr>
        <w:t xml:space="preserve">esponjas.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14662">
        <w:rPr>
          <w:rFonts w:cs="Arial"/>
          <w:sz w:val="20"/>
          <w:szCs w:val="20"/>
          <w:lang w:eastAsia="pt-BR"/>
        </w:rPr>
        <w:t xml:space="preserve">golfinhos.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E0439">
        <w:rPr>
          <w:rFonts w:cs="Arial"/>
          <w:sz w:val="20"/>
          <w:szCs w:val="20"/>
          <w:lang w:eastAsia="pt-BR"/>
        </w:rPr>
        <w:t xml:space="preserve">fitoplâncton.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9323D">
        <w:rPr>
          <w:rFonts w:cs="Arial"/>
          <w:sz w:val="20"/>
          <w:szCs w:val="20"/>
          <w:lang w:eastAsia="pt-BR"/>
        </w:rPr>
        <w:t xml:space="preserve">peixes herbívoros.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76782">
        <w:rPr>
          <w:rFonts w:cs="Arial"/>
          <w:sz w:val="20"/>
          <w:szCs w:val="20"/>
          <w:lang w:eastAsia="pt-BR"/>
        </w:rPr>
        <w:t xml:space="preserve">algas macroscópicas.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4F6518" w:rsidRPr="00DF4AAF" w:rsidRDefault="004F6518" w:rsidP="004F6518">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A16601">
      <w:pPr>
        <w:widowControl w:val="0"/>
        <w:autoSpaceDE w:val="0"/>
        <w:autoSpaceDN w:val="0"/>
        <w:adjustRightInd w:val="0"/>
        <w:spacing w:after="0" w:line="240" w:lineRule="auto"/>
        <w:rPr>
          <w:lang w:eastAsia="pt-BR"/>
        </w:rPr>
      </w:pPr>
      <w:r>
        <w:rPr>
          <w:rFonts w:cs="Arial"/>
          <w:sz w:val="20"/>
          <w:szCs w:val="18"/>
          <w:lang w:eastAsia="pt-BR"/>
        </w:rPr>
        <w:t>As maiores concentrações de produtos tóxicos oriundos do derramamento dos rejeitos da barragem de Mariana são encontradas nos tecidos dos golfinhos. Devido ao efeito da magnificação trófica, ou efeito cumulativo, os predadores do final das cadeias e teias alimentares são os mais afetados. O efeito cumulativo ocorre porque os seres vivos não estão adaptados para excretar os resíduos produzidos pela atividade antrópica.</w:t>
      </w:r>
      <w:r w:rsidR="00474B44">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(Enem 2021)  </w:t>
      </w:r>
      <w:r w:rsidR="002056E3">
        <w:rPr>
          <w:rFonts w:cs="Arial"/>
          <w:sz w:val="20"/>
          <w:szCs w:val="20"/>
          <w:lang w:eastAsia="pt-BR"/>
        </w:rPr>
        <w:t>Estudo aponta que a extinção de preguiças-gigantes, cuja base da dieta eram frutos e sementes, provocou impactos consideráveis na vegetação do Pantanal brasileiro. A flora, embora não tenha desaparecido, tornou-se menos abundante que no passado, além de ocupar áreas mais restritas.</w:t>
      </w:r>
    </w:p>
    <w:p w:rsidR="002056E3" w:rsidRDefault="002056E3" w:rsidP="002056E3">
      <w:pPr>
        <w:widowControl w:val="0"/>
        <w:autoSpaceDE w:val="0"/>
        <w:autoSpaceDN w:val="0"/>
        <w:adjustRightInd w:val="0"/>
        <w:spacing w:after="0" w:line="240" w:lineRule="auto"/>
        <w:jc w:val="right"/>
        <w:rPr>
          <w:rFonts w:cs="Arial"/>
          <w:sz w:val="20"/>
          <w:szCs w:val="20"/>
          <w:lang w:eastAsia="pt-BR"/>
        </w:rPr>
      </w:pPr>
      <w:r>
        <w:rPr>
          <w:rFonts w:cs="Arial"/>
          <w:sz w:val="20"/>
          <w:szCs w:val="20"/>
          <w:lang w:eastAsia="pt-BR"/>
        </w:rPr>
        <w:t xml:space="preserve">BICUDO, F. Jardineiros da pesada. Ecologia. </w:t>
      </w:r>
      <w:r>
        <w:rPr>
          <w:rFonts w:cs="Arial"/>
          <w:i/>
          <w:sz w:val="20"/>
          <w:szCs w:val="20"/>
          <w:lang w:eastAsia="pt-BR"/>
        </w:rPr>
        <w:t>Pesquisa Fapesp</w:t>
      </w:r>
      <w:r>
        <w:rPr>
          <w:rFonts w:cs="Arial"/>
          <w:sz w:val="20"/>
          <w:szCs w:val="20"/>
          <w:lang w:eastAsia="pt-BR"/>
        </w:rPr>
        <w:t>, ed. 231, maio 2015 (adaptado).</w:t>
      </w:r>
    </w:p>
    <w:p w:rsidR="002056E3" w:rsidRDefault="002056E3">
      <w:pPr>
        <w:widowControl w:val="0"/>
        <w:autoSpaceDE w:val="0"/>
        <w:autoSpaceDN w:val="0"/>
        <w:adjustRightInd w:val="0"/>
        <w:spacing w:after="0" w:line="240" w:lineRule="auto"/>
        <w:rPr>
          <w:rFonts w:cs="Arial"/>
          <w:sz w:val="20"/>
          <w:szCs w:val="20"/>
          <w:lang w:eastAsia="pt-BR"/>
        </w:rPr>
      </w:pPr>
    </w:p>
    <w:p w:rsidR="002056E3" w:rsidRDefault="002056E3">
      <w:pPr>
        <w:widowControl w:val="0"/>
        <w:autoSpaceDE w:val="0"/>
        <w:autoSpaceDN w:val="0"/>
        <w:adjustRightInd w:val="0"/>
        <w:spacing w:after="0" w:line="240" w:lineRule="auto"/>
        <w:rPr>
          <w:rFonts w:cs="Arial"/>
          <w:sz w:val="20"/>
          <w:szCs w:val="20"/>
          <w:lang w:eastAsia="pt-BR"/>
        </w:rPr>
      </w:pPr>
    </w:p>
    <w:p w:rsidR="00000000" w:rsidRDefault="002056E3">
      <w:pPr>
        <w:widowControl w:val="0"/>
        <w:autoSpaceDE w:val="0"/>
        <w:autoSpaceDN w:val="0"/>
        <w:adjustRightInd w:val="0"/>
        <w:spacing w:after="0" w:line="240" w:lineRule="auto"/>
        <w:rPr>
          <w:lang w:eastAsia="pt-BR"/>
        </w:rPr>
      </w:pPr>
      <w:r>
        <w:rPr>
          <w:rFonts w:cs="Arial"/>
          <w:sz w:val="20"/>
          <w:szCs w:val="20"/>
          <w:lang w:eastAsia="pt-BR"/>
        </w:rPr>
        <w:t xml:space="preserve">O evento descrito com a flora ocorreu em razão da redução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23AB9" w:rsidRPr="00623AB9">
        <w:rPr>
          <w:rFonts w:cs="Arial"/>
          <w:sz w:val="20"/>
          <w:szCs w:val="20"/>
          <w:lang w:eastAsia="pt-BR"/>
        </w:rPr>
        <w:t xml:space="preserve">da produção de flores.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158EC" w:rsidRPr="00623AB9">
        <w:rPr>
          <w:rFonts w:cs="Arial"/>
          <w:sz w:val="20"/>
          <w:szCs w:val="20"/>
          <w:lang w:eastAsia="pt-BR"/>
        </w:rPr>
        <w:t xml:space="preserve">do tamanho das plantas.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84054" w:rsidRPr="00623AB9">
        <w:rPr>
          <w:rFonts w:cs="Arial"/>
          <w:sz w:val="20"/>
          <w:szCs w:val="20"/>
          <w:lang w:eastAsia="pt-BR"/>
        </w:rPr>
        <w:t xml:space="preserve">de fatores de disseminação das sementes.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rFonts w:cs="Arial"/>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55A6E" w:rsidRPr="00623AB9">
        <w:rPr>
          <w:rFonts w:cs="Arial"/>
          <w:sz w:val="20"/>
          <w:szCs w:val="20"/>
          <w:lang w:eastAsia="pt-BR"/>
        </w:rPr>
        <w:t xml:space="preserve">da quantidade de sementes por fruto. </w:t>
      </w:r>
      <w:r w:rsidRPr="006F1737">
        <w:rPr>
          <w:rFonts w:cs="Arial"/>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BD1488" w:rsidRPr="00623AB9">
        <w:rPr>
          <w:rFonts w:cs="Arial"/>
          <w:sz w:val="20"/>
          <w:szCs w:val="20"/>
          <w:lang w:eastAsia="pt-BR"/>
        </w:rPr>
        <w:t>dos hábitats disponíveis para as plantas.</w:t>
      </w:r>
      <w:r w:rsidR="00BD1488">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9D75C6" w:rsidRDefault="009D75C6" w:rsidP="009D75C6">
      <w:pPr>
        <w:widowControl w:val="0"/>
        <w:autoSpaceDE w:val="0"/>
        <w:autoSpaceDN w:val="0"/>
        <w:adjustRightInd w:val="0"/>
        <w:spacing w:after="0" w:line="240" w:lineRule="auto"/>
        <w:rPr>
          <w:rFonts w:cs="Arial"/>
          <w:sz w:val="20"/>
          <w:szCs w:val="20"/>
          <w:lang w:eastAsia="pt-BR"/>
        </w:rPr>
      </w:pPr>
      <w:r>
        <w:rPr>
          <w:rFonts w:cs="Arial"/>
          <w:sz w:val="20"/>
          <w:szCs w:val="20"/>
          <w:lang w:eastAsia="pt-BR"/>
        </w:rPr>
        <w:t>[C]</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2E15B7">
      <w:pPr>
        <w:widowControl w:val="0"/>
        <w:autoSpaceDE w:val="0"/>
        <w:autoSpaceDN w:val="0"/>
        <w:adjustRightInd w:val="0"/>
        <w:spacing w:after="0" w:line="240" w:lineRule="auto"/>
        <w:rPr>
          <w:lang w:eastAsia="pt-BR"/>
        </w:rPr>
      </w:pPr>
      <w:r>
        <w:rPr>
          <w:rFonts w:cs="Arial"/>
          <w:sz w:val="20"/>
          <w:szCs w:val="18"/>
          <w:lang w:eastAsia="pt-BR"/>
        </w:rPr>
        <w:t>A flora do bioma Pantanal brasileiro pode ter sofrido redução ao longo do tempo, pois o desaparecimento dos grandes herbívoros, como a preguiça-gigante, comprometeu a dispersão das sementes das plantas que lhes serviam de alimento.</w:t>
      </w:r>
      <w:r>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(Enem 2021)  </w:t>
      </w:r>
      <w:r w:rsidR="00DD09C8">
        <w:rPr>
          <w:rFonts w:cs="Arial"/>
          <w:sz w:val="20"/>
          <w:szCs w:val="20"/>
          <w:lang w:eastAsia="pt-BR"/>
        </w:rPr>
        <w:t>Uma escola iniciou o processo educativo para implantação da coleta seletiva e destino de materiais recicláveis. Para atingir seus objetivos, a instituição planejou:</w:t>
      </w:r>
    </w:p>
    <w:p w:rsidR="00DD09C8" w:rsidRDefault="00DD09C8">
      <w:pPr>
        <w:widowControl w:val="0"/>
        <w:autoSpaceDE w:val="0"/>
        <w:autoSpaceDN w:val="0"/>
        <w:adjustRightInd w:val="0"/>
        <w:spacing w:after="0" w:line="240" w:lineRule="auto"/>
        <w:rPr>
          <w:rFonts w:cs="Arial"/>
          <w:sz w:val="20"/>
          <w:szCs w:val="20"/>
          <w:lang w:eastAsia="pt-BR"/>
        </w:rPr>
      </w:pPr>
    </w:p>
    <w:p w:rsidR="00DD09C8" w:rsidRDefault="00DD09C8" w:rsidP="00DD09C8">
      <w:pPr>
        <w:widowControl w:val="0"/>
        <w:autoSpaceDE w:val="0"/>
        <w:autoSpaceDN w:val="0"/>
        <w:adjustRightInd w:val="0"/>
        <w:spacing w:after="0" w:line="240" w:lineRule="auto"/>
        <w:ind w:left="227" w:hanging="227"/>
        <w:rPr>
          <w:rFonts w:cs="Arial"/>
          <w:sz w:val="20"/>
          <w:szCs w:val="20"/>
          <w:lang w:eastAsia="pt-BR"/>
        </w:rPr>
      </w:pPr>
      <w:r>
        <w:rPr>
          <w:rFonts w:cs="Arial"/>
          <w:sz w:val="20"/>
          <w:szCs w:val="20"/>
          <w:lang w:eastAsia="pt-BR"/>
        </w:rPr>
        <w:t>1) sensibilizar a comunidade escolar, desenvolvendo atividade em sala e extraclasse de maneira contínua;</w:t>
      </w:r>
    </w:p>
    <w:p w:rsidR="00DD09C8" w:rsidRDefault="00DD09C8" w:rsidP="00DD09C8">
      <w:pPr>
        <w:widowControl w:val="0"/>
        <w:autoSpaceDE w:val="0"/>
        <w:autoSpaceDN w:val="0"/>
        <w:adjustRightInd w:val="0"/>
        <w:spacing w:after="0" w:line="240" w:lineRule="auto"/>
        <w:ind w:left="227" w:hanging="227"/>
        <w:rPr>
          <w:rFonts w:cs="Arial"/>
          <w:sz w:val="20"/>
          <w:szCs w:val="20"/>
          <w:lang w:eastAsia="pt-BR"/>
        </w:rPr>
      </w:pPr>
      <w:r>
        <w:rPr>
          <w:rFonts w:cs="Arial"/>
          <w:sz w:val="20"/>
          <w:szCs w:val="20"/>
          <w:lang w:eastAsia="pt-BR"/>
        </w:rPr>
        <w:t>2) capacitar o pessoal responsável pela limpeza da escola quanto aos novos procedimentos adotados com a coleta seletiva; e</w:t>
      </w:r>
    </w:p>
    <w:p w:rsidR="00DD09C8" w:rsidRDefault="00DD09C8" w:rsidP="00DD09C8">
      <w:pPr>
        <w:widowControl w:val="0"/>
        <w:autoSpaceDE w:val="0"/>
        <w:autoSpaceDN w:val="0"/>
        <w:adjustRightInd w:val="0"/>
        <w:spacing w:after="0" w:line="240" w:lineRule="auto"/>
        <w:ind w:left="227" w:hanging="227"/>
        <w:rPr>
          <w:rFonts w:cs="Arial"/>
          <w:sz w:val="20"/>
          <w:szCs w:val="20"/>
          <w:lang w:eastAsia="pt-BR"/>
        </w:rPr>
      </w:pPr>
      <w:r>
        <w:rPr>
          <w:rFonts w:cs="Arial"/>
          <w:sz w:val="20"/>
          <w:szCs w:val="20"/>
          <w:lang w:eastAsia="pt-BR"/>
        </w:rPr>
        <w:t xml:space="preserve">3) distribuir coletores de materiais recicláveis específicos nas salas, pátio e outros ambientes </w:t>
      </w:r>
      <w:r>
        <w:rPr>
          <w:rFonts w:cs="Arial"/>
          <w:sz w:val="20"/>
          <w:szCs w:val="20"/>
          <w:lang w:eastAsia="pt-BR"/>
        </w:rPr>
        <w:lastRenderedPageBreak/>
        <w:t>para acondicionamento dos resíduos.</w:t>
      </w:r>
    </w:p>
    <w:p w:rsidR="00DD09C8" w:rsidRDefault="00DD09C8">
      <w:pPr>
        <w:widowControl w:val="0"/>
        <w:autoSpaceDE w:val="0"/>
        <w:autoSpaceDN w:val="0"/>
        <w:adjustRightInd w:val="0"/>
        <w:spacing w:after="0" w:line="240" w:lineRule="auto"/>
        <w:rPr>
          <w:rFonts w:cs="Arial"/>
          <w:sz w:val="20"/>
          <w:szCs w:val="20"/>
          <w:lang w:eastAsia="pt-BR"/>
        </w:rPr>
      </w:pPr>
    </w:p>
    <w:p w:rsidR="00000000" w:rsidRDefault="00DD09C8">
      <w:pPr>
        <w:widowControl w:val="0"/>
        <w:autoSpaceDE w:val="0"/>
        <w:autoSpaceDN w:val="0"/>
        <w:adjustRightInd w:val="0"/>
        <w:spacing w:after="0" w:line="240" w:lineRule="auto"/>
        <w:rPr>
          <w:lang w:eastAsia="pt-BR"/>
        </w:rPr>
      </w:pPr>
      <w:r>
        <w:rPr>
          <w:rFonts w:cs="Arial"/>
          <w:sz w:val="20"/>
          <w:szCs w:val="20"/>
          <w:lang w:eastAsia="pt-BR"/>
        </w:rPr>
        <w:t xml:space="preserve">Para completar a ação proposta no ambiente escolar, o que falta ser inserido no planejamento?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0571F">
        <w:rPr>
          <w:rFonts w:cs="Arial"/>
          <w:sz w:val="20"/>
          <w:szCs w:val="20"/>
          <w:lang w:eastAsia="pt-BR"/>
        </w:rPr>
        <w:t xml:space="preserve">Realizar campanhas educativas de sensibilização em bairros vizinhos para fortalecer a coleta seletiva.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52025">
        <w:rPr>
          <w:rFonts w:cs="Arial"/>
          <w:sz w:val="20"/>
          <w:szCs w:val="20"/>
          <w:lang w:eastAsia="pt-BR"/>
        </w:rPr>
        <w:t xml:space="preserve">Firmar parceria com a prefeitura ou cooperativa de catadores para recolhimento dos materiais recicláveis e destinação apropriada.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333229">
        <w:rPr>
          <w:rFonts w:cs="Arial"/>
          <w:sz w:val="20"/>
          <w:szCs w:val="20"/>
          <w:lang w:eastAsia="pt-BR"/>
        </w:rPr>
        <w:t xml:space="preserve">Organizar visitas ao lixão ou aterro local para identificar aspectos importantes sobre a disposição final do lixo.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BA2028">
        <w:rPr>
          <w:rFonts w:cs="Arial"/>
          <w:sz w:val="20"/>
          <w:szCs w:val="20"/>
          <w:lang w:eastAsia="pt-BR"/>
        </w:rPr>
        <w:t xml:space="preserve">Divulgar na rádio local, no jornal impresso e nas redes sociais que a escola está realizando a coleta seletiva.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E5097">
        <w:rPr>
          <w:rFonts w:cs="Arial"/>
          <w:sz w:val="20"/>
          <w:szCs w:val="20"/>
          <w:lang w:eastAsia="pt-BR"/>
        </w:rPr>
        <w:t xml:space="preserve">Colocar recipientes coletores de lixo reciclável fora da escola para entrega voluntária pela população.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9E5B51" w:rsidRDefault="00FC4516" w:rsidP="009E5B51">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9E5B51" w:rsidRDefault="009E5B51" w:rsidP="009E5B51">
      <w:pPr>
        <w:widowControl w:val="0"/>
        <w:autoSpaceDE w:val="0"/>
        <w:autoSpaceDN w:val="0"/>
        <w:adjustRightInd w:val="0"/>
        <w:spacing w:after="0" w:line="240" w:lineRule="auto"/>
        <w:rPr>
          <w:rFonts w:cs="Arial"/>
          <w:sz w:val="20"/>
          <w:szCs w:val="20"/>
          <w:lang w:eastAsia="pt-BR"/>
        </w:rPr>
      </w:pPr>
    </w:p>
    <w:p w:rsidR="00000000" w:rsidRDefault="009E5B51" w:rsidP="009E5B51">
      <w:pPr>
        <w:widowControl w:val="0"/>
        <w:autoSpaceDE w:val="0"/>
        <w:autoSpaceDN w:val="0"/>
        <w:adjustRightInd w:val="0"/>
        <w:spacing w:after="0" w:line="240" w:lineRule="auto"/>
        <w:rPr>
          <w:lang w:eastAsia="pt-BR"/>
        </w:rPr>
      </w:pPr>
      <w:r>
        <w:rPr>
          <w:rFonts w:cs="Arial"/>
          <w:sz w:val="20"/>
          <w:szCs w:val="18"/>
          <w:lang w:eastAsia="pt-BR"/>
        </w:rPr>
        <w:t>Todas as ações propostas pela escola se referem às atividades relacionadas com a coleta seletiva do lixo. Com a finalidade de dar continuidade ao processo seria conveniente direcionar o recolhimento e o destino dos materiais aproveitáveis.</w:t>
      </w:r>
      <w:r w:rsidR="00474B44" w:rsidRPr="009E5B51">
        <w:rPr>
          <w:rFonts w:cs="Arial"/>
          <w:sz w:val="20"/>
          <w:szCs w:val="20"/>
          <w:lang w:eastAsia="pt-BR"/>
        </w:rPr>
        <w:t xml:space="preserve"> </w:t>
      </w:r>
    </w:p>
    <w:p w:rsidR="00000000" w:rsidRDefault="00180590" w:rsidP="009E5B51">
      <w:pPr>
        <w:widowControl w:val="0"/>
        <w:autoSpaceDE w:val="0"/>
        <w:autoSpaceDN w:val="0"/>
        <w:adjustRightInd w:val="0"/>
        <w:spacing w:after="0" w:line="240" w:lineRule="auto"/>
        <w:rPr>
          <w:lang w:eastAsia="pt-BR"/>
        </w:rPr>
      </w:pPr>
    </w:p>
    <w:p w:rsidR="00000000" w:rsidRDefault="00180590" w:rsidP="009E5B51">
      <w:pPr>
        <w:widowControl w:val="0"/>
        <w:autoSpaceDE w:val="0"/>
        <w:autoSpaceDN w:val="0"/>
        <w:adjustRightInd w:val="0"/>
        <w:spacing w:after="0" w:line="240" w:lineRule="auto"/>
        <w:rPr>
          <w:lang w:eastAsia="pt-BR"/>
        </w:rPr>
      </w:pPr>
    </w:p>
    <w:p w:rsidR="00000000" w:rsidRDefault="00180590" w:rsidP="009E5B5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(Enem 2021)  </w:t>
      </w:r>
      <w:r w:rsidR="00241041">
        <w:rPr>
          <w:rFonts w:cs="Arial"/>
          <w:sz w:val="20"/>
          <w:szCs w:val="20"/>
          <w:lang w:eastAsia="pt-BR"/>
        </w:rPr>
        <w:t>O polvo mimético apresenta padrões cromáticos e comportamentos muito curiosos. Frequentemente, muda a orientação de seus tentáculos, assemelhando-se a alguns animais. As imagens 1, 3 e 5 apresentam polvos mimetizando, respectivamente, um peixe-linguado (2), um peixe-leão (4) e uma serpente-marinha (6).</w:t>
      </w:r>
    </w:p>
    <w:p w:rsidR="00241041" w:rsidRDefault="00241041">
      <w:pPr>
        <w:widowControl w:val="0"/>
        <w:autoSpaceDE w:val="0"/>
        <w:autoSpaceDN w:val="0"/>
        <w:adjustRightInd w:val="0"/>
        <w:spacing w:after="0" w:line="240" w:lineRule="auto"/>
        <w:rPr>
          <w:rFonts w:cs="Arial"/>
          <w:sz w:val="20"/>
          <w:szCs w:val="20"/>
          <w:shd w:val="clear" w:color="auto" w:fill="FFFFFF"/>
          <w:lang w:eastAsia="pt-BR"/>
        </w:rPr>
      </w:pPr>
    </w:p>
    <w:p w:rsidR="00241041" w:rsidRDefault="00180590">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3657600" cy="3990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990975"/>
                    </a:xfrm>
                    <a:prstGeom prst="rect">
                      <a:avLst/>
                    </a:prstGeom>
                    <a:noFill/>
                    <a:ln>
                      <a:noFill/>
                    </a:ln>
                  </pic:spPr>
                </pic:pic>
              </a:graphicData>
            </a:graphic>
          </wp:inline>
        </w:drawing>
      </w:r>
    </w:p>
    <w:p w:rsidR="00241041" w:rsidRDefault="00241041">
      <w:pPr>
        <w:widowControl w:val="0"/>
        <w:autoSpaceDE w:val="0"/>
        <w:autoSpaceDN w:val="0"/>
        <w:adjustRightInd w:val="0"/>
        <w:spacing w:after="0" w:line="240" w:lineRule="auto"/>
        <w:rPr>
          <w:rFonts w:cs="Arial"/>
          <w:sz w:val="20"/>
          <w:szCs w:val="20"/>
          <w:lang w:eastAsia="pt-BR"/>
        </w:rPr>
      </w:pPr>
    </w:p>
    <w:p w:rsidR="00000000" w:rsidRDefault="008313AB">
      <w:pPr>
        <w:widowControl w:val="0"/>
        <w:autoSpaceDE w:val="0"/>
        <w:autoSpaceDN w:val="0"/>
        <w:adjustRightInd w:val="0"/>
        <w:spacing w:after="0" w:line="240" w:lineRule="auto"/>
        <w:rPr>
          <w:lang w:eastAsia="pt-BR"/>
        </w:rPr>
      </w:pPr>
      <w:r>
        <w:rPr>
          <w:rFonts w:cs="Arial"/>
          <w:sz w:val="20"/>
          <w:szCs w:val="20"/>
          <w:lang w:eastAsia="pt-BR"/>
        </w:rPr>
        <w:t>Do ponto de vista evolutivo, a capacidade apresenta se estabeleceu porque os polvos</w:t>
      </w:r>
      <w:r w:rsidR="00474B44">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5B4A6E">
        <w:rPr>
          <w:rFonts w:cs="Arial"/>
          <w:sz w:val="20"/>
          <w:szCs w:val="20"/>
          <w:lang w:eastAsia="pt-BR"/>
        </w:rPr>
        <w:t xml:space="preserve">originaram-se do mesmo ancestral que esses animais.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86DF7">
        <w:rPr>
          <w:rFonts w:cs="Arial"/>
          <w:sz w:val="20"/>
          <w:szCs w:val="20"/>
          <w:lang w:eastAsia="pt-BR"/>
        </w:rPr>
        <w:t xml:space="preserve">passaram por mutações similares a esses organismos.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06FA0">
        <w:rPr>
          <w:rFonts w:cs="Arial"/>
          <w:sz w:val="20"/>
          <w:szCs w:val="20"/>
          <w:lang w:eastAsia="pt-BR"/>
        </w:rPr>
        <w:t xml:space="preserve">observaram esses animais em seus nichos ecológicos.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A4042F">
        <w:rPr>
          <w:rFonts w:cs="Arial"/>
          <w:sz w:val="20"/>
          <w:szCs w:val="20"/>
          <w:lang w:eastAsia="pt-BR"/>
        </w:rPr>
        <w:t xml:space="preserve">resultaram de convergência adaptativa com essas espécies.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5422D0">
        <w:rPr>
          <w:rFonts w:cs="Arial"/>
          <w:sz w:val="20"/>
          <w:szCs w:val="20"/>
          <w:lang w:eastAsia="pt-BR"/>
        </w:rPr>
        <w:t xml:space="preserve">sobreviveram às pressões seletivas com esses comportamentos.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w:t>
      </w:r>
      <w:r>
        <w:rPr>
          <w:b/>
          <w:sz w:val="24"/>
          <w:szCs w:val="24"/>
          <w:lang w:val="en-US" w:eastAsia="zh-CN"/>
        </w:rPr>
        <w:t>posta:</w:t>
      </w:r>
    </w:p>
    <w:p w:rsidR="00000000" w:rsidRDefault="00180590" w:rsidP="00335AEC">
      <w:pPr>
        <w:spacing w:after="0" w:line="240" w:lineRule="auto"/>
        <w:ind w:left="227" w:hanging="227"/>
        <w:rPr>
          <w:b/>
          <w:sz w:val="24"/>
          <w:szCs w:val="24"/>
          <w:lang w:val="en-US" w:eastAsia="zh-CN"/>
        </w:rPr>
      </w:pPr>
    </w:p>
    <w:p w:rsidR="008A55E5" w:rsidRDefault="008A55E5" w:rsidP="008A55E5">
      <w:pPr>
        <w:widowControl w:val="0"/>
        <w:autoSpaceDE w:val="0"/>
        <w:autoSpaceDN w:val="0"/>
        <w:adjustRightInd w:val="0"/>
        <w:spacing w:after="0" w:line="240" w:lineRule="auto"/>
        <w:rPr>
          <w:rFonts w:cs="Arial"/>
          <w:sz w:val="20"/>
          <w:szCs w:val="20"/>
          <w:lang w:eastAsia="pt-BR"/>
        </w:rPr>
      </w:pPr>
      <w:r>
        <w:rPr>
          <w:rFonts w:cs="Arial"/>
          <w:sz w:val="20"/>
          <w:szCs w:val="20"/>
          <w:lang w:eastAsia="pt-BR"/>
        </w:rPr>
        <w:t>[E]</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FF1CF7">
      <w:pPr>
        <w:widowControl w:val="0"/>
        <w:autoSpaceDE w:val="0"/>
        <w:autoSpaceDN w:val="0"/>
        <w:adjustRightInd w:val="0"/>
        <w:spacing w:after="0" w:line="240" w:lineRule="auto"/>
        <w:rPr>
          <w:lang w:eastAsia="pt-BR"/>
        </w:rPr>
      </w:pPr>
      <w:r>
        <w:rPr>
          <w:rFonts w:cs="Arial"/>
          <w:sz w:val="20"/>
          <w:szCs w:val="18"/>
          <w:lang w:eastAsia="pt-BR"/>
        </w:rPr>
        <w:t>Os comportamentos do polvo mimético são o resultado de variações submetidas à seleção natural no ambiente onde esses animais habitam.</w:t>
      </w:r>
      <w:r>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(Enem 2021)  </w:t>
      </w:r>
      <w:r w:rsidR="008E396D">
        <w:rPr>
          <w:rFonts w:cs="Arial"/>
          <w:sz w:val="20"/>
          <w:szCs w:val="20"/>
          <w:lang w:eastAsia="pt-BR"/>
        </w:rPr>
        <w:t>A deficiência de lipase ácida lisossômica é uma doença hereditária associada a um gene do cromossomo 10. Os pais dos pacientes podem não saber que são portadores dos genes da doença até o nascimento do primeiro filho afetado. Quando ambos os progenitores são portadores, existe uma chance, em quatro, de que seu bebê possa nascer com essa doença.</w:t>
      </w:r>
    </w:p>
    <w:p w:rsidR="008E396D" w:rsidRDefault="008E396D">
      <w:pPr>
        <w:widowControl w:val="0"/>
        <w:autoSpaceDE w:val="0"/>
        <w:autoSpaceDN w:val="0"/>
        <w:adjustRightInd w:val="0"/>
        <w:spacing w:after="0" w:line="240" w:lineRule="auto"/>
        <w:rPr>
          <w:rFonts w:cs="Arial"/>
          <w:sz w:val="20"/>
          <w:szCs w:val="20"/>
          <w:lang w:eastAsia="pt-BR"/>
        </w:rPr>
      </w:pPr>
    </w:p>
    <w:p w:rsidR="008E396D" w:rsidRPr="00102264" w:rsidRDefault="008E396D" w:rsidP="00102264">
      <w:pPr>
        <w:widowControl w:val="0"/>
        <w:autoSpaceDE w:val="0"/>
        <w:autoSpaceDN w:val="0"/>
        <w:adjustRightInd w:val="0"/>
        <w:spacing w:after="0" w:line="240" w:lineRule="auto"/>
        <w:jc w:val="right"/>
        <w:rPr>
          <w:rFonts w:cs="Arial"/>
          <w:sz w:val="20"/>
          <w:szCs w:val="20"/>
          <w:lang w:eastAsia="pt-BR"/>
        </w:rPr>
      </w:pPr>
      <w:r w:rsidRPr="008E396D">
        <w:rPr>
          <w:rFonts w:cs="Arial"/>
          <w:sz w:val="20"/>
          <w:szCs w:val="20"/>
          <w:lang w:val="en-US" w:eastAsia="pt-BR"/>
        </w:rPr>
        <w:t xml:space="preserve">ANDERSON, R. A. et. al. In: Situ Localization of the Genetic Locus Encoding the Lysosomal Acid Lipase/Cholesteryl Esterase (LIPA) Deficient in Wolman Disease to Chromosome 10q23.2-q23.3. </w:t>
      </w:r>
      <w:r w:rsidRPr="00102264">
        <w:rPr>
          <w:rFonts w:cs="Arial"/>
          <w:i/>
          <w:sz w:val="20"/>
          <w:szCs w:val="20"/>
          <w:lang w:eastAsia="pt-BR"/>
        </w:rPr>
        <w:t>Genomics</w:t>
      </w:r>
      <w:r w:rsidRPr="00102264">
        <w:rPr>
          <w:rFonts w:cs="Arial"/>
          <w:sz w:val="20"/>
          <w:szCs w:val="20"/>
          <w:lang w:eastAsia="pt-BR"/>
        </w:rPr>
        <w:t>, n. 1, jan. 1993 (adaptado).</w:t>
      </w:r>
    </w:p>
    <w:p w:rsidR="008E396D" w:rsidRPr="00102264" w:rsidRDefault="008E396D">
      <w:pPr>
        <w:widowControl w:val="0"/>
        <w:autoSpaceDE w:val="0"/>
        <w:autoSpaceDN w:val="0"/>
        <w:adjustRightInd w:val="0"/>
        <w:spacing w:after="0" w:line="240" w:lineRule="auto"/>
        <w:rPr>
          <w:rFonts w:cs="Arial"/>
          <w:sz w:val="20"/>
          <w:szCs w:val="20"/>
          <w:lang w:eastAsia="pt-BR"/>
        </w:rPr>
      </w:pPr>
    </w:p>
    <w:p w:rsidR="008E396D" w:rsidRPr="00102264" w:rsidRDefault="008E396D">
      <w:pPr>
        <w:widowControl w:val="0"/>
        <w:autoSpaceDE w:val="0"/>
        <w:autoSpaceDN w:val="0"/>
        <w:adjustRightInd w:val="0"/>
        <w:spacing w:after="0" w:line="240" w:lineRule="auto"/>
        <w:rPr>
          <w:rFonts w:cs="Arial"/>
          <w:sz w:val="20"/>
          <w:szCs w:val="20"/>
          <w:lang w:eastAsia="pt-BR"/>
        </w:rPr>
      </w:pPr>
    </w:p>
    <w:p w:rsidR="008E396D" w:rsidRDefault="008E396D">
      <w:pPr>
        <w:widowControl w:val="0"/>
        <w:autoSpaceDE w:val="0"/>
        <w:autoSpaceDN w:val="0"/>
        <w:adjustRightInd w:val="0"/>
        <w:spacing w:after="0" w:line="240" w:lineRule="auto"/>
        <w:rPr>
          <w:rFonts w:cs="Arial"/>
          <w:sz w:val="20"/>
          <w:szCs w:val="20"/>
          <w:lang w:eastAsia="pt-BR"/>
        </w:rPr>
      </w:pPr>
      <w:r w:rsidRPr="008E396D">
        <w:rPr>
          <w:rFonts w:cs="Arial"/>
          <w:sz w:val="20"/>
          <w:szCs w:val="20"/>
          <w:lang w:eastAsia="pt-BR"/>
        </w:rPr>
        <w:t>Essa é uma doença hereditária de car</w:t>
      </w:r>
      <w:r>
        <w:rPr>
          <w:rFonts w:cs="Arial"/>
          <w:sz w:val="20"/>
          <w:szCs w:val="20"/>
          <w:lang w:eastAsia="pt-BR"/>
        </w:rPr>
        <w:t>áter</w:t>
      </w:r>
    </w:p>
    <w:p w:rsidR="00000000" w:rsidRDefault="00474B44">
      <w:pPr>
        <w:widowControl w:val="0"/>
        <w:autoSpaceDE w:val="0"/>
        <w:autoSpaceDN w:val="0"/>
        <w:adjustRightInd w:val="0"/>
        <w:spacing w:after="0" w:line="240" w:lineRule="auto"/>
        <w:rPr>
          <w:lang w:eastAsia="pt-BR"/>
        </w:rPr>
      </w:pPr>
      <w:r w:rsidRPr="008E396D">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D5E10">
        <w:rPr>
          <w:rFonts w:cs="Arial"/>
          <w:sz w:val="20"/>
          <w:szCs w:val="20"/>
          <w:lang w:eastAsia="pt-BR"/>
        </w:rPr>
        <w:t xml:space="preserve">recessivo.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CC215E">
        <w:rPr>
          <w:rFonts w:cs="Arial"/>
          <w:sz w:val="20"/>
          <w:szCs w:val="20"/>
          <w:lang w:eastAsia="pt-BR"/>
        </w:rPr>
        <w:t xml:space="preserve">dominante.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6F1B8B">
        <w:rPr>
          <w:rFonts w:cs="Arial"/>
          <w:sz w:val="20"/>
          <w:szCs w:val="20"/>
          <w:lang w:eastAsia="pt-BR"/>
        </w:rPr>
        <w:t xml:space="preserve">codominante.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27D58">
        <w:rPr>
          <w:rFonts w:cs="Arial"/>
          <w:sz w:val="20"/>
          <w:szCs w:val="20"/>
          <w:lang w:eastAsia="pt-BR"/>
        </w:rPr>
        <w:t xml:space="preserve">poligênico.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C70BE0">
        <w:rPr>
          <w:rFonts w:cs="Arial"/>
          <w:sz w:val="20"/>
          <w:szCs w:val="20"/>
          <w:lang w:eastAsia="pt-BR"/>
        </w:rPr>
        <w:t xml:space="preserve">polialélico.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F23E97" w:rsidRDefault="00214940" w:rsidP="00F23E97">
      <w:pPr>
        <w:widowControl w:val="0"/>
        <w:autoSpaceDE w:val="0"/>
        <w:autoSpaceDN w:val="0"/>
        <w:adjustRightInd w:val="0"/>
        <w:spacing w:after="0" w:line="240" w:lineRule="auto"/>
        <w:rPr>
          <w:rFonts w:cs="Arial"/>
          <w:sz w:val="20"/>
          <w:szCs w:val="20"/>
          <w:lang w:eastAsia="pt-BR"/>
        </w:rPr>
      </w:pPr>
      <w:r>
        <w:rPr>
          <w:rFonts w:cs="Arial"/>
          <w:sz w:val="20"/>
          <w:szCs w:val="20"/>
          <w:lang w:eastAsia="pt-BR"/>
        </w:rPr>
        <w:t>[A]</w:t>
      </w:r>
    </w:p>
    <w:p w:rsidR="00F23E97" w:rsidRDefault="00F23E97" w:rsidP="00F23E97">
      <w:pPr>
        <w:widowControl w:val="0"/>
        <w:autoSpaceDE w:val="0"/>
        <w:autoSpaceDN w:val="0"/>
        <w:adjustRightInd w:val="0"/>
        <w:spacing w:after="0" w:line="240" w:lineRule="auto"/>
        <w:rPr>
          <w:rFonts w:cs="Arial"/>
          <w:sz w:val="20"/>
          <w:szCs w:val="20"/>
          <w:lang w:eastAsia="pt-BR"/>
        </w:rPr>
      </w:pPr>
    </w:p>
    <w:p w:rsidR="00F23E97" w:rsidRDefault="00F23E97" w:rsidP="00F23E97">
      <w:pPr>
        <w:widowControl w:val="0"/>
        <w:autoSpaceDE w:val="0"/>
        <w:autoSpaceDN w:val="0"/>
        <w:adjustRightInd w:val="0"/>
        <w:spacing w:after="0" w:line="240" w:lineRule="auto"/>
        <w:rPr>
          <w:rFonts w:cs="Arial"/>
          <w:sz w:val="20"/>
          <w:szCs w:val="18"/>
          <w:lang w:eastAsia="pt-BR"/>
        </w:rPr>
      </w:pPr>
      <w:r>
        <w:rPr>
          <w:rFonts w:cs="Arial"/>
          <w:sz w:val="20"/>
          <w:szCs w:val="18"/>
          <w:lang w:eastAsia="pt-BR"/>
        </w:rPr>
        <w:t>A deficiência de lipase ácida lisossômica é uma condição hereditária autossômica e recessiva. Autossômica por afetar os dois sexos na mesma proporção e recessiva, pois o gene determinante não se manifesta nos pais portadores.</w:t>
      </w:r>
    </w:p>
    <w:p w:rsidR="00F23E97" w:rsidRDefault="00F23E97" w:rsidP="00F23E97">
      <w:pPr>
        <w:widowControl w:val="0"/>
        <w:autoSpaceDE w:val="0"/>
        <w:autoSpaceDN w:val="0"/>
        <w:adjustRightInd w:val="0"/>
        <w:spacing w:after="0" w:line="240" w:lineRule="auto"/>
        <w:rPr>
          <w:rFonts w:cs="Arial"/>
          <w:sz w:val="20"/>
          <w:szCs w:val="18"/>
          <w:lang w:eastAsia="pt-BR"/>
        </w:rPr>
      </w:pPr>
    </w:p>
    <w:p w:rsidR="00000000" w:rsidRDefault="00F23E97" w:rsidP="00F23E97">
      <w:pPr>
        <w:widowControl w:val="0"/>
        <w:autoSpaceDE w:val="0"/>
        <w:autoSpaceDN w:val="0"/>
        <w:adjustRightInd w:val="0"/>
        <w:spacing w:after="0" w:line="240" w:lineRule="auto"/>
        <w:rPr>
          <w:lang w:eastAsia="pt-BR"/>
        </w:rPr>
      </w:pPr>
      <w:r>
        <w:rPr>
          <w:rFonts w:cs="Arial"/>
          <w:sz w:val="20"/>
          <w:szCs w:val="18"/>
          <w:lang w:eastAsia="pt-BR"/>
        </w:rPr>
        <w:t>Comentários: Se a condição fosse autossômica a dominante, pelo menos um dos genitores seria afetado. Fica afastada a herança codominante, dado que existem apenas dois fenótipos extremos; afetado ou não. Não se verifica um fenótipo intermediário. Também está descartada a herança poligênica, devido à proporção de uma criança afetada em quatro quando os pais são normais e portadores. Na polialelia seriam observados três ou mais fenótipos devido à existência de múltiplos alelos envolvidos na condição proposta.</w:t>
      </w:r>
      <w:r w:rsidR="00474B44">
        <w:rPr>
          <w:rFonts w:cs="Arial"/>
          <w:sz w:val="20"/>
          <w:szCs w:val="20"/>
          <w:lang w:eastAsia="pt-BR"/>
        </w:rPr>
        <w:t xml:space="preserve"> </w:t>
      </w:r>
    </w:p>
    <w:p w:rsidR="00000000" w:rsidRDefault="00180590" w:rsidP="00F23E97">
      <w:pPr>
        <w:widowControl w:val="0"/>
        <w:autoSpaceDE w:val="0"/>
        <w:autoSpaceDN w:val="0"/>
        <w:adjustRightInd w:val="0"/>
        <w:spacing w:after="0" w:line="240" w:lineRule="auto"/>
        <w:rPr>
          <w:lang w:eastAsia="pt-BR"/>
        </w:rPr>
      </w:pPr>
    </w:p>
    <w:p w:rsidR="00000000" w:rsidRDefault="00180590" w:rsidP="00F23E97">
      <w:pPr>
        <w:widowControl w:val="0"/>
        <w:autoSpaceDE w:val="0"/>
        <w:autoSpaceDN w:val="0"/>
        <w:adjustRightInd w:val="0"/>
        <w:spacing w:after="0" w:line="240" w:lineRule="auto"/>
        <w:rPr>
          <w:lang w:eastAsia="pt-BR"/>
        </w:rPr>
      </w:pPr>
    </w:p>
    <w:p w:rsidR="00000000" w:rsidRDefault="00180590" w:rsidP="00F23E97">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7605BC" w:rsidRPr="007605BC" w:rsidRDefault="000D1869" w:rsidP="007605BC">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(Enem 2021)  </w:t>
      </w:r>
      <w:r w:rsidR="007605BC" w:rsidRPr="007605BC">
        <w:rPr>
          <w:rFonts w:cs="Arial"/>
          <w:sz w:val="20"/>
          <w:szCs w:val="20"/>
          <w:lang w:eastAsia="pt-BR"/>
        </w:rPr>
        <w:t>A sequência de nucleotídeos do RNA mensageiro</w:t>
      </w:r>
      <w:r w:rsidR="007605BC">
        <w:rPr>
          <w:rFonts w:cs="Arial"/>
          <w:sz w:val="20"/>
          <w:szCs w:val="20"/>
          <w:lang w:eastAsia="pt-BR"/>
        </w:rPr>
        <w:t xml:space="preserve"> </w:t>
      </w:r>
      <w:r w:rsidR="007605BC" w:rsidRPr="007605BC">
        <w:rPr>
          <w:rFonts w:cs="Arial"/>
          <w:sz w:val="20"/>
          <w:szCs w:val="20"/>
          <w:lang w:eastAsia="pt-BR"/>
        </w:rPr>
        <w:t>presentes em u</w:t>
      </w:r>
      <w:r w:rsidR="007605BC">
        <w:rPr>
          <w:rFonts w:cs="Arial"/>
          <w:sz w:val="20"/>
          <w:szCs w:val="20"/>
          <w:lang w:eastAsia="pt-BR"/>
        </w:rPr>
        <w:t xml:space="preserve">m gene de um fungo, constituída </w:t>
      </w:r>
      <w:r w:rsidR="007605BC" w:rsidRPr="007605BC">
        <w:rPr>
          <w:rFonts w:cs="Arial"/>
          <w:sz w:val="20"/>
          <w:szCs w:val="20"/>
          <w:lang w:eastAsia="pt-BR"/>
        </w:rPr>
        <w:t>de sete</w:t>
      </w:r>
      <w:r w:rsidR="007605BC">
        <w:rPr>
          <w:rFonts w:cs="Arial"/>
          <w:sz w:val="20"/>
          <w:szCs w:val="20"/>
          <w:lang w:eastAsia="pt-BR"/>
        </w:rPr>
        <w:t xml:space="preserve"> </w:t>
      </w:r>
      <w:r w:rsidR="007605BC" w:rsidRPr="007605BC">
        <w:rPr>
          <w:rFonts w:cs="Arial"/>
          <w:sz w:val="20"/>
          <w:szCs w:val="20"/>
          <w:lang w:eastAsia="pt-BR"/>
        </w:rPr>
        <w:t>códons, está escrita a seguir.</w:t>
      </w:r>
    </w:p>
    <w:p w:rsidR="007605BC" w:rsidRDefault="007605BC" w:rsidP="007605BC">
      <w:pPr>
        <w:widowControl w:val="0"/>
        <w:autoSpaceDE w:val="0"/>
        <w:autoSpaceDN w:val="0"/>
        <w:adjustRightInd w:val="0"/>
        <w:spacing w:after="0" w:line="240" w:lineRule="auto"/>
        <w:rPr>
          <w:rFonts w:cs="Arial"/>
          <w:sz w:val="20"/>
          <w:szCs w:val="20"/>
          <w:lang w:eastAsia="pt-BR"/>
        </w:rPr>
      </w:pPr>
    </w:p>
    <w:tbl>
      <w:tblPr>
        <w:tblW w:w="53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761"/>
        <w:gridCol w:w="772"/>
        <w:gridCol w:w="739"/>
        <w:gridCol w:w="772"/>
        <w:gridCol w:w="761"/>
        <w:gridCol w:w="761"/>
      </w:tblGrid>
      <w:tr w:rsidR="007605BC" w:rsidRPr="007605BC" w:rsidTr="007605BC">
        <w:tc>
          <w:tcPr>
            <w:tcW w:w="761" w:type="dxa"/>
          </w:tcPr>
          <w:p w:rsidR="007605BC" w:rsidRPr="007605BC" w:rsidRDefault="007605BC" w:rsidP="007605BC">
            <w:pPr>
              <w:keepNext/>
              <w:spacing w:after="0" w:line="240" w:lineRule="auto"/>
              <w:jc w:val="center"/>
              <w:rPr>
                <w:rFonts w:cs="Arial"/>
                <w:b/>
                <w:sz w:val="20"/>
                <w:szCs w:val="20"/>
              </w:rPr>
            </w:pPr>
            <w:r w:rsidRPr="007605BC">
              <w:rPr>
                <w:rFonts w:cs="Arial"/>
                <w:b/>
                <w:sz w:val="20"/>
                <w:szCs w:val="20"/>
              </w:rPr>
              <w:t>1</w:t>
            </w:r>
          </w:p>
        </w:tc>
        <w:tc>
          <w:tcPr>
            <w:tcW w:w="761" w:type="dxa"/>
          </w:tcPr>
          <w:p w:rsidR="007605BC" w:rsidRPr="007605BC" w:rsidRDefault="007605BC" w:rsidP="007605BC">
            <w:pPr>
              <w:keepNext/>
              <w:spacing w:after="0" w:line="240" w:lineRule="auto"/>
              <w:jc w:val="center"/>
              <w:rPr>
                <w:rFonts w:cs="Arial"/>
                <w:b/>
                <w:sz w:val="20"/>
                <w:szCs w:val="20"/>
              </w:rPr>
            </w:pPr>
            <w:r w:rsidRPr="007605BC">
              <w:rPr>
                <w:rFonts w:cs="Arial"/>
                <w:b/>
                <w:sz w:val="20"/>
                <w:szCs w:val="20"/>
              </w:rPr>
              <w:t>2</w:t>
            </w:r>
          </w:p>
        </w:tc>
        <w:tc>
          <w:tcPr>
            <w:tcW w:w="772" w:type="dxa"/>
          </w:tcPr>
          <w:p w:rsidR="007605BC" w:rsidRPr="007605BC" w:rsidRDefault="007605BC" w:rsidP="007605BC">
            <w:pPr>
              <w:keepNext/>
              <w:spacing w:after="0" w:line="240" w:lineRule="auto"/>
              <w:jc w:val="center"/>
              <w:rPr>
                <w:rFonts w:cs="Arial"/>
                <w:b/>
                <w:sz w:val="20"/>
                <w:szCs w:val="20"/>
              </w:rPr>
            </w:pPr>
            <w:r w:rsidRPr="007605BC">
              <w:rPr>
                <w:rFonts w:cs="Arial"/>
                <w:b/>
                <w:sz w:val="20"/>
                <w:szCs w:val="20"/>
              </w:rPr>
              <w:t>3</w:t>
            </w:r>
          </w:p>
        </w:tc>
        <w:tc>
          <w:tcPr>
            <w:tcW w:w="739" w:type="dxa"/>
          </w:tcPr>
          <w:p w:rsidR="007605BC" w:rsidRPr="007605BC" w:rsidRDefault="007605BC" w:rsidP="007605BC">
            <w:pPr>
              <w:keepNext/>
              <w:spacing w:after="0" w:line="240" w:lineRule="auto"/>
              <w:jc w:val="center"/>
              <w:rPr>
                <w:rFonts w:cs="Arial"/>
                <w:b/>
                <w:sz w:val="20"/>
                <w:szCs w:val="20"/>
              </w:rPr>
            </w:pPr>
            <w:r w:rsidRPr="007605BC">
              <w:rPr>
                <w:rFonts w:cs="Arial"/>
                <w:b/>
                <w:sz w:val="20"/>
                <w:szCs w:val="20"/>
              </w:rPr>
              <w:t>4</w:t>
            </w:r>
          </w:p>
        </w:tc>
        <w:tc>
          <w:tcPr>
            <w:tcW w:w="772" w:type="dxa"/>
          </w:tcPr>
          <w:p w:rsidR="007605BC" w:rsidRPr="007605BC" w:rsidRDefault="007605BC" w:rsidP="007605BC">
            <w:pPr>
              <w:keepNext/>
              <w:spacing w:after="0" w:line="240" w:lineRule="auto"/>
              <w:jc w:val="center"/>
              <w:rPr>
                <w:rFonts w:cs="Arial"/>
                <w:b/>
                <w:sz w:val="20"/>
                <w:szCs w:val="20"/>
              </w:rPr>
            </w:pPr>
            <w:r w:rsidRPr="007605BC">
              <w:rPr>
                <w:rFonts w:cs="Arial"/>
                <w:b/>
                <w:sz w:val="20"/>
                <w:szCs w:val="20"/>
              </w:rPr>
              <w:t>5</w:t>
            </w:r>
          </w:p>
        </w:tc>
        <w:tc>
          <w:tcPr>
            <w:tcW w:w="761" w:type="dxa"/>
          </w:tcPr>
          <w:p w:rsidR="007605BC" w:rsidRPr="007605BC" w:rsidRDefault="007605BC" w:rsidP="007605BC">
            <w:pPr>
              <w:keepNext/>
              <w:spacing w:after="0" w:line="240" w:lineRule="auto"/>
              <w:jc w:val="center"/>
              <w:rPr>
                <w:rFonts w:cs="Arial"/>
                <w:b/>
                <w:sz w:val="20"/>
                <w:szCs w:val="20"/>
              </w:rPr>
            </w:pPr>
            <w:r w:rsidRPr="007605BC">
              <w:rPr>
                <w:rFonts w:cs="Arial"/>
                <w:b/>
                <w:sz w:val="20"/>
                <w:szCs w:val="20"/>
              </w:rPr>
              <w:t>6</w:t>
            </w:r>
          </w:p>
        </w:tc>
        <w:tc>
          <w:tcPr>
            <w:tcW w:w="761" w:type="dxa"/>
          </w:tcPr>
          <w:p w:rsidR="007605BC" w:rsidRPr="007605BC" w:rsidRDefault="007605BC" w:rsidP="007605BC">
            <w:pPr>
              <w:keepNext/>
              <w:spacing w:after="0" w:line="240" w:lineRule="auto"/>
              <w:jc w:val="center"/>
              <w:rPr>
                <w:rFonts w:cs="Arial"/>
                <w:b/>
                <w:sz w:val="20"/>
                <w:szCs w:val="20"/>
              </w:rPr>
            </w:pPr>
            <w:r w:rsidRPr="007605BC">
              <w:rPr>
                <w:rFonts w:cs="Arial"/>
                <w:b/>
                <w:sz w:val="20"/>
                <w:szCs w:val="20"/>
              </w:rPr>
              <w:t>7</w:t>
            </w:r>
          </w:p>
        </w:tc>
      </w:tr>
      <w:tr w:rsidR="007605BC" w:rsidRPr="007605BC" w:rsidTr="007605BC">
        <w:tc>
          <w:tcPr>
            <w:tcW w:w="761" w:type="dxa"/>
          </w:tcPr>
          <w:p w:rsidR="007605BC" w:rsidRPr="007605BC" w:rsidRDefault="007605BC" w:rsidP="007605BC">
            <w:pPr>
              <w:keepNext/>
              <w:spacing w:after="0" w:line="240" w:lineRule="auto"/>
              <w:jc w:val="center"/>
              <w:rPr>
                <w:rFonts w:cs="Arial"/>
                <w:sz w:val="20"/>
                <w:szCs w:val="20"/>
              </w:rPr>
            </w:pPr>
            <w:r>
              <w:rPr>
                <w:rFonts w:cs="Arial"/>
                <w:sz w:val="20"/>
                <w:szCs w:val="20"/>
              </w:rPr>
              <w:t>AUG</w:t>
            </w:r>
          </w:p>
        </w:tc>
        <w:tc>
          <w:tcPr>
            <w:tcW w:w="761" w:type="dxa"/>
          </w:tcPr>
          <w:p w:rsidR="007605BC" w:rsidRPr="007605BC" w:rsidRDefault="007605BC" w:rsidP="007605BC">
            <w:pPr>
              <w:keepNext/>
              <w:spacing w:after="0" w:line="240" w:lineRule="auto"/>
              <w:jc w:val="center"/>
              <w:rPr>
                <w:rFonts w:cs="Arial"/>
                <w:sz w:val="20"/>
                <w:szCs w:val="20"/>
              </w:rPr>
            </w:pPr>
            <w:r>
              <w:rPr>
                <w:rFonts w:cs="Arial"/>
                <w:sz w:val="20"/>
                <w:szCs w:val="20"/>
              </w:rPr>
              <w:t>UUU</w:t>
            </w:r>
          </w:p>
        </w:tc>
        <w:tc>
          <w:tcPr>
            <w:tcW w:w="772" w:type="dxa"/>
          </w:tcPr>
          <w:p w:rsidR="007605BC" w:rsidRPr="007605BC" w:rsidRDefault="007605BC" w:rsidP="007605BC">
            <w:pPr>
              <w:keepNext/>
              <w:spacing w:after="0" w:line="240" w:lineRule="auto"/>
              <w:jc w:val="center"/>
              <w:rPr>
                <w:rFonts w:cs="Arial"/>
                <w:sz w:val="20"/>
                <w:szCs w:val="20"/>
              </w:rPr>
            </w:pPr>
            <w:r>
              <w:rPr>
                <w:rFonts w:cs="Arial"/>
                <w:sz w:val="20"/>
                <w:szCs w:val="20"/>
              </w:rPr>
              <w:t>GUU</w:t>
            </w:r>
          </w:p>
        </w:tc>
        <w:tc>
          <w:tcPr>
            <w:tcW w:w="739" w:type="dxa"/>
          </w:tcPr>
          <w:p w:rsidR="007605BC" w:rsidRPr="007605BC" w:rsidRDefault="007605BC" w:rsidP="007605BC">
            <w:pPr>
              <w:keepNext/>
              <w:spacing w:after="0" w:line="240" w:lineRule="auto"/>
              <w:jc w:val="center"/>
              <w:rPr>
                <w:rFonts w:cs="Arial"/>
                <w:sz w:val="20"/>
                <w:szCs w:val="20"/>
              </w:rPr>
            </w:pPr>
            <w:r>
              <w:rPr>
                <w:rFonts w:cs="Arial"/>
                <w:sz w:val="20"/>
                <w:szCs w:val="20"/>
              </w:rPr>
              <w:t>CAA</w:t>
            </w:r>
          </w:p>
        </w:tc>
        <w:tc>
          <w:tcPr>
            <w:tcW w:w="772" w:type="dxa"/>
          </w:tcPr>
          <w:p w:rsidR="007605BC" w:rsidRPr="007605BC" w:rsidRDefault="007605BC" w:rsidP="007605BC">
            <w:pPr>
              <w:keepNext/>
              <w:spacing w:after="0" w:line="240" w:lineRule="auto"/>
              <w:jc w:val="center"/>
              <w:rPr>
                <w:rFonts w:cs="Arial"/>
                <w:sz w:val="20"/>
                <w:szCs w:val="20"/>
              </w:rPr>
            </w:pPr>
            <w:r>
              <w:rPr>
                <w:rFonts w:cs="Arial"/>
                <w:sz w:val="20"/>
                <w:szCs w:val="20"/>
              </w:rPr>
              <w:t>UGU</w:t>
            </w:r>
          </w:p>
        </w:tc>
        <w:tc>
          <w:tcPr>
            <w:tcW w:w="761" w:type="dxa"/>
          </w:tcPr>
          <w:p w:rsidR="007605BC" w:rsidRPr="007605BC" w:rsidRDefault="007605BC" w:rsidP="007605BC">
            <w:pPr>
              <w:keepNext/>
              <w:spacing w:after="0" w:line="240" w:lineRule="auto"/>
              <w:jc w:val="center"/>
              <w:rPr>
                <w:rFonts w:cs="Arial"/>
                <w:sz w:val="20"/>
                <w:szCs w:val="20"/>
              </w:rPr>
            </w:pPr>
            <w:r>
              <w:rPr>
                <w:rFonts w:cs="Arial"/>
                <w:sz w:val="20"/>
                <w:szCs w:val="20"/>
              </w:rPr>
              <w:t>AGU</w:t>
            </w:r>
          </w:p>
        </w:tc>
        <w:tc>
          <w:tcPr>
            <w:tcW w:w="761" w:type="dxa"/>
          </w:tcPr>
          <w:p w:rsidR="007605BC" w:rsidRPr="007605BC" w:rsidRDefault="007605BC" w:rsidP="007605BC">
            <w:pPr>
              <w:keepNext/>
              <w:spacing w:after="0" w:line="240" w:lineRule="auto"/>
              <w:jc w:val="center"/>
              <w:rPr>
                <w:rFonts w:cs="Arial"/>
                <w:sz w:val="20"/>
                <w:szCs w:val="20"/>
              </w:rPr>
            </w:pPr>
            <w:r>
              <w:rPr>
                <w:rFonts w:cs="Arial"/>
                <w:sz w:val="20"/>
                <w:szCs w:val="20"/>
              </w:rPr>
              <w:t>UAG</w:t>
            </w:r>
          </w:p>
        </w:tc>
      </w:tr>
    </w:tbl>
    <w:p w:rsidR="007605BC" w:rsidRDefault="007605BC" w:rsidP="007605BC">
      <w:pPr>
        <w:widowControl w:val="0"/>
        <w:autoSpaceDE w:val="0"/>
        <w:autoSpaceDN w:val="0"/>
        <w:adjustRightInd w:val="0"/>
        <w:spacing w:after="0" w:line="240" w:lineRule="auto"/>
        <w:rPr>
          <w:rFonts w:cs="Arial"/>
          <w:sz w:val="20"/>
          <w:szCs w:val="20"/>
          <w:lang w:eastAsia="pt-BR"/>
        </w:rPr>
      </w:pPr>
    </w:p>
    <w:p w:rsidR="007605BC" w:rsidRPr="007605BC" w:rsidRDefault="007605BC" w:rsidP="007605BC">
      <w:pPr>
        <w:widowControl w:val="0"/>
        <w:autoSpaceDE w:val="0"/>
        <w:autoSpaceDN w:val="0"/>
        <w:adjustRightInd w:val="0"/>
        <w:spacing w:after="0" w:line="240" w:lineRule="auto"/>
        <w:rPr>
          <w:rFonts w:cs="Arial"/>
          <w:sz w:val="20"/>
          <w:szCs w:val="20"/>
          <w:lang w:eastAsia="pt-BR"/>
        </w:rPr>
      </w:pPr>
      <w:r w:rsidRPr="007605BC">
        <w:rPr>
          <w:rFonts w:cs="Arial"/>
          <w:sz w:val="20"/>
          <w:szCs w:val="20"/>
          <w:lang w:eastAsia="pt-BR"/>
        </w:rPr>
        <w:t>Pesquisadores submeteram a sequência a mutações</w:t>
      </w:r>
      <w:r>
        <w:rPr>
          <w:rFonts w:cs="Arial"/>
          <w:sz w:val="20"/>
          <w:szCs w:val="20"/>
          <w:lang w:eastAsia="pt-BR"/>
        </w:rPr>
        <w:t xml:space="preserve"> </w:t>
      </w:r>
      <w:r w:rsidRPr="007605BC">
        <w:rPr>
          <w:rFonts w:cs="Arial"/>
          <w:sz w:val="20"/>
          <w:szCs w:val="20"/>
          <w:lang w:eastAsia="pt-BR"/>
        </w:rPr>
        <w:t>independe</w:t>
      </w:r>
      <w:r>
        <w:rPr>
          <w:rFonts w:cs="Arial"/>
          <w:sz w:val="20"/>
          <w:szCs w:val="20"/>
          <w:lang w:eastAsia="pt-BR"/>
        </w:rPr>
        <w:t xml:space="preserve">ntes. Sabe-se que os códons UAG </w:t>
      </w:r>
      <w:r w:rsidRPr="007605BC">
        <w:rPr>
          <w:rFonts w:cs="Arial"/>
          <w:sz w:val="20"/>
          <w:szCs w:val="20"/>
          <w:lang w:eastAsia="pt-BR"/>
        </w:rPr>
        <w:t>e UAA são</w:t>
      </w:r>
      <w:r>
        <w:rPr>
          <w:rFonts w:cs="Arial"/>
          <w:sz w:val="20"/>
          <w:szCs w:val="20"/>
          <w:lang w:eastAsia="pt-BR"/>
        </w:rPr>
        <w:t xml:space="preserve"> </w:t>
      </w:r>
      <w:r w:rsidRPr="007605BC">
        <w:rPr>
          <w:rFonts w:cs="Arial"/>
          <w:sz w:val="20"/>
          <w:szCs w:val="20"/>
          <w:lang w:eastAsia="pt-BR"/>
        </w:rPr>
        <w:t>terminais, ou seja, indicam a interrupção da tradução.</w:t>
      </w:r>
    </w:p>
    <w:p w:rsidR="007605BC" w:rsidRDefault="007605BC" w:rsidP="007605BC">
      <w:pPr>
        <w:widowControl w:val="0"/>
        <w:autoSpaceDE w:val="0"/>
        <w:autoSpaceDN w:val="0"/>
        <w:adjustRightInd w:val="0"/>
        <w:spacing w:after="0" w:line="240" w:lineRule="auto"/>
        <w:rPr>
          <w:rFonts w:cs="Arial"/>
          <w:sz w:val="20"/>
          <w:szCs w:val="20"/>
          <w:lang w:eastAsia="pt-BR"/>
        </w:rPr>
      </w:pPr>
    </w:p>
    <w:p w:rsidR="00000000" w:rsidRDefault="007605BC" w:rsidP="007605BC">
      <w:pPr>
        <w:widowControl w:val="0"/>
        <w:autoSpaceDE w:val="0"/>
        <w:autoSpaceDN w:val="0"/>
        <w:adjustRightInd w:val="0"/>
        <w:spacing w:after="0" w:line="240" w:lineRule="auto"/>
        <w:rPr>
          <w:lang w:eastAsia="pt-BR"/>
        </w:rPr>
      </w:pPr>
      <w:r w:rsidRPr="007605BC">
        <w:rPr>
          <w:rFonts w:cs="Arial"/>
          <w:sz w:val="20"/>
          <w:szCs w:val="20"/>
          <w:lang w:eastAsia="pt-BR"/>
        </w:rPr>
        <w:t>Qual mutação produzirá a menor proteína?</w:t>
      </w:r>
      <w:r w:rsidR="00592A75">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F478EA">
        <w:rPr>
          <w:rFonts w:cs="Arial"/>
          <w:sz w:val="20"/>
          <w:szCs w:val="20"/>
          <w:lang w:eastAsia="pt-BR"/>
        </w:rPr>
        <w:t>Dele</w:t>
      </w:r>
      <w:r w:rsidR="00825302">
        <w:rPr>
          <w:rFonts w:cs="Arial"/>
          <w:sz w:val="20"/>
          <w:szCs w:val="20"/>
          <w:lang w:eastAsia="pt-BR"/>
        </w:rPr>
        <w:t xml:space="preserve">ção do G no códon 3.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8550E">
        <w:rPr>
          <w:rFonts w:cs="Arial"/>
          <w:sz w:val="20"/>
          <w:szCs w:val="20"/>
          <w:lang w:eastAsia="pt-BR"/>
        </w:rPr>
        <w:t xml:space="preserve">Substituição de C por U no códon 4.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11E3A">
        <w:rPr>
          <w:rFonts w:cs="Arial"/>
          <w:sz w:val="20"/>
          <w:szCs w:val="20"/>
          <w:lang w:eastAsia="pt-BR"/>
        </w:rPr>
        <w:t xml:space="preserve">Substituição de G por C no códon 6.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B6728">
        <w:rPr>
          <w:rFonts w:cs="Arial"/>
          <w:sz w:val="20"/>
          <w:szCs w:val="20"/>
          <w:lang w:eastAsia="pt-BR"/>
        </w:rPr>
        <w:t xml:space="preserve">Substituição de A por G no códon 7.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E03793">
        <w:rPr>
          <w:rFonts w:cs="Arial"/>
          <w:sz w:val="20"/>
          <w:szCs w:val="20"/>
          <w:lang w:eastAsia="pt-BR"/>
        </w:rPr>
        <w:t xml:space="preserve">Deleção dos dois primeiros nucleotídeos no códon 5.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F57B50" w:rsidRDefault="00DB67E4" w:rsidP="00F57B50">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F57B50" w:rsidRDefault="00F57B50" w:rsidP="00F57B50">
      <w:pPr>
        <w:widowControl w:val="0"/>
        <w:autoSpaceDE w:val="0"/>
        <w:autoSpaceDN w:val="0"/>
        <w:adjustRightInd w:val="0"/>
        <w:spacing w:after="0" w:line="240" w:lineRule="auto"/>
        <w:rPr>
          <w:rFonts w:cs="Arial"/>
          <w:sz w:val="20"/>
          <w:szCs w:val="20"/>
          <w:lang w:eastAsia="pt-BR"/>
        </w:rPr>
      </w:pPr>
    </w:p>
    <w:p w:rsidR="00F57B50" w:rsidRDefault="00F57B50" w:rsidP="00F57B50">
      <w:pPr>
        <w:widowControl w:val="0"/>
        <w:autoSpaceDE w:val="0"/>
        <w:autoSpaceDN w:val="0"/>
        <w:adjustRightInd w:val="0"/>
        <w:spacing w:after="0" w:line="240" w:lineRule="auto"/>
        <w:rPr>
          <w:rFonts w:cs="Arial"/>
          <w:sz w:val="20"/>
          <w:szCs w:val="18"/>
          <w:lang w:eastAsia="pt-BR"/>
        </w:rPr>
      </w:pPr>
      <w:r>
        <w:rPr>
          <w:rFonts w:cs="Arial"/>
          <w:sz w:val="20"/>
          <w:szCs w:val="18"/>
          <w:lang w:eastAsia="pt-BR"/>
        </w:rPr>
        <w:t>A substituição de C por U no códon 4 produz o códon de terminação UAA, interrompendo a tradução e determinando a formação de um peptídeo com três aminoácidos.</w:t>
      </w:r>
    </w:p>
    <w:p w:rsidR="00F57B50" w:rsidRDefault="00F57B50" w:rsidP="00F57B50">
      <w:pPr>
        <w:widowControl w:val="0"/>
        <w:autoSpaceDE w:val="0"/>
        <w:autoSpaceDN w:val="0"/>
        <w:adjustRightInd w:val="0"/>
        <w:spacing w:after="0" w:line="240" w:lineRule="auto"/>
        <w:rPr>
          <w:rFonts w:cs="Arial"/>
          <w:sz w:val="20"/>
          <w:szCs w:val="18"/>
          <w:lang w:eastAsia="pt-BR"/>
        </w:rPr>
      </w:pPr>
    </w:p>
    <w:p w:rsidR="00000000" w:rsidRDefault="00F57B50" w:rsidP="00F57B50">
      <w:pPr>
        <w:widowControl w:val="0"/>
        <w:autoSpaceDE w:val="0"/>
        <w:autoSpaceDN w:val="0"/>
        <w:adjustRightInd w:val="0"/>
        <w:spacing w:after="0" w:line="240" w:lineRule="auto"/>
        <w:rPr>
          <w:lang w:eastAsia="pt-BR"/>
        </w:rPr>
      </w:pPr>
      <w:r>
        <w:rPr>
          <w:rFonts w:cs="Arial"/>
          <w:sz w:val="20"/>
          <w:szCs w:val="18"/>
          <w:lang w:eastAsia="pt-BR"/>
        </w:rPr>
        <w:t>Comentários: A deleção de G no códon 3 produz um RNAm que servirá de molde para a síntese de um peptídeo com seis aminoácidos. A substituição de G por C no códon 6 produz um RNAm traduzido também por seis aminoácidos. A substituição de A por G no códon 7 produzirá um peptídeo com sete aminoácidos. A deleção dos dois primeiros nucleotídeos do códon 5, desloca a matriz de leitura no sentido de formas o códon de terminação UAG, determinando a interrupção da tradução ribossômica e formando um peptídeo com quatro aminoácidos.</w:t>
      </w:r>
      <w:r w:rsidRPr="009E01C6">
        <w:rPr>
          <w:rFonts w:cs="Arial"/>
          <w:sz w:val="20"/>
          <w:szCs w:val="20"/>
          <w:lang w:eastAsia="pt-BR"/>
        </w:rPr>
        <w:t xml:space="preserve"> </w:t>
      </w:r>
    </w:p>
    <w:p w:rsidR="00000000" w:rsidRDefault="00180590" w:rsidP="00F57B50">
      <w:pPr>
        <w:widowControl w:val="0"/>
        <w:autoSpaceDE w:val="0"/>
        <w:autoSpaceDN w:val="0"/>
        <w:adjustRightInd w:val="0"/>
        <w:spacing w:after="0" w:line="240" w:lineRule="auto"/>
        <w:rPr>
          <w:lang w:eastAsia="pt-BR"/>
        </w:rPr>
      </w:pPr>
    </w:p>
    <w:p w:rsidR="00000000" w:rsidRDefault="00180590" w:rsidP="00F57B50">
      <w:pPr>
        <w:widowControl w:val="0"/>
        <w:autoSpaceDE w:val="0"/>
        <w:autoSpaceDN w:val="0"/>
        <w:adjustRightInd w:val="0"/>
        <w:spacing w:after="0" w:line="240" w:lineRule="auto"/>
        <w:rPr>
          <w:lang w:eastAsia="pt-BR"/>
        </w:rPr>
      </w:pPr>
    </w:p>
    <w:p w:rsidR="00000000" w:rsidRDefault="00180590" w:rsidP="00F57B5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(Enem 2021)  </w:t>
      </w:r>
      <w:r w:rsidR="00445F4D">
        <w:rPr>
          <w:rFonts w:cs="Arial"/>
          <w:sz w:val="20"/>
          <w:szCs w:val="20"/>
          <w:lang w:eastAsia="pt-BR"/>
        </w:rPr>
        <w:t>Os búfalos são animais considerados rústicos pelos criadores e, por isso, são deixados no campo sem controle reprodutivo. Por causa desse tipo de criação, a consanguinidade é favorecida, proporcionando o aparecimento de enfermidades, como o albinismo, defeitos cardíacos, entre outros. Separar os animais de forma adequada minimizaria a ocorrência desses problemas.</w:t>
      </w:r>
    </w:p>
    <w:p w:rsidR="00445F4D" w:rsidRDefault="00445F4D">
      <w:pPr>
        <w:widowControl w:val="0"/>
        <w:autoSpaceDE w:val="0"/>
        <w:autoSpaceDN w:val="0"/>
        <w:adjustRightInd w:val="0"/>
        <w:spacing w:after="0" w:line="240" w:lineRule="auto"/>
        <w:rPr>
          <w:rFonts w:cs="Arial"/>
          <w:sz w:val="20"/>
          <w:szCs w:val="20"/>
          <w:lang w:eastAsia="pt-BR"/>
        </w:rPr>
      </w:pPr>
    </w:p>
    <w:p w:rsidR="00445F4D" w:rsidRDefault="00445F4D" w:rsidP="00445F4D">
      <w:pPr>
        <w:widowControl w:val="0"/>
        <w:autoSpaceDE w:val="0"/>
        <w:autoSpaceDN w:val="0"/>
        <w:adjustRightInd w:val="0"/>
        <w:spacing w:after="0" w:line="240" w:lineRule="auto"/>
        <w:jc w:val="right"/>
        <w:rPr>
          <w:rFonts w:cs="Arial"/>
          <w:sz w:val="20"/>
          <w:szCs w:val="20"/>
          <w:lang w:val="en-US" w:eastAsia="pt-BR"/>
        </w:rPr>
      </w:pPr>
      <w:r w:rsidRPr="00445F4D">
        <w:rPr>
          <w:rFonts w:cs="Arial"/>
          <w:sz w:val="20"/>
          <w:szCs w:val="20"/>
          <w:lang w:val="en-US" w:eastAsia="pt-BR"/>
        </w:rPr>
        <w:t>DAMÉ, M. C. F.; RIET-CORREA, F.;</w:t>
      </w:r>
      <w:r>
        <w:rPr>
          <w:rFonts w:cs="Arial"/>
          <w:sz w:val="20"/>
          <w:szCs w:val="20"/>
          <w:lang w:val="en-US" w:eastAsia="pt-BR"/>
        </w:rPr>
        <w:t xml:space="preserve"> SCHILD, A. L. </w:t>
      </w:r>
      <w:r>
        <w:rPr>
          <w:rFonts w:cs="Arial"/>
          <w:i/>
          <w:sz w:val="20"/>
          <w:szCs w:val="20"/>
          <w:lang w:val="en-US" w:eastAsia="pt-BR"/>
        </w:rPr>
        <w:t>Pesq. Vet. Bras.</w:t>
      </w:r>
      <w:r>
        <w:rPr>
          <w:rFonts w:cs="Arial"/>
          <w:sz w:val="20"/>
          <w:szCs w:val="20"/>
          <w:lang w:val="en-US" w:eastAsia="pt-BR"/>
        </w:rPr>
        <w:t>, n. 7, 2013 (adaptado).</w:t>
      </w:r>
    </w:p>
    <w:p w:rsidR="00445F4D" w:rsidRDefault="00445F4D">
      <w:pPr>
        <w:widowControl w:val="0"/>
        <w:autoSpaceDE w:val="0"/>
        <w:autoSpaceDN w:val="0"/>
        <w:adjustRightInd w:val="0"/>
        <w:spacing w:after="0" w:line="240" w:lineRule="auto"/>
        <w:rPr>
          <w:rFonts w:cs="Arial"/>
          <w:sz w:val="20"/>
          <w:szCs w:val="20"/>
          <w:lang w:val="en-US" w:eastAsia="pt-BR"/>
        </w:rPr>
      </w:pPr>
    </w:p>
    <w:p w:rsidR="00445F4D" w:rsidRDefault="00445F4D">
      <w:pPr>
        <w:widowControl w:val="0"/>
        <w:autoSpaceDE w:val="0"/>
        <w:autoSpaceDN w:val="0"/>
        <w:adjustRightInd w:val="0"/>
        <w:spacing w:after="0" w:line="240" w:lineRule="auto"/>
        <w:rPr>
          <w:rFonts w:cs="Arial"/>
          <w:sz w:val="20"/>
          <w:szCs w:val="20"/>
          <w:lang w:eastAsia="pt-BR"/>
        </w:rPr>
      </w:pPr>
    </w:p>
    <w:p w:rsidR="00000000" w:rsidRDefault="00445F4D">
      <w:pPr>
        <w:widowControl w:val="0"/>
        <w:autoSpaceDE w:val="0"/>
        <w:autoSpaceDN w:val="0"/>
        <w:adjustRightInd w:val="0"/>
        <w:spacing w:after="0" w:line="240" w:lineRule="auto"/>
        <w:rPr>
          <w:lang w:eastAsia="pt-BR"/>
        </w:rPr>
      </w:pPr>
      <w:r w:rsidRPr="00445F4D">
        <w:rPr>
          <w:rFonts w:cs="Arial"/>
          <w:sz w:val="20"/>
          <w:szCs w:val="20"/>
          <w:lang w:eastAsia="pt-BR"/>
        </w:rPr>
        <w:t>Qual procedimento biotecnológico prévio é recomendado nessa situaç</w:t>
      </w:r>
      <w:r>
        <w:rPr>
          <w:rFonts w:cs="Arial"/>
          <w:sz w:val="20"/>
          <w:szCs w:val="20"/>
          <w:lang w:eastAsia="pt-BR"/>
        </w:rPr>
        <w:t xml:space="preserve">ão?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C331DD">
        <w:rPr>
          <w:rFonts w:cs="Arial"/>
          <w:sz w:val="20"/>
          <w:szCs w:val="20"/>
          <w:lang w:eastAsia="pt-BR"/>
        </w:rPr>
        <w:t xml:space="preserve">Transgenia.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3C33FF">
        <w:rPr>
          <w:rFonts w:cs="Arial"/>
          <w:sz w:val="20"/>
          <w:szCs w:val="20"/>
          <w:lang w:eastAsia="pt-BR"/>
        </w:rPr>
        <w:t xml:space="preserve">Terapia gênica.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22A14">
        <w:rPr>
          <w:rFonts w:cs="Arial"/>
          <w:sz w:val="20"/>
          <w:szCs w:val="20"/>
          <w:lang w:eastAsia="pt-BR"/>
        </w:rPr>
        <w:t xml:space="preserve">Vacina de DNA.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4074F">
        <w:rPr>
          <w:rFonts w:cs="Arial"/>
          <w:sz w:val="20"/>
          <w:szCs w:val="20"/>
          <w:lang w:eastAsia="pt-BR"/>
        </w:rPr>
        <w:t xml:space="preserve">Clonagem terapêutica.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476CAD">
        <w:rPr>
          <w:rFonts w:cs="Arial"/>
          <w:sz w:val="20"/>
          <w:szCs w:val="20"/>
          <w:lang w:eastAsia="pt-BR"/>
        </w:rPr>
        <w:t xml:space="preserve">Mapeamento genético.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D44EBA" w:rsidRPr="00445F4D" w:rsidRDefault="00D44EBA" w:rsidP="00D44EBA">
      <w:pPr>
        <w:widowControl w:val="0"/>
        <w:autoSpaceDE w:val="0"/>
        <w:autoSpaceDN w:val="0"/>
        <w:adjustRightInd w:val="0"/>
        <w:spacing w:after="0" w:line="240" w:lineRule="auto"/>
        <w:rPr>
          <w:rFonts w:cs="Arial"/>
          <w:sz w:val="20"/>
          <w:szCs w:val="20"/>
          <w:lang w:eastAsia="pt-BR"/>
        </w:rPr>
      </w:pPr>
      <w:r>
        <w:rPr>
          <w:rFonts w:cs="Arial"/>
          <w:sz w:val="20"/>
          <w:szCs w:val="20"/>
          <w:lang w:eastAsia="pt-BR"/>
        </w:rPr>
        <w:t>[E]</w:t>
      </w:r>
    </w:p>
    <w:p w:rsidR="00592A75" w:rsidRDefault="00592A75">
      <w:pPr>
        <w:widowControl w:val="0"/>
        <w:autoSpaceDE w:val="0"/>
        <w:autoSpaceDN w:val="0"/>
        <w:adjustRightInd w:val="0"/>
        <w:spacing w:after="0" w:line="240" w:lineRule="auto"/>
        <w:rPr>
          <w:rFonts w:cs="Arial"/>
          <w:sz w:val="20"/>
          <w:szCs w:val="20"/>
          <w:lang w:eastAsia="pt-BR"/>
        </w:rPr>
      </w:pPr>
    </w:p>
    <w:p w:rsidR="00474B44" w:rsidRDefault="00E761B1">
      <w:pPr>
        <w:widowControl w:val="0"/>
        <w:autoSpaceDE w:val="0"/>
        <w:autoSpaceDN w:val="0"/>
        <w:adjustRightInd w:val="0"/>
        <w:spacing w:after="0" w:line="240" w:lineRule="auto"/>
        <w:rPr>
          <w:rFonts w:cs="Arial"/>
          <w:sz w:val="20"/>
          <w:szCs w:val="18"/>
          <w:lang w:eastAsia="pt-BR"/>
        </w:rPr>
      </w:pPr>
      <w:r>
        <w:rPr>
          <w:rFonts w:cs="Arial"/>
          <w:sz w:val="20"/>
          <w:szCs w:val="18"/>
          <w:lang w:eastAsia="pt-BR"/>
        </w:rPr>
        <w:t>O mapeamento genético dos plantéis de búfalos criados soltos, permite a detecção de animais portadores de mutações deletérias que podem ser transmitidas à descendência. A separação desses exemplares minimizaria o aumento populacional de filhotes com baixo valor adaptativo e reprodutivo.</w:t>
      </w:r>
    </w:p>
    <w:p w:rsidR="00E761B1" w:rsidRDefault="00E761B1">
      <w:pPr>
        <w:widowControl w:val="0"/>
        <w:autoSpaceDE w:val="0"/>
        <w:autoSpaceDN w:val="0"/>
        <w:adjustRightInd w:val="0"/>
        <w:spacing w:after="0" w:line="240" w:lineRule="auto"/>
        <w:rPr>
          <w:rFonts w:cs="Arial"/>
          <w:sz w:val="20"/>
          <w:szCs w:val="18"/>
          <w:lang w:eastAsia="pt-BR"/>
        </w:rPr>
      </w:pPr>
    </w:p>
    <w:p w:rsidR="00000000" w:rsidRDefault="00E761B1">
      <w:pPr>
        <w:widowControl w:val="0"/>
        <w:autoSpaceDE w:val="0"/>
        <w:autoSpaceDN w:val="0"/>
        <w:adjustRightInd w:val="0"/>
        <w:spacing w:after="0" w:line="240" w:lineRule="auto"/>
        <w:rPr>
          <w:lang w:eastAsia="pt-BR"/>
        </w:rPr>
      </w:pPr>
      <w:r>
        <w:rPr>
          <w:rFonts w:cs="Arial"/>
          <w:sz w:val="20"/>
          <w:szCs w:val="18"/>
          <w:lang w:eastAsia="pt-BR"/>
        </w:rPr>
        <w:t>Comentários: A técnica biotecnológica de transgenia permite a inserção de genes exógenos em plantas e animais, os quais passam a expressar novas características de interesse ecológico e comercial. A terapia gênica visa a correção de defeitos genéticos pontuais, caso que não se aplica na criação dos búfalos. Vacinas de DNA tem a finalidade de provocar a imunidade ativa e duradoura contra determinados agentes infecciosos. A clonagem terapêutica obtêm as células embrionárias indiferenciadas que poderiam originar tecidos e órgãos a serem transplantados com a mínima possibilidade de rejeição.</w:t>
      </w:r>
      <w:r>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(Enem 2021)  </w:t>
      </w:r>
      <w:r w:rsidR="000E56DA">
        <w:rPr>
          <w:rFonts w:cs="Arial"/>
          <w:sz w:val="20"/>
          <w:szCs w:val="20"/>
          <w:lang w:eastAsia="pt-BR"/>
        </w:rPr>
        <w:t>A curcumina, uma das substâncias que confere a cor alaranjada ao açafrão, pode auxiliar no combate à dengue quando adicionada à água de criadouros do mosquito transmissor. Essa substância acumula-se no intestino do inseto após ser ingerida com a água do criadouro e, quando ativada pela luz, induz a produção de espécies reativas de oxigênio que danificam de forma fatal o tecido do tubo digestório.</w:t>
      </w:r>
    </w:p>
    <w:p w:rsidR="000E56DA" w:rsidRDefault="000E56DA">
      <w:pPr>
        <w:widowControl w:val="0"/>
        <w:autoSpaceDE w:val="0"/>
        <w:autoSpaceDN w:val="0"/>
        <w:adjustRightInd w:val="0"/>
        <w:spacing w:after="0" w:line="240" w:lineRule="auto"/>
        <w:rPr>
          <w:rFonts w:cs="Arial"/>
          <w:sz w:val="20"/>
          <w:szCs w:val="20"/>
          <w:lang w:eastAsia="pt-BR"/>
        </w:rPr>
      </w:pPr>
    </w:p>
    <w:p w:rsidR="000E56DA" w:rsidRDefault="000E56DA" w:rsidP="000E56DA">
      <w:pPr>
        <w:widowControl w:val="0"/>
        <w:autoSpaceDE w:val="0"/>
        <w:autoSpaceDN w:val="0"/>
        <w:adjustRightInd w:val="0"/>
        <w:spacing w:after="0" w:line="240" w:lineRule="auto"/>
        <w:jc w:val="right"/>
        <w:rPr>
          <w:rFonts w:cs="Arial"/>
          <w:sz w:val="20"/>
          <w:szCs w:val="20"/>
          <w:lang w:eastAsia="pt-BR"/>
        </w:rPr>
      </w:pPr>
      <w:r>
        <w:rPr>
          <w:rFonts w:cs="Arial"/>
          <w:sz w:val="20"/>
          <w:szCs w:val="20"/>
          <w:lang w:eastAsia="pt-BR"/>
        </w:rPr>
        <w:t xml:space="preserve">TOLEDO, K. </w:t>
      </w:r>
      <w:r>
        <w:rPr>
          <w:rFonts w:cs="Arial"/>
          <w:i/>
          <w:sz w:val="20"/>
          <w:szCs w:val="20"/>
          <w:lang w:eastAsia="pt-BR"/>
        </w:rPr>
        <w:t xml:space="preserve">Corante extraído do açafrão pode ser útil no combate à dengue. </w:t>
      </w:r>
      <w:r>
        <w:rPr>
          <w:rFonts w:cs="Arial"/>
          <w:sz w:val="20"/>
          <w:szCs w:val="20"/>
          <w:lang w:eastAsia="pt-BR"/>
        </w:rPr>
        <w:t>Disponível em: http://agencia.fapesp.br. Acesso em: 25 abr. 2015 (adaptado).</w:t>
      </w:r>
    </w:p>
    <w:p w:rsidR="000E56DA" w:rsidRDefault="000E56DA">
      <w:pPr>
        <w:widowControl w:val="0"/>
        <w:autoSpaceDE w:val="0"/>
        <w:autoSpaceDN w:val="0"/>
        <w:adjustRightInd w:val="0"/>
        <w:spacing w:after="0" w:line="240" w:lineRule="auto"/>
        <w:rPr>
          <w:rFonts w:cs="Arial"/>
          <w:sz w:val="20"/>
          <w:szCs w:val="20"/>
          <w:lang w:eastAsia="pt-BR"/>
        </w:rPr>
      </w:pPr>
    </w:p>
    <w:p w:rsidR="000E56DA" w:rsidRDefault="000E56DA">
      <w:pPr>
        <w:widowControl w:val="0"/>
        <w:autoSpaceDE w:val="0"/>
        <w:autoSpaceDN w:val="0"/>
        <w:adjustRightInd w:val="0"/>
        <w:spacing w:after="0" w:line="240" w:lineRule="auto"/>
        <w:rPr>
          <w:rFonts w:cs="Arial"/>
          <w:sz w:val="20"/>
          <w:szCs w:val="20"/>
          <w:lang w:eastAsia="pt-BR"/>
        </w:rPr>
      </w:pPr>
    </w:p>
    <w:p w:rsidR="00000000" w:rsidRDefault="000E56DA">
      <w:pPr>
        <w:widowControl w:val="0"/>
        <w:autoSpaceDE w:val="0"/>
        <w:autoSpaceDN w:val="0"/>
        <w:adjustRightInd w:val="0"/>
        <w:spacing w:after="0" w:line="240" w:lineRule="auto"/>
        <w:rPr>
          <w:lang w:eastAsia="pt-BR"/>
        </w:rPr>
      </w:pPr>
      <w:r>
        <w:rPr>
          <w:rFonts w:cs="Arial"/>
          <w:sz w:val="20"/>
          <w:szCs w:val="20"/>
          <w:lang w:eastAsia="pt-BR"/>
        </w:rPr>
        <w:t xml:space="preserve">A forma de combate relatada tem como atividade o(a)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5E4E40">
        <w:rPr>
          <w:rFonts w:cs="Arial"/>
          <w:sz w:val="20"/>
          <w:szCs w:val="20"/>
          <w:lang w:eastAsia="pt-BR"/>
        </w:rPr>
        <w:t xml:space="preserve">morte do indivíduo adulto.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B35B5">
        <w:rPr>
          <w:rFonts w:cs="Arial"/>
          <w:sz w:val="20"/>
          <w:szCs w:val="20"/>
          <w:lang w:eastAsia="pt-BR"/>
        </w:rPr>
        <w:t xml:space="preserve">redução da eclosão dos ovos.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96D20">
        <w:rPr>
          <w:rFonts w:cs="Arial"/>
          <w:sz w:val="20"/>
          <w:szCs w:val="20"/>
          <w:lang w:eastAsia="pt-BR"/>
        </w:rPr>
        <w:t xml:space="preserve">comprometimento da metamorfose.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B8039D">
        <w:rPr>
          <w:rFonts w:cs="Arial"/>
          <w:sz w:val="20"/>
          <w:szCs w:val="20"/>
          <w:lang w:eastAsia="pt-BR"/>
        </w:rPr>
        <w:t>impedimento do desenvolvimento da larva.</w:t>
      </w:r>
      <w:r w:rsidR="00B8039D" w:rsidRPr="000E56D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34463D">
        <w:rPr>
          <w:rFonts w:cs="Arial"/>
          <w:sz w:val="20"/>
          <w:szCs w:val="20"/>
          <w:lang w:eastAsia="pt-BR"/>
        </w:rPr>
        <w:t xml:space="preserve">repelência da forma transmissora da doença.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F4787B" w:rsidRDefault="00F4787B" w:rsidP="00F4787B">
      <w:pPr>
        <w:widowControl w:val="0"/>
        <w:autoSpaceDE w:val="0"/>
        <w:autoSpaceDN w:val="0"/>
        <w:adjustRightInd w:val="0"/>
        <w:spacing w:after="0" w:line="240" w:lineRule="auto"/>
        <w:rPr>
          <w:rFonts w:cs="Arial"/>
          <w:sz w:val="20"/>
          <w:szCs w:val="20"/>
          <w:lang w:eastAsia="pt-BR"/>
        </w:rPr>
      </w:pPr>
      <w:r>
        <w:rPr>
          <w:rFonts w:cs="Arial"/>
          <w:sz w:val="20"/>
          <w:szCs w:val="20"/>
          <w:lang w:eastAsia="pt-BR"/>
        </w:rPr>
        <w:t>[</w:t>
      </w:r>
      <w:r w:rsidR="00AC75D6">
        <w:rPr>
          <w:rFonts w:cs="Arial"/>
          <w:sz w:val="20"/>
          <w:szCs w:val="20"/>
          <w:lang w:eastAsia="pt-BR"/>
        </w:rPr>
        <w:t>D</w:t>
      </w:r>
      <w:r>
        <w:rPr>
          <w:rFonts w:cs="Arial"/>
          <w:sz w:val="20"/>
          <w:szCs w:val="20"/>
          <w:lang w:eastAsia="pt-BR"/>
        </w:rPr>
        <w:t>]</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37551E">
      <w:pPr>
        <w:widowControl w:val="0"/>
        <w:autoSpaceDE w:val="0"/>
        <w:autoSpaceDN w:val="0"/>
        <w:adjustRightInd w:val="0"/>
        <w:spacing w:after="0" w:line="240" w:lineRule="auto"/>
        <w:rPr>
          <w:lang w:eastAsia="pt-BR"/>
        </w:rPr>
      </w:pPr>
      <w:r>
        <w:rPr>
          <w:rFonts w:cs="Arial"/>
          <w:sz w:val="20"/>
          <w:szCs w:val="18"/>
          <w:lang w:eastAsia="pt-BR"/>
        </w:rPr>
        <w:t>A forma de combate à dengue relatada no texto é baseada no fato de que as larvas dos mosquitos transmissores, ao ingerirem a água contendo curcumina, sofrem lesões graves em seu tubo digestório e, portanto não conseguirão atingir a maturidade.</w:t>
      </w:r>
      <w:r w:rsidR="00474B44">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(Enem 2021)  </w:t>
      </w:r>
      <w:r w:rsidR="00FA41BF">
        <w:rPr>
          <w:rFonts w:cs="Arial"/>
          <w:sz w:val="20"/>
          <w:szCs w:val="20"/>
          <w:lang w:eastAsia="pt-BR"/>
        </w:rPr>
        <w:t>Entre 2014 e 2016, as regiões central e oeste da África sofreram uma grave epidemia de febre hemorrágica causada pelo vírus ebola, que se manifesta em até 21 dias após a infecção e cuja taxa de letalidade (enfermos que vão a óbito) pode chegar a 90%. Em regiões de clima tropical e subtropical, um outro vírus também pode causar febre hemorrágica: o vírus da dengue, que, embora tenha período de incubação menor (até 10 dias), apresenta taxa de letalidade abaixo de 1%.</w:t>
      </w:r>
    </w:p>
    <w:p w:rsidR="00FA41BF" w:rsidRDefault="00FA41BF">
      <w:pPr>
        <w:widowControl w:val="0"/>
        <w:autoSpaceDE w:val="0"/>
        <w:autoSpaceDN w:val="0"/>
        <w:adjustRightInd w:val="0"/>
        <w:spacing w:after="0" w:line="240" w:lineRule="auto"/>
        <w:rPr>
          <w:rFonts w:cs="Arial"/>
          <w:sz w:val="20"/>
          <w:szCs w:val="20"/>
          <w:lang w:eastAsia="pt-BR"/>
        </w:rPr>
      </w:pPr>
    </w:p>
    <w:p w:rsidR="00FA41BF" w:rsidRDefault="00FA41BF" w:rsidP="00FA41BF">
      <w:pPr>
        <w:widowControl w:val="0"/>
        <w:autoSpaceDE w:val="0"/>
        <w:autoSpaceDN w:val="0"/>
        <w:adjustRightInd w:val="0"/>
        <w:spacing w:after="0" w:line="240" w:lineRule="auto"/>
        <w:jc w:val="right"/>
        <w:rPr>
          <w:rFonts w:cs="Arial"/>
          <w:sz w:val="20"/>
          <w:szCs w:val="20"/>
          <w:lang w:eastAsia="pt-BR"/>
        </w:rPr>
      </w:pPr>
      <w:r>
        <w:rPr>
          <w:rFonts w:cs="Arial"/>
          <w:sz w:val="20"/>
          <w:szCs w:val="20"/>
          <w:lang w:eastAsia="pt-BR"/>
        </w:rPr>
        <w:t>Disponível em: www.who.int. Acesso em 1 fev. 2017 (adaptado).</w:t>
      </w:r>
    </w:p>
    <w:p w:rsidR="00FA41BF" w:rsidRDefault="00FA41BF">
      <w:pPr>
        <w:widowControl w:val="0"/>
        <w:autoSpaceDE w:val="0"/>
        <w:autoSpaceDN w:val="0"/>
        <w:adjustRightInd w:val="0"/>
        <w:spacing w:after="0" w:line="240" w:lineRule="auto"/>
        <w:rPr>
          <w:rFonts w:cs="Arial"/>
          <w:sz w:val="20"/>
          <w:szCs w:val="20"/>
          <w:lang w:eastAsia="pt-BR"/>
        </w:rPr>
      </w:pPr>
    </w:p>
    <w:p w:rsidR="00FA41BF" w:rsidRDefault="00FA41BF">
      <w:pPr>
        <w:widowControl w:val="0"/>
        <w:autoSpaceDE w:val="0"/>
        <w:autoSpaceDN w:val="0"/>
        <w:adjustRightInd w:val="0"/>
        <w:spacing w:after="0" w:line="240" w:lineRule="auto"/>
        <w:rPr>
          <w:rFonts w:cs="Arial"/>
          <w:sz w:val="20"/>
          <w:szCs w:val="20"/>
          <w:lang w:eastAsia="pt-BR"/>
        </w:rPr>
      </w:pPr>
    </w:p>
    <w:p w:rsidR="00000000" w:rsidRDefault="00FA41BF">
      <w:pPr>
        <w:widowControl w:val="0"/>
        <w:autoSpaceDE w:val="0"/>
        <w:autoSpaceDN w:val="0"/>
        <w:adjustRightInd w:val="0"/>
        <w:spacing w:after="0" w:line="240" w:lineRule="auto"/>
        <w:rPr>
          <w:lang w:eastAsia="pt-BR"/>
        </w:rPr>
      </w:pPr>
      <w:r>
        <w:rPr>
          <w:rFonts w:cs="Arial"/>
          <w:sz w:val="20"/>
          <w:szCs w:val="20"/>
          <w:lang w:eastAsia="pt-BR"/>
        </w:rPr>
        <w:t>Segundo as informações do texto e aplicando princípios de evolução biológica às relação do tipo patógeno-hospedeiro, qual dos dois vírus infecta seres humanos h</w:t>
      </w:r>
      <w:r w:rsidR="00503048">
        <w:rPr>
          <w:rFonts w:cs="Arial"/>
          <w:sz w:val="20"/>
          <w:szCs w:val="20"/>
          <w:lang w:eastAsia="pt-BR"/>
        </w:rPr>
        <w:t>á</w:t>
      </w:r>
      <w:r>
        <w:rPr>
          <w:rFonts w:cs="Arial"/>
          <w:sz w:val="20"/>
          <w:szCs w:val="20"/>
          <w:lang w:eastAsia="pt-BR"/>
        </w:rPr>
        <w:t xml:space="preserve"> mais tempo?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5A74FC">
        <w:rPr>
          <w:rFonts w:cs="Arial"/>
          <w:sz w:val="20"/>
          <w:szCs w:val="20"/>
          <w:lang w:eastAsia="pt-BR"/>
        </w:rPr>
        <w:t>Ebola, pois o maior período de incubação reflete duração mais longa do processo de coevolução patógeno-hospedeiro.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54252">
        <w:rPr>
          <w:rFonts w:cs="Arial"/>
          <w:sz w:val="20"/>
          <w:szCs w:val="20"/>
          <w:lang w:eastAsia="pt-BR"/>
        </w:rPr>
        <w:t xml:space="preserve">Dengue, pois o menor período de incubação reflete duração mais longa do processo de coevolução patógeno-hospedeiro.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7286F">
        <w:rPr>
          <w:rFonts w:cs="Arial"/>
          <w:sz w:val="20"/>
          <w:szCs w:val="20"/>
          <w:lang w:eastAsia="pt-BR"/>
        </w:rPr>
        <w:t xml:space="preserve">Ebola, cuja alta letalidade indica maior eficiência do vírus em parasitar seus hospedeiros, estabelecida ao longo de sua evolução.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A7059D">
        <w:rPr>
          <w:rFonts w:cs="Arial"/>
          <w:sz w:val="20"/>
          <w:szCs w:val="20"/>
          <w:lang w:eastAsia="pt-BR"/>
        </w:rPr>
        <w:t xml:space="preserve">Ebola, cujos surtos epidêmicos concentram-se no continente africano, reconhecido como berço da origem evolutiva dos seres humanos.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802EFF">
        <w:rPr>
          <w:rFonts w:cs="Arial"/>
          <w:sz w:val="20"/>
          <w:szCs w:val="20"/>
          <w:lang w:eastAsia="pt-BR"/>
        </w:rPr>
        <w:t xml:space="preserve">Dengue, cuja baixa letalidade indica maior eficiência do vírus em parasitar seus hospedeiros, estabelecida ao longo da coevolução patógeno-hospedeiro.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280126" w:rsidRDefault="00280126" w:rsidP="00280126">
      <w:pPr>
        <w:widowControl w:val="0"/>
        <w:autoSpaceDE w:val="0"/>
        <w:autoSpaceDN w:val="0"/>
        <w:adjustRightInd w:val="0"/>
        <w:spacing w:after="0" w:line="240" w:lineRule="auto"/>
        <w:rPr>
          <w:rFonts w:cs="Arial"/>
          <w:sz w:val="20"/>
          <w:szCs w:val="20"/>
          <w:lang w:eastAsia="pt-BR"/>
        </w:rPr>
      </w:pPr>
      <w:r>
        <w:rPr>
          <w:rFonts w:cs="Arial"/>
          <w:sz w:val="20"/>
          <w:szCs w:val="20"/>
          <w:lang w:eastAsia="pt-BR"/>
        </w:rPr>
        <w:t>[E]</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8E5913">
      <w:pPr>
        <w:widowControl w:val="0"/>
        <w:autoSpaceDE w:val="0"/>
        <w:autoSpaceDN w:val="0"/>
        <w:adjustRightInd w:val="0"/>
        <w:spacing w:after="0" w:line="240" w:lineRule="auto"/>
        <w:rPr>
          <w:lang w:eastAsia="pt-BR"/>
        </w:rPr>
      </w:pPr>
      <w:r>
        <w:rPr>
          <w:rFonts w:cs="Arial"/>
          <w:sz w:val="20"/>
          <w:szCs w:val="18"/>
          <w:lang w:eastAsia="pt-BR"/>
        </w:rPr>
        <w:t>Os vírus causadores da dengue possuem um período de incubação e letalidade menor do que o vírus ebola. Esse fato reflete a maior eficiência dos vírus da dengue em parasitar os seus hospedeiros, durante a coevolução patógeno-hospedeiro.</w:t>
      </w:r>
      <w:r w:rsidR="00474B44">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(Enem 2021)  </w:t>
      </w:r>
      <w:r w:rsidR="000B18BF">
        <w:rPr>
          <w:rFonts w:cs="Arial"/>
          <w:sz w:val="20"/>
          <w:szCs w:val="20"/>
          <w:lang w:eastAsia="pt-BR"/>
        </w:rPr>
        <w:t>Nas angiospermas, além da fertilização da oosfera, existe uma segunda fertilização que resulta num tecido triploide.</w:t>
      </w:r>
    </w:p>
    <w:p w:rsidR="00000000" w:rsidRDefault="000B18BF">
      <w:pPr>
        <w:widowControl w:val="0"/>
        <w:autoSpaceDE w:val="0"/>
        <w:autoSpaceDN w:val="0"/>
        <w:adjustRightInd w:val="0"/>
        <w:spacing w:after="0" w:line="240" w:lineRule="auto"/>
        <w:rPr>
          <w:lang w:eastAsia="pt-BR"/>
        </w:rPr>
      </w:pPr>
      <w:r>
        <w:rPr>
          <w:rFonts w:cs="Arial"/>
          <w:sz w:val="20"/>
          <w:szCs w:val="20"/>
          <w:lang w:eastAsia="pt-BR"/>
        </w:rPr>
        <w:t xml:space="preserve">Essa segunda fertilização foi importante evolutivamente, pois viabilizou a formação de um tecido de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D75B45">
        <w:rPr>
          <w:rFonts w:cs="Arial"/>
          <w:sz w:val="20"/>
          <w:szCs w:val="20"/>
          <w:lang w:eastAsia="pt-BR"/>
        </w:rPr>
        <w:t xml:space="preserve">nutrição para o fruto.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E7E03">
        <w:rPr>
          <w:rFonts w:cs="Arial"/>
          <w:sz w:val="20"/>
          <w:szCs w:val="20"/>
          <w:lang w:eastAsia="pt-BR"/>
        </w:rPr>
        <w:t xml:space="preserve">reserva para o embrião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F73CD3">
        <w:rPr>
          <w:rFonts w:cs="Arial"/>
          <w:sz w:val="20"/>
          <w:szCs w:val="20"/>
          <w:lang w:eastAsia="pt-BR"/>
        </w:rPr>
        <w:t xml:space="preserve">revestimento para a semente.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25708">
        <w:rPr>
          <w:rFonts w:cs="Arial"/>
          <w:sz w:val="20"/>
          <w:szCs w:val="20"/>
          <w:lang w:eastAsia="pt-BR"/>
        </w:rPr>
        <w:t xml:space="preserve">proteção para o megagametófito.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06261">
        <w:rPr>
          <w:rFonts w:cs="Arial"/>
          <w:sz w:val="20"/>
          <w:szCs w:val="20"/>
          <w:lang w:eastAsia="pt-BR"/>
        </w:rPr>
        <w:t xml:space="preserve">vascularização para a planta jovem.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4E15AE" w:rsidRDefault="00CD40A8" w:rsidP="004E15AE">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4E15AE" w:rsidRDefault="004E15AE" w:rsidP="004E15AE">
      <w:pPr>
        <w:widowControl w:val="0"/>
        <w:autoSpaceDE w:val="0"/>
        <w:autoSpaceDN w:val="0"/>
        <w:adjustRightInd w:val="0"/>
        <w:spacing w:after="0" w:line="240" w:lineRule="auto"/>
        <w:rPr>
          <w:rFonts w:cs="Arial"/>
          <w:sz w:val="20"/>
          <w:szCs w:val="20"/>
          <w:lang w:eastAsia="pt-BR"/>
        </w:rPr>
      </w:pPr>
    </w:p>
    <w:p w:rsidR="004E15AE" w:rsidRDefault="004E15AE" w:rsidP="004E15AE">
      <w:pPr>
        <w:widowControl w:val="0"/>
        <w:autoSpaceDE w:val="0"/>
        <w:autoSpaceDN w:val="0"/>
        <w:adjustRightInd w:val="0"/>
        <w:spacing w:after="0" w:line="240" w:lineRule="auto"/>
        <w:rPr>
          <w:rFonts w:cs="Arial"/>
          <w:sz w:val="20"/>
          <w:szCs w:val="18"/>
          <w:lang w:eastAsia="pt-BR"/>
        </w:rPr>
      </w:pPr>
      <w:r>
        <w:rPr>
          <w:rFonts w:cs="Arial"/>
          <w:sz w:val="20"/>
          <w:szCs w:val="18"/>
          <w:lang w:eastAsia="pt-BR"/>
        </w:rPr>
        <w:t>Em angiospermas a dupla fecundação resulta em um embrião diploide que origina a nova planta e o tecido triploide, denominado endosperma secundário ou albúmen, que tem por função nutrir o embrião durante a germinação da semente.</w:t>
      </w:r>
    </w:p>
    <w:p w:rsidR="004E15AE" w:rsidRDefault="004E15AE" w:rsidP="004E15AE">
      <w:pPr>
        <w:widowControl w:val="0"/>
        <w:autoSpaceDE w:val="0"/>
        <w:autoSpaceDN w:val="0"/>
        <w:adjustRightInd w:val="0"/>
        <w:spacing w:after="0" w:line="240" w:lineRule="auto"/>
        <w:rPr>
          <w:rFonts w:cs="Arial"/>
          <w:sz w:val="20"/>
          <w:szCs w:val="18"/>
          <w:lang w:eastAsia="pt-BR"/>
        </w:rPr>
      </w:pPr>
    </w:p>
    <w:p w:rsidR="00000000" w:rsidRDefault="004E15AE" w:rsidP="004E15AE">
      <w:pPr>
        <w:widowControl w:val="0"/>
        <w:autoSpaceDE w:val="0"/>
        <w:autoSpaceDN w:val="0"/>
        <w:adjustRightInd w:val="0"/>
        <w:spacing w:after="0" w:line="240" w:lineRule="auto"/>
        <w:rPr>
          <w:lang w:eastAsia="pt-BR"/>
        </w:rPr>
      </w:pPr>
      <w:r>
        <w:rPr>
          <w:rFonts w:cs="Arial"/>
          <w:sz w:val="20"/>
          <w:szCs w:val="18"/>
          <w:lang w:eastAsia="pt-BR"/>
        </w:rPr>
        <w:t>Comentários: A nutrição dos frutos ocorre pela captação da seiva elaborada dos tecidos floemáticos pelas paredes dos ovários. O revestimento das sementes é formado, geralmente, a partir dos tegumentos dos óvulos (megagametófitos). A vascularização da planta jovem é determinada pelo desenvolvimento do meristema primário denominado procâmbio que dará a origem aos vasos condutores.</w:t>
      </w:r>
      <w:r w:rsidR="00474B44">
        <w:rPr>
          <w:rFonts w:cs="Arial"/>
          <w:sz w:val="20"/>
          <w:szCs w:val="20"/>
          <w:lang w:eastAsia="pt-BR"/>
        </w:rPr>
        <w:t xml:space="preserve"> </w:t>
      </w:r>
    </w:p>
    <w:p w:rsidR="00000000" w:rsidRDefault="00180590" w:rsidP="004E15AE">
      <w:pPr>
        <w:widowControl w:val="0"/>
        <w:autoSpaceDE w:val="0"/>
        <w:autoSpaceDN w:val="0"/>
        <w:adjustRightInd w:val="0"/>
        <w:spacing w:after="0" w:line="240" w:lineRule="auto"/>
        <w:rPr>
          <w:lang w:eastAsia="pt-BR"/>
        </w:rPr>
      </w:pPr>
    </w:p>
    <w:p w:rsidR="00000000" w:rsidRDefault="00180590" w:rsidP="004E15AE">
      <w:pPr>
        <w:widowControl w:val="0"/>
        <w:autoSpaceDE w:val="0"/>
        <w:autoSpaceDN w:val="0"/>
        <w:adjustRightInd w:val="0"/>
        <w:spacing w:after="0" w:line="240" w:lineRule="auto"/>
        <w:rPr>
          <w:lang w:eastAsia="pt-BR"/>
        </w:rPr>
      </w:pPr>
    </w:p>
    <w:p w:rsidR="00000000" w:rsidRDefault="00180590" w:rsidP="004E15A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12</w:t>
      </w:r>
      <w:r w:rsidRPr="00B0193F">
        <w:rPr>
          <w:rFonts w:cs="Arial"/>
          <w:b/>
          <w:sz w:val="20"/>
          <w:szCs w:val="20"/>
          <w:lang w:eastAsia="zh-CN"/>
        </w:rPr>
        <w:t>.</w:t>
      </w:r>
      <w:r w:rsidRPr="00B0193F">
        <w:rPr>
          <w:rFonts w:cs="Arial"/>
          <w:sz w:val="20"/>
          <w:szCs w:val="20"/>
          <w:lang w:eastAsia="zh-CN"/>
        </w:rPr>
        <w:t xml:space="preserve"> (Enem 2021)  </w:t>
      </w:r>
      <w:r w:rsidR="005D2361">
        <w:rPr>
          <w:rFonts w:cs="Arial"/>
          <w:sz w:val="20"/>
          <w:szCs w:val="20"/>
          <w:lang w:eastAsia="pt-BR"/>
        </w:rPr>
        <w:t>O plantio por estaquia é um método de propagação de plantas no qual partes de um espécime são colocadas no solo para produzir novas gerações. Na floricultura, é comum utilizar o caule das roseiras para estaquia, pois a propagação da planta é positiva em razão da aplicação de auxinas na porção inferior do caule.</w:t>
      </w:r>
    </w:p>
    <w:p w:rsidR="005D2361" w:rsidRDefault="005D2361">
      <w:pPr>
        <w:widowControl w:val="0"/>
        <w:autoSpaceDE w:val="0"/>
        <w:autoSpaceDN w:val="0"/>
        <w:adjustRightInd w:val="0"/>
        <w:spacing w:after="0" w:line="240" w:lineRule="auto"/>
        <w:rPr>
          <w:rFonts w:cs="Arial"/>
          <w:sz w:val="20"/>
          <w:szCs w:val="20"/>
          <w:lang w:eastAsia="pt-BR"/>
        </w:rPr>
      </w:pPr>
    </w:p>
    <w:p w:rsidR="00000000" w:rsidRDefault="005D2361">
      <w:pPr>
        <w:widowControl w:val="0"/>
        <w:autoSpaceDE w:val="0"/>
        <w:autoSpaceDN w:val="0"/>
        <w:adjustRightInd w:val="0"/>
        <w:spacing w:after="0" w:line="240" w:lineRule="auto"/>
        <w:rPr>
          <w:lang w:eastAsia="pt-BR"/>
        </w:rPr>
      </w:pPr>
      <w:r>
        <w:rPr>
          <w:rFonts w:cs="Arial"/>
          <w:sz w:val="20"/>
          <w:szCs w:val="20"/>
          <w:lang w:eastAsia="pt-BR"/>
        </w:rPr>
        <w:t xml:space="preserve">A utilização de auxinas no método de estaquia das roseiras contribui para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24BB3">
        <w:rPr>
          <w:rFonts w:cs="Arial"/>
          <w:sz w:val="20"/>
          <w:szCs w:val="20"/>
          <w:lang w:eastAsia="pt-BR"/>
        </w:rPr>
        <w:t xml:space="preserve">floração da planta.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C1F23">
        <w:rPr>
          <w:rFonts w:cs="Arial"/>
          <w:sz w:val="20"/>
          <w:szCs w:val="20"/>
          <w:lang w:eastAsia="pt-BR"/>
        </w:rPr>
        <w:t xml:space="preserve">produção de gemas laterais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A6C8B">
        <w:rPr>
          <w:rFonts w:cs="Arial"/>
          <w:sz w:val="20"/>
          <w:szCs w:val="20"/>
          <w:lang w:eastAsia="pt-BR"/>
        </w:rPr>
        <w:t xml:space="preserve">formação de folhas maiores.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23286">
        <w:rPr>
          <w:rFonts w:cs="Arial"/>
          <w:sz w:val="20"/>
          <w:szCs w:val="20"/>
          <w:lang w:eastAsia="pt-BR"/>
        </w:rPr>
        <w:t xml:space="preserve">formação de raízes adventícias.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B427B7">
        <w:rPr>
          <w:rFonts w:cs="Arial"/>
          <w:sz w:val="20"/>
          <w:szCs w:val="20"/>
          <w:lang w:eastAsia="pt-BR"/>
        </w:rPr>
        <w:t xml:space="preserve">produção de compostos energéticos.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F44456" w:rsidRDefault="00F44456" w:rsidP="00F44456">
      <w:pPr>
        <w:widowControl w:val="0"/>
        <w:autoSpaceDE w:val="0"/>
        <w:autoSpaceDN w:val="0"/>
        <w:adjustRightInd w:val="0"/>
        <w:spacing w:after="0" w:line="240" w:lineRule="auto"/>
        <w:rPr>
          <w:rFonts w:cs="Arial"/>
          <w:sz w:val="20"/>
          <w:szCs w:val="20"/>
          <w:lang w:eastAsia="pt-BR"/>
        </w:rPr>
      </w:pPr>
      <w:r>
        <w:rPr>
          <w:rFonts w:cs="Arial"/>
          <w:sz w:val="20"/>
          <w:szCs w:val="20"/>
          <w:lang w:eastAsia="pt-BR"/>
        </w:rPr>
        <w:t>[D]</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B27872">
      <w:pPr>
        <w:widowControl w:val="0"/>
        <w:autoSpaceDE w:val="0"/>
        <w:autoSpaceDN w:val="0"/>
        <w:adjustRightInd w:val="0"/>
        <w:spacing w:after="0" w:line="240" w:lineRule="auto"/>
        <w:rPr>
          <w:lang w:eastAsia="pt-BR"/>
        </w:rPr>
      </w:pPr>
      <w:r>
        <w:rPr>
          <w:rFonts w:cs="Arial"/>
          <w:sz w:val="20"/>
          <w:szCs w:val="18"/>
          <w:lang w:eastAsia="pt-BR"/>
        </w:rPr>
        <w:t>A utilização de auxinas sintéticas no método de propagação vegetal por estaquia tema finalidade de promover a formação de raízes adventícias. Dessa forma as estacas apresentam maior probabilidade de enraizar e originar novas mudas.</w:t>
      </w:r>
      <w:r>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13</w:t>
      </w:r>
      <w:r w:rsidRPr="00B0193F">
        <w:rPr>
          <w:rFonts w:cs="Arial"/>
          <w:b/>
          <w:sz w:val="20"/>
          <w:szCs w:val="20"/>
          <w:lang w:eastAsia="zh-CN"/>
        </w:rPr>
        <w:t>.</w:t>
      </w:r>
      <w:r w:rsidRPr="00B0193F">
        <w:rPr>
          <w:rFonts w:cs="Arial"/>
          <w:sz w:val="20"/>
          <w:szCs w:val="20"/>
          <w:lang w:eastAsia="zh-CN"/>
        </w:rPr>
        <w:t xml:space="preserve"> (Enem 2021)  </w:t>
      </w:r>
      <w:r w:rsidR="005E6113">
        <w:rPr>
          <w:rFonts w:cs="Arial"/>
          <w:sz w:val="20"/>
          <w:szCs w:val="20"/>
          <w:lang w:eastAsia="pt-BR"/>
        </w:rPr>
        <w:t>Com o objetivo de identificar a melhor espécie produtora de madeira para construção (com resistência mecânica e à degradação), foram analisadas as estruturas anatômicas de cinco espécies, conforme o quadro.</w:t>
      </w:r>
    </w:p>
    <w:p w:rsidR="005E6113" w:rsidRDefault="005E6113">
      <w:pPr>
        <w:widowControl w:val="0"/>
        <w:autoSpaceDE w:val="0"/>
        <w:autoSpaceDN w:val="0"/>
        <w:adjustRightInd w:val="0"/>
        <w:spacing w:after="0" w:line="240" w:lineRule="auto"/>
        <w:rPr>
          <w:rFonts w:cs="Arial"/>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60"/>
        <w:gridCol w:w="2309"/>
        <w:gridCol w:w="1399"/>
        <w:gridCol w:w="1368"/>
      </w:tblGrid>
      <w:tr w:rsidR="005E6113" w:rsidRPr="005E6113" w:rsidTr="005E6113">
        <w:tc>
          <w:tcPr>
            <w:tcW w:w="8941" w:type="dxa"/>
            <w:gridSpan w:val="5"/>
            <w:vAlign w:val="center"/>
          </w:tcPr>
          <w:p w:rsidR="005E6113" w:rsidRPr="005E6113" w:rsidRDefault="005E6113" w:rsidP="005E6113">
            <w:pPr>
              <w:keepNext/>
              <w:spacing w:after="0" w:line="240" w:lineRule="auto"/>
              <w:jc w:val="center"/>
              <w:rPr>
                <w:rFonts w:cs="Arial"/>
                <w:b/>
                <w:sz w:val="20"/>
                <w:szCs w:val="20"/>
              </w:rPr>
            </w:pPr>
            <w:r>
              <w:rPr>
                <w:rFonts w:cs="Arial"/>
                <w:b/>
                <w:sz w:val="20"/>
                <w:szCs w:val="20"/>
              </w:rPr>
              <w:t>Tecido analisado</w:t>
            </w:r>
          </w:p>
        </w:tc>
      </w:tr>
      <w:tr w:rsidR="005E6113" w:rsidRPr="005E6113" w:rsidTr="005E6113">
        <w:tc>
          <w:tcPr>
            <w:tcW w:w="982" w:type="dxa"/>
            <w:vMerge w:val="restart"/>
            <w:vAlign w:val="center"/>
          </w:tcPr>
          <w:p w:rsidR="005E6113" w:rsidRPr="005E6113" w:rsidRDefault="005E6113" w:rsidP="005E6113">
            <w:pPr>
              <w:keepNext/>
              <w:spacing w:after="0" w:line="240" w:lineRule="auto"/>
              <w:jc w:val="center"/>
              <w:rPr>
                <w:rFonts w:cs="Arial"/>
                <w:sz w:val="20"/>
                <w:szCs w:val="20"/>
              </w:rPr>
            </w:pPr>
            <w:r>
              <w:rPr>
                <w:rFonts w:cs="Arial"/>
                <w:sz w:val="20"/>
                <w:szCs w:val="20"/>
              </w:rPr>
              <w:t>Espécie</w:t>
            </w:r>
          </w:p>
        </w:tc>
        <w:tc>
          <w:tcPr>
            <w:tcW w:w="2571" w:type="dxa"/>
            <w:vMerge w:val="restart"/>
            <w:vAlign w:val="center"/>
          </w:tcPr>
          <w:p w:rsidR="005E6113" w:rsidRPr="005E6113" w:rsidRDefault="005E6113" w:rsidP="005E6113">
            <w:pPr>
              <w:keepNext/>
              <w:spacing w:after="0" w:line="240" w:lineRule="auto"/>
              <w:jc w:val="center"/>
              <w:rPr>
                <w:rFonts w:cs="Arial"/>
                <w:sz w:val="20"/>
                <w:szCs w:val="20"/>
              </w:rPr>
            </w:pPr>
            <w:r>
              <w:rPr>
                <w:rFonts w:cs="Arial"/>
                <w:sz w:val="20"/>
                <w:szCs w:val="20"/>
              </w:rPr>
              <w:t>Periderme/Esclerênquima</w:t>
            </w:r>
          </w:p>
        </w:tc>
        <w:tc>
          <w:tcPr>
            <w:tcW w:w="2322" w:type="dxa"/>
            <w:vMerge w:val="restart"/>
            <w:vAlign w:val="center"/>
          </w:tcPr>
          <w:p w:rsidR="005E6113" w:rsidRPr="005E6113" w:rsidRDefault="005E6113" w:rsidP="005E6113">
            <w:pPr>
              <w:keepNext/>
              <w:spacing w:after="0" w:line="240" w:lineRule="auto"/>
              <w:jc w:val="center"/>
              <w:rPr>
                <w:rFonts w:cs="Arial"/>
                <w:sz w:val="20"/>
                <w:szCs w:val="20"/>
              </w:rPr>
            </w:pPr>
            <w:r>
              <w:rPr>
                <w:rFonts w:cs="Arial"/>
                <w:sz w:val="20"/>
                <w:szCs w:val="20"/>
              </w:rPr>
              <w:t>Floema/Esclerênquima</w:t>
            </w:r>
          </w:p>
        </w:tc>
        <w:tc>
          <w:tcPr>
            <w:tcW w:w="3066" w:type="dxa"/>
            <w:gridSpan w:val="2"/>
            <w:vAlign w:val="center"/>
          </w:tcPr>
          <w:p w:rsidR="005E6113" w:rsidRPr="005E6113" w:rsidRDefault="005E6113" w:rsidP="005E6113">
            <w:pPr>
              <w:keepNext/>
              <w:spacing w:after="0" w:line="240" w:lineRule="auto"/>
              <w:jc w:val="center"/>
              <w:rPr>
                <w:rFonts w:cs="Arial"/>
                <w:sz w:val="20"/>
                <w:szCs w:val="20"/>
              </w:rPr>
            </w:pPr>
            <w:r>
              <w:rPr>
                <w:rFonts w:cs="Arial"/>
                <w:sz w:val="20"/>
                <w:szCs w:val="20"/>
              </w:rPr>
              <w:t>Xilema</w:t>
            </w:r>
          </w:p>
        </w:tc>
      </w:tr>
      <w:tr w:rsidR="005E6113" w:rsidRPr="005E6113" w:rsidTr="005E6113">
        <w:tc>
          <w:tcPr>
            <w:tcW w:w="982" w:type="dxa"/>
            <w:vMerge/>
            <w:vAlign w:val="center"/>
          </w:tcPr>
          <w:p w:rsidR="005E6113" w:rsidRDefault="005E6113" w:rsidP="005E6113">
            <w:pPr>
              <w:keepNext/>
              <w:spacing w:after="0" w:line="240" w:lineRule="auto"/>
              <w:jc w:val="center"/>
              <w:rPr>
                <w:rFonts w:cs="Arial"/>
                <w:sz w:val="20"/>
                <w:szCs w:val="20"/>
              </w:rPr>
            </w:pPr>
          </w:p>
        </w:tc>
        <w:tc>
          <w:tcPr>
            <w:tcW w:w="2571" w:type="dxa"/>
            <w:vMerge/>
            <w:vAlign w:val="center"/>
          </w:tcPr>
          <w:p w:rsidR="005E6113" w:rsidRDefault="005E6113" w:rsidP="005E6113">
            <w:pPr>
              <w:keepNext/>
              <w:spacing w:after="0" w:line="240" w:lineRule="auto"/>
              <w:jc w:val="center"/>
              <w:rPr>
                <w:rFonts w:cs="Arial"/>
                <w:sz w:val="20"/>
                <w:szCs w:val="20"/>
              </w:rPr>
            </w:pPr>
          </w:p>
        </w:tc>
        <w:tc>
          <w:tcPr>
            <w:tcW w:w="2322" w:type="dxa"/>
            <w:vMerge/>
            <w:vAlign w:val="center"/>
          </w:tcPr>
          <w:p w:rsidR="005E6113" w:rsidRDefault="005E6113" w:rsidP="005E6113">
            <w:pPr>
              <w:keepNext/>
              <w:spacing w:after="0" w:line="240" w:lineRule="auto"/>
              <w:jc w:val="center"/>
              <w:rPr>
                <w:rFonts w:cs="Arial"/>
                <w:sz w:val="20"/>
                <w:szCs w:val="20"/>
              </w:rPr>
            </w:pPr>
          </w:p>
        </w:tc>
        <w:tc>
          <w:tcPr>
            <w:tcW w:w="1533" w:type="dxa"/>
            <w:vAlign w:val="center"/>
          </w:tcPr>
          <w:p w:rsidR="005E6113" w:rsidRPr="005E6113" w:rsidRDefault="005E6113" w:rsidP="005E6113">
            <w:pPr>
              <w:keepNext/>
              <w:spacing w:after="0" w:line="240" w:lineRule="auto"/>
              <w:jc w:val="center"/>
              <w:rPr>
                <w:rFonts w:cs="Arial"/>
                <w:sz w:val="20"/>
                <w:szCs w:val="20"/>
              </w:rPr>
            </w:pPr>
            <w:r>
              <w:rPr>
                <w:rFonts w:cs="Arial"/>
                <w:sz w:val="20"/>
                <w:szCs w:val="20"/>
              </w:rPr>
              <w:t>Alburno</w:t>
            </w:r>
          </w:p>
        </w:tc>
        <w:tc>
          <w:tcPr>
            <w:tcW w:w="1533" w:type="dxa"/>
            <w:vAlign w:val="center"/>
          </w:tcPr>
          <w:p w:rsidR="005E6113" w:rsidRPr="005E6113" w:rsidRDefault="005E6113" w:rsidP="005E6113">
            <w:pPr>
              <w:keepNext/>
              <w:spacing w:after="0" w:line="240" w:lineRule="auto"/>
              <w:jc w:val="center"/>
              <w:rPr>
                <w:rFonts w:cs="Arial"/>
                <w:sz w:val="20"/>
                <w:szCs w:val="20"/>
              </w:rPr>
            </w:pPr>
            <w:r>
              <w:rPr>
                <w:rFonts w:cs="Arial"/>
                <w:sz w:val="20"/>
                <w:szCs w:val="20"/>
              </w:rPr>
              <w:t>Cerne</w:t>
            </w:r>
          </w:p>
        </w:tc>
      </w:tr>
      <w:tr w:rsidR="005E6113" w:rsidRPr="005E6113" w:rsidTr="005E6113">
        <w:tc>
          <w:tcPr>
            <w:tcW w:w="982" w:type="dxa"/>
            <w:vAlign w:val="center"/>
          </w:tcPr>
          <w:p w:rsidR="005E6113" w:rsidRDefault="005E6113" w:rsidP="005E6113">
            <w:pPr>
              <w:keepNext/>
              <w:spacing w:after="0" w:line="240" w:lineRule="auto"/>
              <w:jc w:val="center"/>
              <w:rPr>
                <w:rFonts w:cs="Arial"/>
                <w:sz w:val="20"/>
                <w:szCs w:val="20"/>
              </w:rPr>
            </w:pPr>
            <w:r>
              <w:rPr>
                <w:rFonts w:cs="Arial"/>
                <w:sz w:val="20"/>
                <w:szCs w:val="20"/>
              </w:rPr>
              <w:t>1</w:t>
            </w:r>
          </w:p>
        </w:tc>
        <w:tc>
          <w:tcPr>
            <w:tcW w:w="2571"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2322"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r>
      <w:tr w:rsidR="005E6113" w:rsidRPr="005E6113" w:rsidTr="005E6113">
        <w:tc>
          <w:tcPr>
            <w:tcW w:w="982" w:type="dxa"/>
            <w:vAlign w:val="center"/>
          </w:tcPr>
          <w:p w:rsidR="005E6113" w:rsidRDefault="005E6113" w:rsidP="005E6113">
            <w:pPr>
              <w:keepNext/>
              <w:spacing w:after="0" w:line="240" w:lineRule="auto"/>
              <w:jc w:val="center"/>
              <w:rPr>
                <w:rFonts w:cs="Arial"/>
                <w:sz w:val="20"/>
                <w:szCs w:val="20"/>
              </w:rPr>
            </w:pPr>
            <w:r>
              <w:rPr>
                <w:rFonts w:cs="Arial"/>
                <w:sz w:val="20"/>
                <w:szCs w:val="20"/>
              </w:rPr>
              <w:t>2</w:t>
            </w:r>
          </w:p>
        </w:tc>
        <w:tc>
          <w:tcPr>
            <w:tcW w:w="2571"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2322"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r>
      <w:tr w:rsidR="005E6113" w:rsidRPr="005E6113" w:rsidTr="005E6113">
        <w:tc>
          <w:tcPr>
            <w:tcW w:w="982" w:type="dxa"/>
            <w:vAlign w:val="center"/>
          </w:tcPr>
          <w:p w:rsidR="005E6113" w:rsidRDefault="005E6113" w:rsidP="005E6113">
            <w:pPr>
              <w:keepNext/>
              <w:spacing w:after="0" w:line="240" w:lineRule="auto"/>
              <w:jc w:val="center"/>
              <w:rPr>
                <w:rFonts w:cs="Arial"/>
                <w:sz w:val="20"/>
                <w:szCs w:val="20"/>
              </w:rPr>
            </w:pPr>
            <w:r>
              <w:rPr>
                <w:rFonts w:cs="Arial"/>
                <w:sz w:val="20"/>
                <w:szCs w:val="20"/>
              </w:rPr>
              <w:t>3</w:t>
            </w:r>
          </w:p>
        </w:tc>
        <w:tc>
          <w:tcPr>
            <w:tcW w:w="2571"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2322"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r>
      <w:tr w:rsidR="005E6113" w:rsidRPr="005E6113" w:rsidTr="005E6113">
        <w:tc>
          <w:tcPr>
            <w:tcW w:w="982" w:type="dxa"/>
            <w:vAlign w:val="center"/>
          </w:tcPr>
          <w:p w:rsidR="005E6113" w:rsidRDefault="005E6113" w:rsidP="005E6113">
            <w:pPr>
              <w:keepNext/>
              <w:spacing w:after="0" w:line="240" w:lineRule="auto"/>
              <w:jc w:val="center"/>
              <w:rPr>
                <w:rFonts w:cs="Arial"/>
                <w:sz w:val="20"/>
                <w:szCs w:val="20"/>
              </w:rPr>
            </w:pPr>
            <w:r>
              <w:rPr>
                <w:rFonts w:cs="Arial"/>
                <w:sz w:val="20"/>
                <w:szCs w:val="20"/>
              </w:rPr>
              <w:t>4</w:t>
            </w:r>
          </w:p>
        </w:tc>
        <w:tc>
          <w:tcPr>
            <w:tcW w:w="2571"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2322"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r>
      <w:tr w:rsidR="005E6113" w:rsidRPr="005E6113" w:rsidTr="005E6113">
        <w:tc>
          <w:tcPr>
            <w:tcW w:w="982" w:type="dxa"/>
            <w:vAlign w:val="center"/>
          </w:tcPr>
          <w:p w:rsidR="005E6113" w:rsidRDefault="005E6113" w:rsidP="005E6113">
            <w:pPr>
              <w:keepNext/>
              <w:spacing w:after="0" w:line="240" w:lineRule="auto"/>
              <w:jc w:val="center"/>
              <w:rPr>
                <w:rFonts w:cs="Arial"/>
                <w:sz w:val="20"/>
                <w:szCs w:val="20"/>
              </w:rPr>
            </w:pPr>
            <w:r>
              <w:rPr>
                <w:rFonts w:cs="Arial"/>
                <w:sz w:val="20"/>
                <w:szCs w:val="20"/>
              </w:rPr>
              <w:t>5</w:t>
            </w:r>
          </w:p>
        </w:tc>
        <w:tc>
          <w:tcPr>
            <w:tcW w:w="2571"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2322" w:type="dxa"/>
            <w:vAlign w:val="center"/>
          </w:tcPr>
          <w:p w:rsidR="005E6113" w:rsidRDefault="005E6113" w:rsidP="005E6113">
            <w:pPr>
              <w:keepNext/>
              <w:spacing w:after="0" w:line="240" w:lineRule="auto"/>
              <w:jc w:val="center"/>
              <w:rPr>
                <w:rFonts w:cs="Arial"/>
                <w:sz w:val="20"/>
                <w:szCs w:val="20"/>
              </w:rPr>
            </w:pPr>
            <w:r>
              <w:rPr>
                <w:rFonts w:cs="Arial"/>
                <w:sz w:val="20"/>
                <w:szCs w:val="20"/>
              </w:rPr>
              <w:t>+++ / +</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c>
          <w:tcPr>
            <w:tcW w:w="1533" w:type="dxa"/>
            <w:vAlign w:val="center"/>
          </w:tcPr>
          <w:p w:rsidR="005E6113" w:rsidRDefault="005E6113" w:rsidP="005E6113">
            <w:pPr>
              <w:keepNext/>
              <w:spacing w:after="0" w:line="240" w:lineRule="auto"/>
              <w:jc w:val="center"/>
              <w:rPr>
                <w:rFonts w:cs="Arial"/>
                <w:sz w:val="20"/>
                <w:szCs w:val="20"/>
              </w:rPr>
            </w:pPr>
            <w:r>
              <w:rPr>
                <w:rFonts w:cs="Arial"/>
                <w:sz w:val="20"/>
                <w:szCs w:val="20"/>
              </w:rPr>
              <w:t>+</w:t>
            </w:r>
          </w:p>
        </w:tc>
      </w:tr>
    </w:tbl>
    <w:p w:rsidR="005E6113" w:rsidRDefault="005E6113" w:rsidP="005E6113">
      <w:pPr>
        <w:widowControl w:val="0"/>
        <w:autoSpaceDE w:val="0"/>
        <w:autoSpaceDN w:val="0"/>
        <w:adjustRightInd w:val="0"/>
        <w:spacing w:after="0" w:line="240" w:lineRule="auto"/>
        <w:ind w:left="851" w:hanging="851"/>
        <w:rPr>
          <w:rFonts w:cs="Arial"/>
          <w:sz w:val="20"/>
          <w:szCs w:val="20"/>
          <w:lang w:eastAsia="pt-BR"/>
        </w:rPr>
      </w:pPr>
      <w:r>
        <w:rPr>
          <w:rFonts w:cs="Arial"/>
          <w:sz w:val="20"/>
          <w:szCs w:val="20"/>
          <w:lang w:eastAsia="pt-BR"/>
        </w:rPr>
        <w:t>Legenda: (–) ausente, (+) presente em pequena quantidade, (++) presente em média quantidade, (+++) presente em grande quantidade.</w:t>
      </w:r>
    </w:p>
    <w:p w:rsidR="005E6113" w:rsidRDefault="005E6113">
      <w:pPr>
        <w:widowControl w:val="0"/>
        <w:autoSpaceDE w:val="0"/>
        <w:autoSpaceDN w:val="0"/>
        <w:adjustRightInd w:val="0"/>
        <w:spacing w:after="0" w:line="240" w:lineRule="auto"/>
        <w:rPr>
          <w:rFonts w:cs="Arial"/>
          <w:sz w:val="20"/>
          <w:szCs w:val="20"/>
          <w:lang w:eastAsia="pt-BR"/>
        </w:rPr>
      </w:pPr>
    </w:p>
    <w:p w:rsidR="00000000" w:rsidRDefault="005E6113">
      <w:pPr>
        <w:widowControl w:val="0"/>
        <w:autoSpaceDE w:val="0"/>
        <w:autoSpaceDN w:val="0"/>
        <w:adjustRightInd w:val="0"/>
        <w:spacing w:after="0" w:line="240" w:lineRule="auto"/>
        <w:rPr>
          <w:lang w:eastAsia="pt-BR"/>
        </w:rPr>
      </w:pPr>
      <w:r>
        <w:rPr>
          <w:rFonts w:cs="Arial"/>
          <w:sz w:val="20"/>
          <w:szCs w:val="20"/>
          <w:lang w:eastAsia="pt-BR"/>
        </w:rPr>
        <w:t xml:space="preserve">Qual espécie corresponde ao objetivo proposto?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37577">
        <w:rPr>
          <w:rFonts w:cs="Arial"/>
          <w:sz w:val="20"/>
          <w:szCs w:val="20"/>
          <w:lang w:eastAsia="pt-BR"/>
        </w:rPr>
        <w:t xml:space="preserve">1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07577">
        <w:rPr>
          <w:rFonts w:cs="Arial"/>
          <w:sz w:val="20"/>
          <w:szCs w:val="20"/>
          <w:lang w:eastAsia="pt-BR"/>
        </w:rPr>
        <w:t xml:space="preserve">2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9F294A">
        <w:rPr>
          <w:rFonts w:cs="Arial"/>
          <w:sz w:val="20"/>
          <w:szCs w:val="20"/>
          <w:lang w:eastAsia="pt-BR"/>
        </w:rPr>
        <w:t xml:space="preserve">3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A2751">
        <w:rPr>
          <w:rFonts w:cs="Arial"/>
          <w:sz w:val="20"/>
          <w:szCs w:val="20"/>
          <w:lang w:eastAsia="pt-BR"/>
        </w:rPr>
        <w:t xml:space="preserve">4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5090F">
        <w:rPr>
          <w:rFonts w:cs="Arial"/>
          <w:sz w:val="20"/>
          <w:szCs w:val="20"/>
          <w:lang w:eastAsia="pt-BR"/>
        </w:rPr>
        <w:t xml:space="preserve">5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074834" w:rsidRDefault="00074834" w:rsidP="00074834">
      <w:pPr>
        <w:widowControl w:val="0"/>
        <w:autoSpaceDE w:val="0"/>
        <w:autoSpaceDN w:val="0"/>
        <w:adjustRightInd w:val="0"/>
        <w:spacing w:after="0" w:line="240" w:lineRule="auto"/>
        <w:rPr>
          <w:rFonts w:cs="Arial"/>
          <w:sz w:val="20"/>
          <w:szCs w:val="20"/>
          <w:lang w:eastAsia="pt-BR"/>
        </w:rPr>
      </w:pPr>
      <w:r>
        <w:rPr>
          <w:rFonts w:cs="Arial"/>
          <w:sz w:val="20"/>
          <w:szCs w:val="20"/>
          <w:lang w:eastAsia="pt-BR"/>
        </w:rPr>
        <w:t>[A]</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923A59">
      <w:pPr>
        <w:widowControl w:val="0"/>
        <w:autoSpaceDE w:val="0"/>
        <w:autoSpaceDN w:val="0"/>
        <w:adjustRightInd w:val="0"/>
        <w:spacing w:after="0" w:line="240" w:lineRule="auto"/>
        <w:rPr>
          <w:lang w:eastAsia="pt-BR"/>
        </w:rPr>
      </w:pPr>
      <w:r>
        <w:rPr>
          <w:rFonts w:cs="Arial"/>
          <w:sz w:val="20"/>
          <w:szCs w:val="18"/>
          <w:lang w:eastAsia="pt-BR"/>
        </w:rPr>
        <w:t>Para a construção proposta, a melhor madeira em relação à degradação e à resistência mecânica é a que possui a maior quantidade de células mortas e impregnadas com lignina. Esse tecido é observado nos vasos lenhosos mais antigos e imobilizado no interior dos órgãos de sustentação vegetal, o cerne. A tabela indica a espécie 1, a qual possui a maior quantidade desse tecido.</w:t>
      </w:r>
      <w:r w:rsidR="00474B44">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14</w:t>
      </w:r>
      <w:r w:rsidRPr="00B0193F">
        <w:rPr>
          <w:rFonts w:cs="Arial"/>
          <w:b/>
          <w:sz w:val="20"/>
          <w:szCs w:val="20"/>
          <w:lang w:eastAsia="zh-CN"/>
        </w:rPr>
        <w:t>.</w:t>
      </w:r>
      <w:r w:rsidRPr="00B0193F">
        <w:rPr>
          <w:rFonts w:cs="Arial"/>
          <w:sz w:val="20"/>
          <w:szCs w:val="20"/>
          <w:lang w:eastAsia="zh-CN"/>
        </w:rPr>
        <w:t xml:space="preserve"> (Enem 2021)  </w:t>
      </w:r>
      <w:r w:rsidR="00DD75D1">
        <w:rPr>
          <w:rFonts w:cs="Arial"/>
          <w:sz w:val="20"/>
          <w:szCs w:val="20"/>
          <w:lang w:eastAsia="pt-BR"/>
        </w:rPr>
        <w:t>No outono, as folhas da árvores mudam de cor, de verde para tons de amarelo, castanho, laranja e vermelho. A cor verde das folhas deve-se ao pigmento clorofila. Nas plantas de folhas caducas, a produção de clorofila diminui e o tom verde desvanece, permitindo assim que outros pigmentos, como o caroteno, de coloração amarelo-alaranjado, e a antocianina, de tons avermelhados, passem a dominar a tonalidade das folhas. A coloração observada se dá em função da interação desses pigmentos com a radiação solar.</w:t>
      </w:r>
    </w:p>
    <w:p w:rsidR="00DD75D1" w:rsidRDefault="00DD75D1">
      <w:pPr>
        <w:widowControl w:val="0"/>
        <w:autoSpaceDE w:val="0"/>
        <w:autoSpaceDN w:val="0"/>
        <w:adjustRightInd w:val="0"/>
        <w:spacing w:after="0" w:line="240" w:lineRule="auto"/>
        <w:rPr>
          <w:rFonts w:cs="Arial"/>
          <w:sz w:val="20"/>
          <w:szCs w:val="20"/>
          <w:lang w:eastAsia="pt-BR"/>
        </w:rPr>
      </w:pPr>
      <w:r>
        <w:rPr>
          <w:rFonts w:cs="Arial"/>
          <w:sz w:val="20"/>
          <w:szCs w:val="20"/>
          <w:lang w:eastAsia="pt-BR"/>
        </w:rPr>
        <w:t>Conforme apresentado no espectro de absorção, as moléculas de clorofila absorvem a radiação solar nas regiões do azul e do vermelho, assim a luz refletida pelas folhas tem falta desses dois tons e as vemos na cor verde. Já as antocianinas absorvem a luz desde o azul até o verde. Nesse caso, a luz refletida pelas folhas que contêm antocianinas aparece conforme as cores complementares, ou seja, vermelho-alaranjado.</w:t>
      </w:r>
    </w:p>
    <w:p w:rsidR="00DD75D1" w:rsidRDefault="00DD75D1">
      <w:pPr>
        <w:widowControl w:val="0"/>
        <w:autoSpaceDE w:val="0"/>
        <w:autoSpaceDN w:val="0"/>
        <w:adjustRightInd w:val="0"/>
        <w:spacing w:after="0" w:line="240" w:lineRule="auto"/>
        <w:rPr>
          <w:rFonts w:cs="Arial"/>
          <w:sz w:val="20"/>
          <w:szCs w:val="20"/>
          <w:shd w:val="clear" w:color="auto" w:fill="FFFFFF"/>
          <w:lang w:eastAsia="pt-BR"/>
        </w:rPr>
      </w:pPr>
    </w:p>
    <w:p w:rsidR="00DD75D1" w:rsidRDefault="00180590">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5600700" cy="25431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DD75D1" w:rsidRDefault="00DD75D1">
      <w:pPr>
        <w:widowControl w:val="0"/>
        <w:autoSpaceDE w:val="0"/>
        <w:autoSpaceDN w:val="0"/>
        <w:adjustRightInd w:val="0"/>
        <w:spacing w:after="0" w:line="240" w:lineRule="auto"/>
        <w:rPr>
          <w:rFonts w:cs="Arial"/>
          <w:sz w:val="20"/>
          <w:szCs w:val="20"/>
          <w:lang w:eastAsia="pt-BR"/>
        </w:rPr>
      </w:pPr>
    </w:p>
    <w:p w:rsidR="00000000" w:rsidRDefault="00AC1AC6">
      <w:pPr>
        <w:widowControl w:val="0"/>
        <w:autoSpaceDE w:val="0"/>
        <w:autoSpaceDN w:val="0"/>
        <w:adjustRightInd w:val="0"/>
        <w:spacing w:after="0" w:line="240" w:lineRule="auto"/>
        <w:rPr>
          <w:lang w:eastAsia="pt-BR"/>
        </w:rPr>
      </w:pPr>
      <w:r>
        <w:rPr>
          <w:rFonts w:cs="Arial"/>
          <w:sz w:val="20"/>
          <w:szCs w:val="20"/>
          <w:lang w:eastAsia="pt-BR"/>
        </w:rPr>
        <w:t xml:space="preserve">Em qual faixa do espectro visível os carotenos absorvem majoritariamente?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E0978">
        <w:rPr>
          <w:rFonts w:cs="Arial"/>
          <w:sz w:val="20"/>
          <w:szCs w:val="20"/>
          <w:lang w:eastAsia="pt-BR"/>
        </w:rPr>
        <w:t xml:space="preserve">Entre o violeta e o azul.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139FB">
        <w:rPr>
          <w:rFonts w:cs="Arial"/>
          <w:sz w:val="20"/>
          <w:szCs w:val="20"/>
          <w:lang w:eastAsia="pt-BR"/>
        </w:rPr>
        <w:t xml:space="preserve">Entre o azul e o verde.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53445">
        <w:rPr>
          <w:rFonts w:cs="Arial"/>
          <w:sz w:val="20"/>
          <w:szCs w:val="20"/>
          <w:lang w:eastAsia="pt-BR"/>
        </w:rPr>
        <w:t xml:space="preserve">Entre o verde e o amarelo.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34EEE">
        <w:rPr>
          <w:rFonts w:cs="Arial"/>
          <w:sz w:val="20"/>
          <w:szCs w:val="20"/>
          <w:lang w:eastAsia="pt-BR"/>
        </w:rPr>
        <w:t xml:space="preserve">Entre o amarelo e o laranja.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241C0">
        <w:rPr>
          <w:rFonts w:cs="Arial"/>
          <w:sz w:val="20"/>
          <w:szCs w:val="20"/>
          <w:lang w:eastAsia="pt-BR"/>
        </w:rPr>
        <w:t xml:space="preserve">Entre o laranja e o vermelho.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0214AC" w:rsidRPr="00F437A5" w:rsidRDefault="000214AC" w:rsidP="000214AC">
      <w:pPr>
        <w:widowControl w:val="0"/>
        <w:autoSpaceDE w:val="0"/>
        <w:autoSpaceDN w:val="0"/>
        <w:adjustRightInd w:val="0"/>
        <w:spacing w:after="0" w:line="240" w:lineRule="auto"/>
        <w:rPr>
          <w:rFonts w:cs="Arial"/>
          <w:sz w:val="20"/>
          <w:szCs w:val="20"/>
          <w:lang w:eastAsia="pt-BR"/>
        </w:rPr>
      </w:pPr>
      <w:r w:rsidRPr="00F437A5">
        <w:rPr>
          <w:rFonts w:cs="Arial"/>
          <w:sz w:val="20"/>
          <w:szCs w:val="20"/>
          <w:lang w:eastAsia="pt-BR"/>
        </w:rPr>
        <w:t>[A]</w:t>
      </w:r>
    </w:p>
    <w:p w:rsidR="00592A75" w:rsidRPr="00F437A5" w:rsidRDefault="00592A75">
      <w:pPr>
        <w:widowControl w:val="0"/>
        <w:autoSpaceDE w:val="0"/>
        <w:autoSpaceDN w:val="0"/>
        <w:adjustRightInd w:val="0"/>
        <w:spacing w:after="0" w:line="240" w:lineRule="auto"/>
        <w:rPr>
          <w:rFonts w:cs="Arial"/>
          <w:sz w:val="20"/>
          <w:szCs w:val="20"/>
          <w:lang w:eastAsia="pt-BR"/>
        </w:rPr>
      </w:pPr>
    </w:p>
    <w:p w:rsidR="00F437A5" w:rsidRPr="00F437A5" w:rsidRDefault="00F437A5">
      <w:pPr>
        <w:widowControl w:val="0"/>
        <w:autoSpaceDE w:val="0"/>
        <w:autoSpaceDN w:val="0"/>
        <w:adjustRightInd w:val="0"/>
        <w:spacing w:after="0" w:line="240" w:lineRule="auto"/>
        <w:rPr>
          <w:rFonts w:cs="Arial"/>
          <w:b/>
          <w:sz w:val="20"/>
          <w:szCs w:val="20"/>
          <w:lang w:eastAsia="pt-BR"/>
        </w:rPr>
      </w:pPr>
      <w:r w:rsidRPr="00F437A5">
        <w:rPr>
          <w:rFonts w:cs="Arial"/>
          <w:b/>
          <w:sz w:val="20"/>
          <w:szCs w:val="20"/>
          <w:lang w:eastAsia="pt-BR"/>
        </w:rPr>
        <w:t>[Resposta do ponto de vista da disciplina de Biologia]</w:t>
      </w:r>
    </w:p>
    <w:p w:rsidR="00474B44" w:rsidRPr="00F437A5" w:rsidRDefault="00873B56">
      <w:pPr>
        <w:widowControl w:val="0"/>
        <w:autoSpaceDE w:val="0"/>
        <w:autoSpaceDN w:val="0"/>
        <w:adjustRightInd w:val="0"/>
        <w:spacing w:after="0" w:line="240" w:lineRule="auto"/>
        <w:rPr>
          <w:rFonts w:cs="Arial"/>
          <w:sz w:val="20"/>
          <w:szCs w:val="18"/>
          <w:lang w:eastAsia="pt-BR"/>
        </w:rPr>
      </w:pPr>
      <w:r w:rsidRPr="00F437A5">
        <w:rPr>
          <w:rFonts w:cs="Arial"/>
          <w:sz w:val="20"/>
          <w:szCs w:val="18"/>
          <w:lang w:eastAsia="pt-BR"/>
        </w:rPr>
        <w:t>De acordo com o enunciado, os carotenos e as antocianinas refletem, respectivamente, as cores amarelo/alaranjado e vermelho/alaranjado. Logo, esses pigmentos fotossintetizantes absorvem os comprimentos de onda equivalente às cores complementares, ou seja, azul e violeta.</w:t>
      </w:r>
    </w:p>
    <w:p w:rsidR="00F437A5" w:rsidRPr="00F437A5" w:rsidRDefault="00F437A5">
      <w:pPr>
        <w:widowControl w:val="0"/>
        <w:autoSpaceDE w:val="0"/>
        <w:autoSpaceDN w:val="0"/>
        <w:adjustRightInd w:val="0"/>
        <w:spacing w:after="0" w:line="240" w:lineRule="auto"/>
        <w:rPr>
          <w:rFonts w:cs="Arial"/>
          <w:sz w:val="20"/>
          <w:szCs w:val="18"/>
          <w:lang w:eastAsia="pt-BR"/>
        </w:rPr>
      </w:pPr>
    </w:p>
    <w:p w:rsidR="00F437A5" w:rsidRPr="00F437A5" w:rsidRDefault="00F437A5">
      <w:pPr>
        <w:widowControl w:val="0"/>
        <w:autoSpaceDE w:val="0"/>
        <w:autoSpaceDN w:val="0"/>
        <w:adjustRightInd w:val="0"/>
        <w:spacing w:after="0" w:line="240" w:lineRule="auto"/>
        <w:rPr>
          <w:rFonts w:cs="Arial"/>
          <w:b/>
          <w:sz w:val="20"/>
          <w:szCs w:val="18"/>
          <w:lang w:eastAsia="pt-BR"/>
        </w:rPr>
      </w:pPr>
      <w:r w:rsidRPr="00F437A5">
        <w:rPr>
          <w:rFonts w:cs="Arial"/>
          <w:b/>
          <w:sz w:val="20"/>
          <w:szCs w:val="18"/>
          <w:lang w:eastAsia="pt-BR"/>
        </w:rPr>
        <w:t>[Resposta do ponto de vista da disciplina de Física]</w:t>
      </w:r>
    </w:p>
    <w:p w:rsidR="00000000" w:rsidRDefault="00F437A5">
      <w:pPr>
        <w:widowControl w:val="0"/>
        <w:autoSpaceDE w:val="0"/>
        <w:autoSpaceDN w:val="0"/>
        <w:adjustRightInd w:val="0"/>
        <w:spacing w:after="0" w:line="240" w:lineRule="auto"/>
        <w:rPr>
          <w:lang w:eastAsia="pt-BR"/>
        </w:rPr>
      </w:pPr>
      <w:r w:rsidRPr="00F437A5">
        <w:rPr>
          <w:rFonts w:cs="Arial"/>
          <w:iCs/>
          <w:sz w:val="20"/>
          <w:szCs w:val="20"/>
          <w:lang w:eastAsia="pt-BR"/>
        </w:rPr>
        <w:t>O gráfico de cores complementares demonstra que os comprimentos de onda absorvidos pelas antocianinas (do azul ao verde) e os refletidos (do vermelho ao laranja) encontram-se em posições diametralmente opostas. De acordo com o texto, os carotenos refletem os comprimentos do amarelo ao laranja, deste modo, devem absorver as cores opostas no gráfico: entre o violeta e azul.</w:t>
      </w:r>
      <w:r w:rsidRPr="00F437A5">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15</w:t>
      </w:r>
      <w:r w:rsidRPr="00B0193F">
        <w:rPr>
          <w:rFonts w:cs="Arial"/>
          <w:b/>
          <w:sz w:val="20"/>
          <w:szCs w:val="20"/>
          <w:lang w:eastAsia="zh-CN"/>
        </w:rPr>
        <w:t>.</w:t>
      </w:r>
      <w:r w:rsidRPr="00B0193F">
        <w:rPr>
          <w:rFonts w:cs="Arial"/>
          <w:sz w:val="20"/>
          <w:szCs w:val="20"/>
          <w:lang w:eastAsia="zh-CN"/>
        </w:rPr>
        <w:t xml:space="preserve"> (Enem 2021)  </w:t>
      </w:r>
      <w:r w:rsidR="00B06198">
        <w:rPr>
          <w:rFonts w:cs="Arial"/>
          <w:sz w:val="20"/>
          <w:szCs w:val="20"/>
          <w:lang w:eastAsia="pt-BR"/>
        </w:rPr>
        <w:t>Organismos autótrofos e heterótrofos realizam processos complementares que associam os ciclos do carbono e do oxigênio. O carbono fixado pela energia luminosa ou a partir de compostos inorgânicos é eventualmente degradado pelos organismos, resultando em fontes de carbono como metano ou gás carbônico. Ainda, outros compostos orgânicos são catabolizados pelos seres, com menor rendimento energético produzindo compostos secundários (subprodutos) que podem funcionar como combustíveis ambientais.</w:t>
      </w:r>
    </w:p>
    <w:p w:rsidR="00B06198" w:rsidRDefault="00B06198">
      <w:pPr>
        <w:widowControl w:val="0"/>
        <w:autoSpaceDE w:val="0"/>
        <w:autoSpaceDN w:val="0"/>
        <w:adjustRightInd w:val="0"/>
        <w:spacing w:after="0" w:line="240" w:lineRule="auto"/>
        <w:rPr>
          <w:rFonts w:cs="Arial"/>
          <w:sz w:val="20"/>
          <w:szCs w:val="20"/>
          <w:lang w:eastAsia="pt-BR"/>
        </w:rPr>
      </w:pPr>
    </w:p>
    <w:p w:rsidR="00000000" w:rsidRDefault="00B06198">
      <w:pPr>
        <w:widowControl w:val="0"/>
        <w:autoSpaceDE w:val="0"/>
        <w:autoSpaceDN w:val="0"/>
        <w:adjustRightInd w:val="0"/>
        <w:spacing w:after="0" w:line="240" w:lineRule="auto"/>
        <w:rPr>
          <w:lang w:eastAsia="pt-BR"/>
        </w:rPr>
      </w:pPr>
      <w:r>
        <w:rPr>
          <w:rFonts w:cs="Arial"/>
          <w:sz w:val="20"/>
          <w:szCs w:val="20"/>
          <w:lang w:eastAsia="pt-BR"/>
        </w:rPr>
        <w:t xml:space="preserve">O processo metabólico associado à expressão combustíveis ambientais é 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E5E9B">
        <w:rPr>
          <w:rFonts w:cs="Arial"/>
          <w:sz w:val="20"/>
          <w:szCs w:val="20"/>
          <w:lang w:eastAsia="pt-BR"/>
        </w:rPr>
        <w:t xml:space="preserve">fotossíntese.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82B9A">
        <w:rPr>
          <w:rFonts w:cs="Arial"/>
          <w:sz w:val="20"/>
          <w:szCs w:val="20"/>
          <w:lang w:eastAsia="pt-BR"/>
        </w:rPr>
        <w:t xml:space="preserve">fermentação.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C78A9">
        <w:rPr>
          <w:rFonts w:cs="Arial"/>
          <w:sz w:val="20"/>
          <w:szCs w:val="20"/>
          <w:lang w:eastAsia="pt-BR"/>
        </w:rPr>
        <w:t xml:space="preserve">quimiossíntese.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F90D03">
        <w:rPr>
          <w:rFonts w:cs="Arial"/>
          <w:sz w:val="20"/>
          <w:szCs w:val="20"/>
          <w:lang w:eastAsia="pt-BR"/>
        </w:rPr>
        <w:t xml:space="preserve">respiração aeróbica.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F25E3F">
        <w:rPr>
          <w:rFonts w:cs="Arial"/>
          <w:sz w:val="20"/>
          <w:szCs w:val="20"/>
          <w:lang w:eastAsia="pt-BR"/>
        </w:rPr>
        <w:t xml:space="preserve">fosforilação oxidativa.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EA1BEC" w:rsidRDefault="00D250A8" w:rsidP="00EA1BEC">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EA1BEC" w:rsidRDefault="00EA1BEC" w:rsidP="00EA1BEC">
      <w:pPr>
        <w:widowControl w:val="0"/>
        <w:autoSpaceDE w:val="0"/>
        <w:autoSpaceDN w:val="0"/>
        <w:adjustRightInd w:val="0"/>
        <w:spacing w:after="0" w:line="240" w:lineRule="auto"/>
        <w:rPr>
          <w:rFonts w:cs="Arial"/>
          <w:sz w:val="20"/>
          <w:szCs w:val="20"/>
          <w:lang w:eastAsia="pt-BR"/>
        </w:rPr>
      </w:pPr>
    </w:p>
    <w:p w:rsidR="00EA1BEC" w:rsidRDefault="00EA1BEC" w:rsidP="00EA1BEC">
      <w:pPr>
        <w:widowControl w:val="0"/>
        <w:autoSpaceDE w:val="0"/>
        <w:autoSpaceDN w:val="0"/>
        <w:adjustRightInd w:val="0"/>
        <w:spacing w:after="0" w:line="240" w:lineRule="auto"/>
        <w:rPr>
          <w:rFonts w:cs="Arial"/>
          <w:sz w:val="20"/>
          <w:szCs w:val="18"/>
          <w:lang w:eastAsia="pt-BR"/>
        </w:rPr>
      </w:pPr>
      <w:r>
        <w:rPr>
          <w:rFonts w:cs="Arial"/>
          <w:sz w:val="20"/>
          <w:szCs w:val="18"/>
          <w:lang w:eastAsia="pt-BR"/>
        </w:rPr>
        <w:t>O processo de degradação de compostos orgânicos pela fermentação, processo metabólico de análise parcial com baixo rendimento energético, resulta em subprodutos que podem servir como combustíveis ambientais.</w:t>
      </w:r>
    </w:p>
    <w:p w:rsidR="00EA1BEC" w:rsidRDefault="00EA1BEC" w:rsidP="00EA1BEC">
      <w:pPr>
        <w:widowControl w:val="0"/>
        <w:autoSpaceDE w:val="0"/>
        <w:autoSpaceDN w:val="0"/>
        <w:adjustRightInd w:val="0"/>
        <w:spacing w:after="0" w:line="240" w:lineRule="auto"/>
        <w:rPr>
          <w:rFonts w:cs="Arial"/>
          <w:sz w:val="20"/>
          <w:szCs w:val="18"/>
          <w:lang w:eastAsia="pt-BR"/>
        </w:rPr>
      </w:pPr>
    </w:p>
    <w:p w:rsidR="00000000" w:rsidRDefault="00EA1BEC" w:rsidP="00EA1BEC">
      <w:pPr>
        <w:widowControl w:val="0"/>
        <w:autoSpaceDE w:val="0"/>
        <w:autoSpaceDN w:val="0"/>
        <w:adjustRightInd w:val="0"/>
        <w:spacing w:after="0" w:line="240" w:lineRule="auto"/>
        <w:rPr>
          <w:lang w:eastAsia="pt-BR"/>
        </w:rPr>
      </w:pPr>
      <w:r>
        <w:rPr>
          <w:rFonts w:cs="Arial"/>
          <w:sz w:val="20"/>
          <w:szCs w:val="18"/>
          <w:lang w:eastAsia="pt-BR"/>
        </w:rPr>
        <w:t>Comentários: A fotossíntese e a quimiossíntese são processos metabólicos de síntese que utilizam a energia da luz e de oxidações de compostos inorgânicos, respectivamente, para a produção de substâncias orgânicas. A respiração aeróbica, cuja fase final é a fosforilação oxidativa produz gás carbônico e água, compostos com baixo conteúdo energético.</w:t>
      </w:r>
      <w:r w:rsidR="00474B44">
        <w:rPr>
          <w:rFonts w:cs="Arial"/>
          <w:sz w:val="20"/>
          <w:szCs w:val="20"/>
          <w:lang w:eastAsia="pt-BR"/>
        </w:rPr>
        <w:t xml:space="preserve"> </w:t>
      </w:r>
    </w:p>
    <w:p w:rsidR="00000000" w:rsidRDefault="00180590" w:rsidP="00EA1BEC">
      <w:pPr>
        <w:widowControl w:val="0"/>
        <w:autoSpaceDE w:val="0"/>
        <w:autoSpaceDN w:val="0"/>
        <w:adjustRightInd w:val="0"/>
        <w:spacing w:after="0" w:line="240" w:lineRule="auto"/>
        <w:rPr>
          <w:lang w:eastAsia="pt-BR"/>
        </w:rPr>
      </w:pPr>
    </w:p>
    <w:p w:rsidR="00000000" w:rsidRDefault="00180590" w:rsidP="00EA1BEC">
      <w:pPr>
        <w:widowControl w:val="0"/>
        <w:autoSpaceDE w:val="0"/>
        <w:autoSpaceDN w:val="0"/>
        <w:adjustRightInd w:val="0"/>
        <w:spacing w:after="0" w:line="240" w:lineRule="auto"/>
        <w:rPr>
          <w:lang w:eastAsia="pt-BR"/>
        </w:rPr>
      </w:pPr>
    </w:p>
    <w:p w:rsidR="00000000" w:rsidRDefault="00180590" w:rsidP="00EA1BEC">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16</w:t>
      </w:r>
      <w:r w:rsidRPr="00B0193F">
        <w:rPr>
          <w:rFonts w:cs="Arial"/>
          <w:b/>
          <w:sz w:val="20"/>
          <w:szCs w:val="20"/>
          <w:lang w:eastAsia="zh-CN"/>
        </w:rPr>
        <w:t>.</w:t>
      </w:r>
      <w:r w:rsidRPr="00B0193F">
        <w:rPr>
          <w:rFonts w:cs="Arial"/>
          <w:sz w:val="20"/>
          <w:szCs w:val="20"/>
          <w:lang w:eastAsia="zh-CN"/>
        </w:rPr>
        <w:t xml:space="preserve"> (Enem 2021)  </w:t>
      </w:r>
      <w:r w:rsidR="00045113">
        <w:rPr>
          <w:rFonts w:cs="Arial"/>
          <w:sz w:val="20"/>
          <w:szCs w:val="20"/>
          <w:lang w:eastAsia="pt-BR"/>
        </w:rPr>
        <w:t>Durante o desenvolvimento embrionário humano ocorre uma comunicação entre os átrios direito e esquerdo através do forame oval (ou forame do Botal). Essa comunicação não causa prejuízos à circulação do bebê em formação, exceto se ela perdurar após o nascimento.</w:t>
      </w:r>
    </w:p>
    <w:p w:rsidR="00000000" w:rsidRDefault="00045113">
      <w:pPr>
        <w:widowControl w:val="0"/>
        <w:autoSpaceDE w:val="0"/>
        <w:autoSpaceDN w:val="0"/>
        <w:adjustRightInd w:val="0"/>
        <w:spacing w:after="0" w:line="240" w:lineRule="auto"/>
        <w:rPr>
          <w:lang w:eastAsia="pt-BR"/>
        </w:rPr>
      </w:pPr>
      <w:r>
        <w:rPr>
          <w:rFonts w:cs="Arial"/>
          <w:sz w:val="20"/>
          <w:szCs w:val="20"/>
          <w:lang w:eastAsia="pt-BR"/>
        </w:rPr>
        <w:t xml:space="preserve">Os prejuízos no período embrionário são evitados porque a circulação fetal se assemelha à dos(as)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259AA">
        <w:rPr>
          <w:rFonts w:cs="Arial"/>
          <w:sz w:val="20"/>
          <w:szCs w:val="20"/>
          <w:lang w:eastAsia="pt-BR"/>
        </w:rPr>
        <w:t xml:space="preserve">aves, porque a pequena circulação e a grande circulação estão presentes.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3B1A5B">
        <w:rPr>
          <w:rFonts w:cs="Arial"/>
          <w:sz w:val="20"/>
          <w:szCs w:val="20"/>
          <w:lang w:eastAsia="pt-BR"/>
        </w:rPr>
        <w:t xml:space="preserve">répteis, porque a mistura de sangue é minimizada por um metabolismo lento.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15C86">
        <w:rPr>
          <w:rFonts w:cs="Arial"/>
          <w:sz w:val="20"/>
          <w:szCs w:val="20"/>
          <w:lang w:eastAsia="pt-BR"/>
        </w:rPr>
        <w:t xml:space="preserve">crocodilianos, porque a separação dos ventrículos impede a mistura sanguínea.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252DD">
        <w:rPr>
          <w:rFonts w:cs="Arial"/>
          <w:sz w:val="20"/>
          <w:szCs w:val="20"/>
          <w:lang w:eastAsia="pt-BR"/>
        </w:rPr>
        <w:t xml:space="preserve">peixes, porque a circulação é simples, ocorrendo uma passagem única pelo coração.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21CFC">
        <w:rPr>
          <w:rFonts w:cs="Arial"/>
          <w:sz w:val="20"/>
          <w:szCs w:val="20"/>
          <w:lang w:eastAsia="pt-BR"/>
        </w:rPr>
        <w:t xml:space="preserve">anfíbios, porque pressões diferenciais isolam temporalmente o sangue venoso do arterial.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476693" w:rsidRDefault="00476693" w:rsidP="00476693">
      <w:pPr>
        <w:widowControl w:val="0"/>
        <w:autoSpaceDE w:val="0"/>
        <w:autoSpaceDN w:val="0"/>
        <w:adjustRightInd w:val="0"/>
        <w:spacing w:after="0" w:line="240" w:lineRule="auto"/>
        <w:rPr>
          <w:rFonts w:cs="Arial"/>
          <w:sz w:val="20"/>
          <w:szCs w:val="20"/>
          <w:lang w:eastAsia="pt-BR"/>
        </w:rPr>
      </w:pPr>
      <w:r>
        <w:rPr>
          <w:rFonts w:cs="Arial"/>
          <w:sz w:val="20"/>
          <w:szCs w:val="20"/>
          <w:lang w:eastAsia="pt-BR"/>
        </w:rPr>
        <w:t>[D]</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2C34FC">
      <w:pPr>
        <w:widowControl w:val="0"/>
        <w:autoSpaceDE w:val="0"/>
        <w:autoSpaceDN w:val="0"/>
        <w:adjustRightInd w:val="0"/>
        <w:spacing w:after="0" w:line="240" w:lineRule="auto"/>
        <w:rPr>
          <w:lang w:eastAsia="pt-BR"/>
        </w:rPr>
      </w:pPr>
      <w:r>
        <w:rPr>
          <w:rFonts w:cs="Arial"/>
          <w:sz w:val="20"/>
          <w:szCs w:val="18"/>
          <w:lang w:eastAsia="pt-BR"/>
        </w:rPr>
        <w:t>A circulação fetal se assemelha à dos peixes por ser do tipo simples, dado que o sangue circulante passa uma vez pelo coração para dar uma volta completa. Os pulmões fetais ficam repletos de líquido amniótico oferecendo resistência à passagem do sangue e, consequentemente, causando a transferência do sangue do átrio direito para o átrio esquerdo pelo forâmen oval e o direcionado para a circulação geral, ao invés de seguir para a circulação pulmonar.</w:t>
      </w:r>
      <w:r w:rsidR="00474B44">
        <w:rPr>
          <w:rFonts w:cs="Arial"/>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17</w:t>
      </w:r>
      <w:r w:rsidRPr="00B0193F">
        <w:rPr>
          <w:rFonts w:cs="Arial"/>
          <w:b/>
          <w:sz w:val="20"/>
          <w:szCs w:val="20"/>
          <w:lang w:eastAsia="zh-CN"/>
        </w:rPr>
        <w:t>.</w:t>
      </w:r>
      <w:r w:rsidRPr="00B0193F">
        <w:rPr>
          <w:rFonts w:cs="Arial"/>
          <w:sz w:val="20"/>
          <w:szCs w:val="20"/>
          <w:lang w:eastAsia="zh-CN"/>
        </w:rPr>
        <w:t xml:space="preserve"> (Enem 2021)  </w:t>
      </w:r>
      <w:r w:rsidR="003D2C13">
        <w:rPr>
          <w:rFonts w:cs="Arial"/>
          <w:sz w:val="20"/>
          <w:szCs w:val="20"/>
          <w:lang w:eastAsia="pt-BR"/>
        </w:rPr>
        <w:t>Um dos exames clínicos mais tradicionais para medir a capacidade reflexas dos indivíduos é o exame do reflexo patelar. Esse exame consiste na estimulação da patela. um pequeno osso localizado na parte anterior da articulação do joelho, com um pequeno martelo. A resposta reflexa ao estímulo é caracterizada pelo levantamento da perna em que o estímulo foi aplicado.</w:t>
      </w:r>
    </w:p>
    <w:p w:rsidR="003D2C13" w:rsidRDefault="003D2C13">
      <w:pPr>
        <w:widowControl w:val="0"/>
        <w:autoSpaceDE w:val="0"/>
        <w:autoSpaceDN w:val="0"/>
        <w:adjustRightInd w:val="0"/>
        <w:spacing w:after="0" w:line="240" w:lineRule="auto"/>
        <w:rPr>
          <w:rFonts w:cs="Arial"/>
          <w:sz w:val="20"/>
          <w:szCs w:val="20"/>
          <w:lang w:eastAsia="pt-BR"/>
        </w:rPr>
      </w:pPr>
    </w:p>
    <w:p w:rsidR="00000000" w:rsidRDefault="003D2C13">
      <w:pPr>
        <w:widowControl w:val="0"/>
        <w:autoSpaceDE w:val="0"/>
        <w:autoSpaceDN w:val="0"/>
        <w:adjustRightInd w:val="0"/>
        <w:spacing w:after="0" w:line="240" w:lineRule="auto"/>
        <w:rPr>
          <w:lang w:eastAsia="pt-BR"/>
        </w:rPr>
      </w:pPr>
      <w:r>
        <w:rPr>
          <w:rFonts w:cs="Arial"/>
          <w:sz w:val="20"/>
          <w:szCs w:val="20"/>
          <w:lang w:eastAsia="pt-BR"/>
        </w:rPr>
        <w:t xml:space="preserve">Qual região específica do sistema nervoso coordena essa resposta?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014D29">
        <w:rPr>
          <w:rFonts w:cs="Arial"/>
          <w:sz w:val="20"/>
          <w:szCs w:val="20"/>
          <w:lang w:eastAsia="pt-BR"/>
        </w:rPr>
        <w:t xml:space="preserve">Ponte.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A6275">
        <w:rPr>
          <w:rFonts w:cs="Arial"/>
          <w:sz w:val="20"/>
          <w:szCs w:val="20"/>
          <w:lang w:eastAsia="pt-BR"/>
        </w:rPr>
        <w:t xml:space="preserve">Medula.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74C47">
        <w:rPr>
          <w:rFonts w:cs="Arial"/>
          <w:sz w:val="20"/>
          <w:szCs w:val="20"/>
          <w:lang w:eastAsia="pt-BR"/>
        </w:rPr>
        <w:t xml:space="preserve">Cerebelo.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26295">
        <w:rPr>
          <w:rFonts w:cs="Arial"/>
          <w:sz w:val="20"/>
          <w:szCs w:val="20"/>
          <w:lang w:eastAsia="pt-BR"/>
        </w:rPr>
        <w:t xml:space="preserve">Hipotálamo.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340092">
        <w:rPr>
          <w:rFonts w:cs="Arial"/>
          <w:sz w:val="20"/>
          <w:szCs w:val="20"/>
          <w:lang w:eastAsia="pt-BR"/>
        </w:rPr>
        <w:t xml:space="preserve">Neuro-hipófise.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C4431B" w:rsidRDefault="00C4431B" w:rsidP="00C4431B">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693B91" w:rsidRDefault="00693B91" w:rsidP="00C4431B">
      <w:pPr>
        <w:widowControl w:val="0"/>
        <w:autoSpaceDE w:val="0"/>
        <w:autoSpaceDN w:val="0"/>
        <w:adjustRightInd w:val="0"/>
        <w:spacing w:after="0" w:line="240" w:lineRule="auto"/>
        <w:rPr>
          <w:rFonts w:cs="Arial"/>
          <w:sz w:val="20"/>
          <w:szCs w:val="20"/>
          <w:lang w:eastAsia="pt-BR"/>
        </w:rPr>
      </w:pPr>
    </w:p>
    <w:p w:rsidR="00693B91" w:rsidRDefault="00693B91" w:rsidP="00C4431B">
      <w:pPr>
        <w:widowControl w:val="0"/>
        <w:autoSpaceDE w:val="0"/>
        <w:autoSpaceDN w:val="0"/>
        <w:adjustRightInd w:val="0"/>
        <w:spacing w:after="0" w:line="240" w:lineRule="auto"/>
        <w:rPr>
          <w:rFonts w:cs="Arial"/>
          <w:sz w:val="20"/>
          <w:szCs w:val="18"/>
          <w:lang w:eastAsia="pt-BR"/>
        </w:rPr>
      </w:pPr>
      <w:r>
        <w:rPr>
          <w:rFonts w:cs="Arial"/>
          <w:sz w:val="20"/>
          <w:szCs w:val="18"/>
          <w:lang w:eastAsia="pt-BR"/>
        </w:rPr>
        <w:t>A coordenação do ato reflexo patelar é realizada pela medula espinhal (raquidiana). Essa estrutura pertencente ao sistema nervoso central recebe os impulsos sensoriais por suas raízes anteriores, promove a sua integração por meio de neurônios associativos com as raízes anteriores motoras (efetoras), as quais promovem o movimento da perna.</w:t>
      </w:r>
    </w:p>
    <w:p w:rsidR="00693B91" w:rsidRDefault="00693B91" w:rsidP="00C4431B">
      <w:pPr>
        <w:widowControl w:val="0"/>
        <w:autoSpaceDE w:val="0"/>
        <w:autoSpaceDN w:val="0"/>
        <w:adjustRightInd w:val="0"/>
        <w:spacing w:after="0" w:line="240" w:lineRule="auto"/>
        <w:rPr>
          <w:rFonts w:cs="Arial"/>
          <w:sz w:val="20"/>
          <w:szCs w:val="18"/>
          <w:lang w:eastAsia="pt-BR"/>
        </w:rPr>
      </w:pPr>
    </w:p>
    <w:p w:rsidR="00000000" w:rsidRDefault="00693B91" w:rsidP="00C4431B">
      <w:pPr>
        <w:widowControl w:val="0"/>
        <w:autoSpaceDE w:val="0"/>
        <w:autoSpaceDN w:val="0"/>
        <w:adjustRightInd w:val="0"/>
        <w:spacing w:after="0" w:line="240" w:lineRule="auto"/>
        <w:rPr>
          <w:lang w:eastAsia="pt-BR"/>
        </w:rPr>
      </w:pPr>
      <w:r>
        <w:rPr>
          <w:rFonts w:cs="Arial"/>
          <w:sz w:val="20"/>
          <w:szCs w:val="18"/>
          <w:lang w:eastAsia="pt-BR"/>
        </w:rPr>
        <w:t>Comentários: A ponte localizada no tronco cerebral desempenha funções variadas relacionadas ao sono, vigília, respiração, deglutição, gustação, audição, controle da bexiga urinária, equilíbrio etc. O cerebelo faz parte do SNC é está relacionado à coordenação motora, postura e equilíbrio corporal. O hipotálamo coordena a maior parte das funções endócrinas do organismo, exercendo influência direta sobre a hipófise e indireta sobre a tireoidea, paratireoides, adrenais, testículos, ovários mamárias etc. Também atua sobre o sono, vigília, apetite, sede, termorregulação e o sistema nervoso autônomo. A neuroipófise armazena e secreta os hormônios hipotalâmicos vasopressina (antidiurético) e oxitocina.</w:t>
      </w:r>
      <w:r>
        <w:rPr>
          <w:rFonts w:cs="Arial"/>
          <w:sz w:val="20"/>
          <w:szCs w:val="20"/>
          <w:lang w:eastAsia="pt-BR"/>
        </w:rPr>
        <w:t xml:space="preserve"> </w:t>
      </w:r>
    </w:p>
    <w:p w:rsidR="00000000" w:rsidRDefault="00180590" w:rsidP="00C4431B">
      <w:pPr>
        <w:widowControl w:val="0"/>
        <w:autoSpaceDE w:val="0"/>
        <w:autoSpaceDN w:val="0"/>
        <w:adjustRightInd w:val="0"/>
        <w:spacing w:after="0" w:line="240" w:lineRule="auto"/>
        <w:rPr>
          <w:lang w:eastAsia="pt-BR"/>
        </w:rPr>
      </w:pPr>
    </w:p>
    <w:p w:rsidR="00000000" w:rsidRDefault="00180590" w:rsidP="00C4431B">
      <w:pPr>
        <w:widowControl w:val="0"/>
        <w:autoSpaceDE w:val="0"/>
        <w:autoSpaceDN w:val="0"/>
        <w:adjustRightInd w:val="0"/>
        <w:spacing w:after="0" w:line="240" w:lineRule="auto"/>
        <w:rPr>
          <w:lang w:eastAsia="pt-BR"/>
        </w:rPr>
      </w:pPr>
    </w:p>
    <w:p w:rsidR="00000000" w:rsidRDefault="00180590" w:rsidP="00C4431B">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18</w:t>
      </w:r>
      <w:r w:rsidRPr="00B0193F">
        <w:rPr>
          <w:rFonts w:cs="Arial"/>
          <w:b/>
          <w:sz w:val="20"/>
          <w:szCs w:val="20"/>
          <w:lang w:eastAsia="zh-CN"/>
        </w:rPr>
        <w:t>.</w:t>
      </w:r>
      <w:r w:rsidRPr="00B0193F">
        <w:rPr>
          <w:rFonts w:cs="Arial"/>
          <w:sz w:val="20"/>
          <w:szCs w:val="20"/>
          <w:lang w:eastAsia="zh-CN"/>
        </w:rPr>
        <w:t xml:space="preserve"> (Enem 2021)  </w:t>
      </w:r>
      <w:r w:rsidR="00BE4B5D">
        <w:rPr>
          <w:rFonts w:cs="Arial"/>
          <w:sz w:val="20"/>
          <w:szCs w:val="20"/>
          <w:lang w:eastAsia="pt-BR"/>
        </w:rPr>
        <w:t>Considere a tirinha, na situação em que a temperatura do ambiente é inferior à temperatura corporal dos personagens.</w:t>
      </w:r>
    </w:p>
    <w:p w:rsidR="00BE4B5D" w:rsidRDefault="00BE4B5D">
      <w:pPr>
        <w:widowControl w:val="0"/>
        <w:autoSpaceDE w:val="0"/>
        <w:autoSpaceDN w:val="0"/>
        <w:adjustRightInd w:val="0"/>
        <w:spacing w:after="0" w:line="240" w:lineRule="auto"/>
        <w:rPr>
          <w:rFonts w:cs="Arial"/>
          <w:sz w:val="20"/>
          <w:szCs w:val="20"/>
          <w:shd w:val="clear" w:color="auto" w:fill="FFFFFF"/>
          <w:lang w:eastAsia="pt-BR"/>
        </w:rPr>
      </w:pPr>
    </w:p>
    <w:p w:rsidR="00BE4B5D" w:rsidRDefault="00180590">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5638800" cy="19431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1943100"/>
                    </a:xfrm>
                    <a:prstGeom prst="rect">
                      <a:avLst/>
                    </a:prstGeom>
                    <a:noFill/>
                    <a:ln>
                      <a:noFill/>
                    </a:ln>
                  </pic:spPr>
                </pic:pic>
              </a:graphicData>
            </a:graphic>
          </wp:inline>
        </w:drawing>
      </w:r>
    </w:p>
    <w:p w:rsidR="00BE4B5D" w:rsidRDefault="00BE4B5D">
      <w:pPr>
        <w:widowControl w:val="0"/>
        <w:autoSpaceDE w:val="0"/>
        <w:autoSpaceDN w:val="0"/>
        <w:adjustRightInd w:val="0"/>
        <w:spacing w:after="0" w:line="240" w:lineRule="auto"/>
        <w:rPr>
          <w:rFonts w:cs="Arial"/>
          <w:sz w:val="20"/>
          <w:szCs w:val="20"/>
          <w:lang w:eastAsia="pt-BR"/>
        </w:rPr>
      </w:pPr>
    </w:p>
    <w:p w:rsidR="00000000" w:rsidRDefault="009F43A0">
      <w:pPr>
        <w:widowControl w:val="0"/>
        <w:autoSpaceDE w:val="0"/>
        <w:autoSpaceDN w:val="0"/>
        <w:adjustRightInd w:val="0"/>
        <w:spacing w:after="0" w:line="240" w:lineRule="auto"/>
        <w:rPr>
          <w:lang w:eastAsia="pt-BR"/>
        </w:rPr>
      </w:pPr>
      <w:r>
        <w:rPr>
          <w:rFonts w:cs="Arial"/>
          <w:sz w:val="20"/>
          <w:szCs w:val="20"/>
          <w:lang w:eastAsia="pt-BR"/>
        </w:rPr>
        <w:t xml:space="preserve">O incômodo mencionado pelo personagem da tirinha deve-se ao fato de que, em dias úmidos,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1A43F7">
        <w:rPr>
          <w:rFonts w:cs="Arial"/>
          <w:sz w:val="20"/>
          <w:szCs w:val="20"/>
          <w:lang w:eastAsia="pt-BR"/>
        </w:rPr>
        <w:t xml:space="preserve">a temperatura do vapor-d'água presente no ar é alta.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B002D0">
        <w:rPr>
          <w:rFonts w:cs="Arial"/>
          <w:sz w:val="20"/>
          <w:szCs w:val="20"/>
          <w:lang w:eastAsia="pt-BR"/>
        </w:rPr>
        <w:t xml:space="preserve">o suor apresenta maior dificuldade para evaporar do corpo.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D77666">
        <w:rPr>
          <w:rFonts w:cs="Arial"/>
          <w:sz w:val="20"/>
          <w:szCs w:val="20"/>
          <w:lang w:eastAsia="pt-BR"/>
        </w:rPr>
        <w:t xml:space="preserve">a taxa de absorção de radiação pelo corpo torna-se maior.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6A783A">
        <w:rPr>
          <w:rFonts w:cs="Arial"/>
          <w:sz w:val="20"/>
          <w:szCs w:val="20"/>
          <w:lang w:eastAsia="pt-BR"/>
        </w:rPr>
        <w:t xml:space="preserve">o ar torna-se mau condutor e dificulta o processo de liberação de calor.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8F307F">
        <w:rPr>
          <w:rFonts w:cs="Arial"/>
          <w:sz w:val="20"/>
          <w:szCs w:val="20"/>
          <w:lang w:eastAsia="pt-BR"/>
        </w:rPr>
        <w:t xml:space="preserve">o vapor-d'água presente no ar condensa-se ao entrar em contato com a pele. </w:t>
      </w:r>
      <w:r w:rsidRPr="006F1737">
        <w:rPr>
          <w:rFonts w:cs="Arial"/>
          <w:sz w:val="20"/>
          <w:szCs w:val="20"/>
          <w:lang w:eastAsia="zh-CN"/>
        </w:rPr>
        <w:t xml:space="preserve"> </w:t>
      </w:r>
      <w:r w:rsidRPr="006F1737">
        <w:rPr>
          <w:sz w:val="20"/>
          <w:szCs w:val="20"/>
          <w:lang w:eastAsia="zh-CN"/>
        </w:rPr>
        <w:t xml:space="preserve"> </w:t>
      </w: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sz w:val="24"/>
          <w:szCs w:val="24"/>
          <w:lang w:val="en-US" w:eastAsia="zh-CN"/>
        </w:rPr>
      </w:pPr>
    </w:p>
    <w:p w:rsidR="00000000" w:rsidRDefault="0018059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180590" w:rsidP="00335AEC">
      <w:pPr>
        <w:spacing w:after="0" w:line="240" w:lineRule="auto"/>
        <w:ind w:left="227" w:hanging="227"/>
        <w:rPr>
          <w:b/>
          <w:sz w:val="24"/>
          <w:szCs w:val="24"/>
          <w:lang w:val="en-US" w:eastAsia="zh-CN"/>
        </w:rPr>
      </w:pPr>
    </w:p>
    <w:p w:rsidR="004874F7" w:rsidRDefault="004874F7" w:rsidP="004874F7">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592A75" w:rsidRDefault="00592A75">
      <w:pPr>
        <w:widowControl w:val="0"/>
        <w:autoSpaceDE w:val="0"/>
        <w:autoSpaceDN w:val="0"/>
        <w:adjustRightInd w:val="0"/>
        <w:spacing w:after="0" w:line="240" w:lineRule="auto"/>
        <w:rPr>
          <w:rFonts w:cs="Arial"/>
          <w:sz w:val="20"/>
          <w:szCs w:val="20"/>
          <w:lang w:eastAsia="pt-BR"/>
        </w:rPr>
      </w:pPr>
    </w:p>
    <w:p w:rsidR="00845B51" w:rsidRPr="00845B51" w:rsidRDefault="00845B51">
      <w:pPr>
        <w:widowControl w:val="0"/>
        <w:autoSpaceDE w:val="0"/>
        <w:autoSpaceDN w:val="0"/>
        <w:adjustRightInd w:val="0"/>
        <w:spacing w:after="0" w:line="240" w:lineRule="auto"/>
        <w:rPr>
          <w:rFonts w:cs="Arial"/>
          <w:b/>
          <w:sz w:val="20"/>
          <w:szCs w:val="20"/>
          <w:lang w:eastAsia="pt-BR"/>
        </w:rPr>
      </w:pPr>
      <w:r w:rsidRPr="00845B51">
        <w:rPr>
          <w:rFonts w:cs="Arial"/>
          <w:b/>
          <w:sz w:val="20"/>
          <w:szCs w:val="20"/>
          <w:lang w:eastAsia="pt-BR"/>
        </w:rPr>
        <w:t>[Resposta do ponto de vista da disciplina de Física]</w:t>
      </w:r>
    </w:p>
    <w:p w:rsidR="00474B44" w:rsidRDefault="00845B51">
      <w:pPr>
        <w:widowControl w:val="0"/>
        <w:autoSpaceDE w:val="0"/>
        <w:autoSpaceDN w:val="0"/>
        <w:adjustRightInd w:val="0"/>
        <w:spacing w:after="0" w:line="240" w:lineRule="auto"/>
        <w:rPr>
          <w:rFonts w:cs="Arial"/>
          <w:sz w:val="20"/>
          <w:szCs w:val="20"/>
          <w:lang w:eastAsia="pt-BR"/>
        </w:rPr>
      </w:pPr>
      <w:r>
        <w:rPr>
          <w:rFonts w:cs="Arial"/>
          <w:sz w:val="20"/>
          <w:szCs w:val="20"/>
          <w:lang w:eastAsia="pt-BR"/>
        </w:rPr>
        <w:t>O incômodo mencionado pelo personagem deve-se ao fato de que, em dias úmidos, a evaporação do suor fica dificultada, impedindo que a pele seja refrescada pela perda de calor.</w:t>
      </w:r>
    </w:p>
    <w:p w:rsidR="00845B51" w:rsidRDefault="00845B51">
      <w:pPr>
        <w:widowControl w:val="0"/>
        <w:autoSpaceDE w:val="0"/>
        <w:autoSpaceDN w:val="0"/>
        <w:adjustRightInd w:val="0"/>
        <w:spacing w:after="0" w:line="240" w:lineRule="auto"/>
        <w:rPr>
          <w:rFonts w:cs="Arial"/>
          <w:sz w:val="20"/>
          <w:szCs w:val="20"/>
          <w:lang w:eastAsia="pt-BR"/>
        </w:rPr>
      </w:pPr>
    </w:p>
    <w:p w:rsidR="00845B51" w:rsidRDefault="00845B51">
      <w:pPr>
        <w:widowControl w:val="0"/>
        <w:autoSpaceDE w:val="0"/>
        <w:autoSpaceDN w:val="0"/>
        <w:adjustRightInd w:val="0"/>
        <w:spacing w:after="0" w:line="240" w:lineRule="auto"/>
        <w:rPr>
          <w:rFonts w:cs="Arial"/>
          <w:b/>
          <w:sz w:val="20"/>
          <w:szCs w:val="20"/>
          <w:lang w:eastAsia="pt-BR"/>
        </w:rPr>
      </w:pPr>
      <w:r w:rsidRPr="00845B51">
        <w:rPr>
          <w:rFonts w:cs="Arial"/>
          <w:b/>
          <w:sz w:val="20"/>
          <w:szCs w:val="20"/>
          <w:lang w:eastAsia="pt-BR"/>
        </w:rPr>
        <w:t>[Resposta do ponto de vista da disciplina de Biologia]</w:t>
      </w:r>
    </w:p>
    <w:p w:rsidR="00000000" w:rsidRDefault="00C021D0">
      <w:pPr>
        <w:widowControl w:val="0"/>
        <w:autoSpaceDE w:val="0"/>
        <w:autoSpaceDN w:val="0"/>
        <w:adjustRightInd w:val="0"/>
        <w:spacing w:after="0" w:line="240" w:lineRule="auto"/>
        <w:rPr>
          <w:lang w:eastAsia="pt-BR"/>
        </w:rPr>
      </w:pPr>
      <w:r>
        <w:rPr>
          <w:rFonts w:cs="Arial"/>
          <w:sz w:val="20"/>
          <w:szCs w:val="18"/>
          <w:lang w:eastAsia="pt-BR"/>
        </w:rPr>
        <w:t>Em dias muito úmidos, a taxa de evaporação do suor excretado por certos mamíferos é reduzida, resultando em maios sensação de calor.</w:t>
      </w:r>
      <w:r w:rsidRPr="00845B51">
        <w:rPr>
          <w:rFonts w:cs="Arial"/>
          <w:b/>
          <w:sz w:val="20"/>
          <w:szCs w:val="20"/>
          <w:lang w:eastAsia="pt-BR"/>
        </w:rPr>
        <w:t xml:space="preserve"> </w:t>
      </w: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00000" w:rsidRDefault="00180590">
      <w:pPr>
        <w:widowControl w:val="0"/>
        <w:autoSpaceDE w:val="0"/>
        <w:autoSpaceDN w:val="0"/>
        <w:adjustRightInd w:val="0"/>
        <w:spacing w:after="0" w:line="240" w:lineRule="auto"/>
        <w:rPr>
          <w:lang w:eastAsia="pt-BR"/>
        </w:rPr>
      </w:pPr>
    </w:p>
    <w:p w:rsidR="000E7E93" w:rsidRDefault="00A50CB2">
      <w:pPr>
        <w:spacing w:after="0" w:line="240" w:lineRule="auto"/>
        <w:rPr>
          <w:sz w:val="24"/>
          <w:szCs w:val="24"/>
          <w:lang w:val="en-US" w:eastAsia="zh-CN"/>
        </w:rPr>
      </w:pPr>
      <w:r w:rsidRPr="00B0193F">
        <w:rPr>
          <w:rFonts w:cs="Arial"/>
          <w:sz w:val="20"/>
          <w:szCs w:val="20"/>
          <w:lang w:eastAsia="zh-CN"/>
        </w:rPr>
        <w:t xml:space="preserve"> </w:t>
      </w:r>
      <w:r w:rsidR="00180590">
        <w:rPr>
          <w:sz w:val="24"/>
          <w:szCs w:val="24"/>
          <w:lang w:val="en-US" w:eastAsia="zh-CN"/>
        </w:rPr>
        <w:br w:type="page"/>
      </w:r>
    </w:p>
    <w:p w:rsidR="000E7E93" w:rsidRDefault="000E7E93">
      <w:pPr>
        <w:spacing w:after="0" w:line="240" w:lineRule="auto"/>
        <w:rPr>
          <w:sz w:val="24"/>
          <w:szCs w:val="24"/>
          <w:lang w:val="en-US" w:eastAsia="zh-CN"/>
        </w:rPr>
      </w:pPr>
    </w:p>
    <w:p w:rsidR="000E7E93" w:rsidRPr="000E7E93" w:rsidRDefault="000E7E93" w:rsidP="000E7E93">
      <w:pPr>
        <w:pBdr>
          <w:bottom w:val="single" w:sz="4" w:space="1" w:color="auto"/>
        </w:pBdr>
        <w:spacing w:after="0" w:line="240" w:lineRule="auto"/>
        <w:rPr>
          <w:rFonts w:cs="Arial"/>
          <w:b/>
          <w:sz w:val="24"/>
          <w:szCs w:val="24"/>
          <w:lang w:eastAsia="zh-CN"/>
        </w:rPr>
      </w:pPr>
      <w:r w:rsidRPr="000E7E93">
        <w:rPr>
          <w:rFonts w:cs="Arial"/>
          <w:b/>
          <w:sz w:val="24"/>
          <w:szCs w:val="24"/>
          <w:lang w:eastAsia="zh-CN"/>
        </w:rPr>
        <w:t>Resumo das questões selecionadas nesta atividade</w:t>
      </w:r>
    </w:p>
    <w:p w:rsidR="000E7E93" w:rsidRDefault="000E7E93">
      <w:pPr>
        <w:spacing w:after="0" w:line="240" w:lineRule="auto"/>
        <w:rPr>
          <w:rFonts w:cs="Arial"/>
          <w:b/>
          <w:sz w:val="20"/>
          <w:szCs w:val="20"/>
          <w:lang w:eastAsia="zh-CN"/>
        </w:rPr>
      </w:pPr>
    </w:p>
    <w:p w:rsidR="000E7E93" w:rsidRPr="000E7E93" w:rsidRDefault="000E7E93">
      <w:pPr>
        <w:spacing w:after="0" w:line="240" w:lineRule="auto"/>
        <w:rPr>
          <w:rFonts w:cs="Arial"/>
          <w:color w:val="0000FF"/>
          <w:sz w:val="20"/>
          <w:szCs w:val="20"/>
          <w:lang w:eastAsia="zh-CN"/>
        </w:rPr>
      </w:pPr>
      <w:r>
        <w:rPr>
          <w:rFonts w:cs="Arial"/>
          <w:b/>
          <w:sz w:val="20"/>
          <w:szCs w:val="20"/>
          <w:lang w:eastAsia="zh-CN"/>
        </w:rPr>
        <w:t>Data de elaboração:</w:t>
      </w:r>
      <w:r>
        <w:rPr>
          <w:rFonts w:cs="Arial"/>
          <w:b/>
          <w:sz w:val="20"/>
          <w:szCs w:val="20"/>
          <w:lang w:eastAsia="zh-CN"/>
        </w:rPr>
        <w:tab/>
      </w:r>
      <w:r w:rsidRPr="000E7E93">
        <w:rPr>
          <w:rFonts w:cs="Arial"/>
          <w:color w:val="0000FF"/>
          <w:sz w:val="20"/>
          <w:szCs w:val="20"/>
          <w:lang w:eastAsia="zh-CN"/>
        </w:rPr>
        <w:t>14/12/2021 às 14:47</w:t>
      </w:r>
    </w:p>
    <w:p w:rsidR="000E7E93" w:rsidRPr="000E7E93" w:rsidRDefault="000E7E93">
      <w:pPr>
        <w:spacing w:after="0" w:line="240" w:lineRule="auto"/>
        <w:rPr>
          <w:rFonts w:cs="Arial"/>
          <w:b/>
          <w:color w:val="0000FF"/>
          <w:sz w:val="20"/>
          <w:szCs w:val="20"/>
          <w:lang w:eastAsia="zh-CN"/>
        </w:rPr>
      </w:pPr>
      <w:r>
        <w:rPr>
          <w:rFonts w:cs="Arial"/>
          <w:b/>
          <w:sz w:val="20"/>
          <w:szCs w:val="20"/>
          <w:lang w:eastAsia="zh-CN"/>
        </w:rPr>
        <w:t>Nome do arquivo:</w:t>
      </w:r>
      <w:r>
        <w:rPr>
          <w:rFonts w:cs="Arial"/>
          <w:b/>
          <w:sz w:val="20"/>
          <w:szCs w:val="20"/>
          <w:lang w:eastAsia="zh-CN"/>
        </w:rPr>
        <w:tab/>
      </w:r>
      <w:r w:rsidRPr="000E7E93">
        <w:rPr>
          <w:rFonts w:cs="Arial"/>
          <w:color w:val="0000FF"/>
          <w:sz w:val="20"/>
          <w:szCs w:val="20"/>
          <w:lang w:eastAsia="zh-CN"/>
        </w:rPr>
        <w:t>BIOLOGIA ENEM 2021</w:t>
      </w:r>
    </w:p>
    <w:p w:rsidR="000E7E93" w:rsidRDefault="000E7E93">
      <w:pPr>
        <w:spacing w:after="0" w:line="240" w:lineRule="auto"/>
        <w:rPr>
          <w:rFonts w:cs="Arial"/>
          <w:b/>
          <w:sz w:val="20"/>
          <w:szCs w:val="20"/>
          <w:lang w:eastAsia="zh-CN"/>
        </w:rPr>
      </w:pPr>
    </w:p>
    <w:p w:rsidR="000E7E93" w:rsidRDefault="000E7E93" w:rsidP="000E7E93">
      <w:pPr>
        <w:pBdr>
          <w:top w:val="single" w:sz="4" w:space="1" w:color="auto"/>
        </w:pBdr>
        <w:spacing w:after="0" w:line="240" w:lineRule="auto"/>
        <w:rPr>
          <w:rFonts w:cs="Arial"/>
          <w:b/>
          <w:sz w:val="20"/>
          <w:szCs w:val="20"/>
          <w:lang w:eastAsia="zh-CN"/>
        </w:rPr>
      </w:pPr>
    </w:p>
    <w:p w:rsidR="00A00912" w:rsidRPr="002D03F5" w:rsidRDefault="00A00912" w:rsidP="002D03F5">
      <w:pPr>
        <w:spacing w:after="0" w:line="240" w:lineRule="auto"/>
        <w:rPr>
          <w:rFonts w:cs="Arial"/>
          <w:b/>
          <w:sz w:val="20"/>
          <w:szCs w:val="20"/>
          <w:lang w:eastAsia="zh-CN"/>
        </w:rPr>
      </w:pPr>
      <w:r w:rsidRPr="002D03F5">
        <w:rPr>
          <w:rFonts w:cs="Arial"/>
          <w:b/>
          <w:sz w:val="20"/>
          <w:szCs w:val="20"/>
          <w:lang w:eastAsia="zh-CN"/>
        </w:rPr>
        <w:t>Legenda: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Q/Prova = número da questão na prova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Q/DB = número da questão no banco de dados do SuperPro®</w:t>
      </w:r>
    </w:p>
    <w:p w:rsidR="00A00912" w:rsidRPr="002D03F5" w:rsidRDefault="00A00912" w:rsidP="002D03F5">
      <w:pPr>
        <w:spacing w:after="0" w:line="240" w:lineRule="auto"/>
        <w:rPr>
          <w:rFonts w:cs="Arial"/>
          <w:b/>
          <w:sz w:val="20"/>
          <w:szCs w:val="20"/>
          <w:lang w:eastAsia="zh-CN"/>
        </w:rPr>
      </w:pPr>
    </w:p>
    <w:p w:rsidR="000E7E93" w:rsidRPr="000E7E93" w:rsidRDefault="000E7E93">
      <w:pPr>
        <w:spacing w:after="0" w:line="240" w:lineRule="auto"/>
        <w:rPr>
          <w:rFonts w:cs="Arial"/>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rFonts w:cs="Arial"/>
          <w:b/>
          <w:sz w:val="20"/>
          <w:szCs w:val="20"/>
          <w:lang w:eastAsia="zh-CN"/>
        </w:rPr>
      </w:pPr>
      <w:r w:rsidRPr="000E7E93">
        <w:rPr>
          <w:rFonts w:cs="Arial"/>
          <w:b/>
          <w:sz w:val="20"/>
          <w:szCs w:val="20"/>
          <w:lang w:eastAsia="zh-CN"/>
        </w:rPr>
        <w:t>Q</w:t>
      </w:r>
      <w:r>
        <w:rPr>
          <w:rFonts w:cs="Arial"/>
          <w:b/>
          <w:sz w:val="20"/>
          <w:szCs w:val="20"/>
          <w:lang w:eastAsia="zh-CN"/>
        </w:rPr>
        <w:t>/</w:t>
      </w:r>
      <w:r w:rsidR="00F86423">
        <w:rPr>
          <w:rFonts w:cs="Arial"/>
          <w:b/>
          <w:sz w:val="20"/>
          <w:szCs w:val="20"/>
          <w:lang w:eastAsia="zh-CN"/>
        </w:rPr>
        <w:t>prova</w:t>
      </w:r>
      <w:r w:rsidR="00F86423">
        <w:rPr>
          <w:rFonts w:cs="Arial"/>
          <w:b/>
          <w:sz w:val="20"/>
          <w:szCs w:val="20"/>
          <w:lang w:eastAsia="zh-CN"/>
        </w:rPr>
        <w:tab/>
      </w:r>
      <w:r w:rsidRPr="000E7E93">
        <w:rPr>
          <w:rFonts w:cs="Arial"/>
          <w:b/>
          <w:sz w:val="20"/>
          <w:szCs w:val="20"/>
          <w:lang w:eastAsia="zh-CN"/>
        </w:rPr>
        <w:t>Q</w:t>
      </w:r>
      <w:r>
        <w:rPr>
          <w:rFonts w:cs="Arial"/>
          <w:b/>
          <w:sz w:val="20"/>
          <w:szCs w:val="20"/>
          <w:lang w:eastAsia="zh-CN"/>
        </w:rPr>
        <w:t>/DB</w:t>
      </w:r>
      <w:r w:rsidR="00F86423">
        <w:rPr>
          <w:rFonts w:cs="Arial"/>
          <w:b/>
          <w:sz w:val="20"/>
          <w:szCs w:val="20"/>
          <w:lang w:eastAsia="zh-CN"/>
        </w:rPr>
        <w:tab/>
        <w:t>Grau/Dif.</w:t>
      </w:r>
      <w:r w:rsidR="00F86423">
        <w:rPr>
          <w:rFonts w:cs="Arial"/>
          <w:b/>
          <w:sz w:val="20"/>
          <w:szCs w:val="20"/>
          <w:lang w:eastAsia="zh-CN"/>
        </w:rPr>
        <w:tab/>
      </w:r>
      <w:r w:rsidRPr="000E7E93">
        <w:rPr>
          <w:rFonts w:cs="Arial"/>
          <w:b/>
          <w:sz w:val="20"/>
          <w:szCs w:val="20"/>
          <w:lang w:eastAsia="zh-CN"/>
        </w:rPr>
        <w:t>Matéria</w:t>
      </w:r>
      <w:r w:rsidR="00F86423">
        <w:rPr>
          <w:rFonts w:cs="Arial"/>
          <w:b/>
          <w:sz w:val="20"/>
          <w:szCs w:val="20"/>
          <w:lang w:eastAsia="zh-CN"/>
        </w:rPr>
        <w:tab/>
      </w:r>
      <w:r w:rsidRPr="000E7E93">
        <w:rPr>
          <w:rFonts w:cs="Arial"/>
          <w:b/>
          <w:sz w:val="20"/>
          <w:szCs w:val="20"/>
          <w:lang w:eastAsia="zh-CN"/>
        </w:rPr>
        <w:t>Fonte</w:t>
      </w:r>
      <w:r w:rsidR="00F86423">
        <w:rPr>
          <w:rFonts w:cs="Arial"/>
          <w:b/>
          <w:sz w:val="20"/>
          <w:szCs w:val="20"/>
          <w:lang w:eastAsia="zh-CN"/>
        </w:rPr>
        <w:tab/>
      </w:r>
      <w:r>
        <w:rPr>
          <w:rFonts w:cs="Arial"/>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rFonts w:cs="Arial"/>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5A613C">
        <w:rPr>
          <w:rFonts w:cs="Arial"/>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w:t>
      </w:r>
      <w:r w:rsidR="005959DB">
        <w:rPr>
          <w:rFonts w:cs="Arial"/>
          <w:color w:val="0000FF"/>
          <w:sz w:val="20"/>
          <w:szCs w:val="20"/>
          <w:lang w:eastAsia="zh-CN"/>
        </w:rPr>
        <w:tab/>
      </w:r>
      <w:r w:rsidR="00B05AEB">
        <w:rPr>
          <w:rFonts w:cs="Arial"/>
          <w:color w:val="0000FF"/>
          <w:sz w:val="20"/>
          <w:szCs w:val="20"/>
          <w:lang w:eastAsia="zh-CN"/>
        </w:rPr>
        <w:t>204392</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w:t>
      </w:r>
      <w:r w:rsidR="005959DB">
        <w:rPr>
          <w:rFonts w:cs="Arial"/>
          <w:color w:val="0000FF"/>
          <w:sz w:val="20"/>
          <w:szCs w:val="20"/>
          <w:lang w:eastAsia="zh-CN"/>
        </w:rPr>
        <w:tab/>
      </w:r>
      <w:r w:rsidR="00B05AEB">
        <w:rPr>
          <w:rFonts w:cs="Arial"/>
          <w:color w:val="0000FF"/>
          <w:sz w:val="20"/>
          <w:szCs w:val="20"/>
          <w:lang w:eastAsia="zh-CN"/>
        </w:rPr>
        <w:t>204399</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3</w:t>
      </w:r>
      <w:r w:rsidR="005959DB">
        <w:rPr>
          <w:rFonts w:cs="Arial"/>
          <w:color w:val="0000FF"/>
          <w:sz w:val="20"/>
          <w:szCs w:val="20"/>
          <w:lang w:eastAsia="zh-CN"/>
        </w:rPr>
        <w:tab/>
      </w:r>
      <w:r w:rsidR="00B05AEB">
        <w:rPr>
          <w:rFonts w:cs="Arial"/>
          <w:color w:val="0000FF"/>
          <w:sz w:val="20"/>
          <w:szCs w:val="20"/>
          <w:lang w:eastAsia="zh-CN"/>
        </w:rPr>
        <w:t>204389</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4</w:t>
      </w:r>
      <w:r w:rsidR="005959DB">
        <w:rPr>
          <w:rFonts w:cs="Arial"/>
          <w:color w:val="0000FF"/>
          <w:sz w:val="20"/>
          <w:szCs w:val="20"/>
          <w:lang w:eastAsia="zh-CN"/>
        </w:rPr>
        <w:tab/>
      </w:r>
      <w:r w:rsidR="00B05AEB">
        <w:rPr>
          <w:rFonts w:cs="Arial"/>
          <w:color w:val="0000FF"/>
          <w:sz w:val="20"/>
          <w:szCs w:val="20"/>
          <w:lang w:eastAsia="zh-CN"/>
        </w:rPr>
        <w:t>204405</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5</w:t>
      </w:r>
      <w:r w:rsidR="005959DB">
        <w:rPr>
          <w:rFonts w:cs="Arial"/>
          <w:color w:val="0000FF"/>
          <w:sz w:val="20"/>
          <w:szCs w:val="20"/>
          <w:lang w:eastAsia="zh-CN"/>
        </w:rPr>
        <w:tab/>
      </w:r>
      <w:r w:rsidR="00B05AEB">
        <w:rPr>
          <w:rFonts w:cs="Arial"/>
          <w:color w:val="0000FF"/>
          <w:sz w:val="20"/>
          <w:szCs w:val="20"/>
          <w:lang w:eastAsia="zh-CN"/>
        </w:rPr>
        <w:t>204404</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6</w:t>
      </w:r>
      <w:r w:rsidR="005959DB">
        <w:rPr>
          <w:rFonts w:cs="Arial"/>
          <w:color w:val="0000FF"/>
          <w:sz w:val="20"/>
          <w:szCs w:val="20"/>
          <w:lang w:eastAsia="zh-CN"/>
        </w:rPr>
        <w:tab/>
      </w:r>
      <w:r w:rsidR="00B05AEB">
        <w:rPr>
          <w:rFonts w:cs="Arial"/>
          <w:color w:val="0000FF"/>
          <w:sz w:val="20"/>
          <w:szCs w:val="20"/>
          <w:lang w:eastAsia="zh-CN"/>
        </w:rPr>
        <w:t>204388</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7</w:t>
      </w:r>
      <w:r w:rsidR="005959DB">
        <w:rPr>
          <w:rFonts w:cs="Arial"/>
          <w:color w:val="0000FF"/>
          <w:sz w:val="20"/>
          <w:szCs w:val="20"/>
          <w:lang w:eastAsia="zh-CN"/>
        </w:rPr>
        <w:tab/>
      </w:r>
      <w:r w:rsidR="00B05AEB">
        <w:rPr>
          <w:rFonts w:cs="Arial"/>
          <w:color w:val="0000FF"/>
          <w:sz w:val="20"/>
          <w:szCs w:val="20"/>
          <w:lang w:eastAsia="zh-CN"/>
        </w:rPr>
        <w:t>204402</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8</w:t>
      </w:r>
      <w:r w:rsidR="005959DB">
        <w:rPr>
          <w:rFonts w:cs="Arial"/>
          <w:color w:val="0000FF"/>
          <w:sz w:val="20"/>
          <w:szCs w:val="20"/>
          <w:lang w:eastAsia="zh-CN"/>
        </w:rPr>
        <w:tab/>
      </w:r>
      <w:r w:rsidR="00B05AEB">
        <w:rPr>
          <w:rFonts w:cs="Arial"/>
          <w:color w:val="0000FF"/>
          <w:sz w:val="20"/>
          <w:szCs w:val="20"/>
          <w:lang w:eastAsia="zh-CN"/>
        </w:rPr>
        <w:t>204400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9</w:t>
      </w:r>
      <w:r w:rsidR="005959DB">
        <w:rPr>
          <w:rFonts w:cs="Arial"/>
          <w:color w:val="0000FF"/>
          <w:sz w:val="20"/>
          <w:szCs w:val="20"/>
          <w:lang w:eastAsia="zh-CN"/>
        </w:rPr>
        <w:tab/>
      </w:r>
      <w:r w:rsidR="00B05AEB">
        <w:rPr>
          <w:rFonts w:cs="Arial"/>
          <w:color w:val="0000FF"/>
          <w:sz w:val="20"/>
          <w:szCs w:val="20"/>
          <w:lang w:eastAsia="zh-CN"/>
        </w:rPr>
        <w:t>204395</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10</w:t>
      </w:r>
      <w:r w:rsidR="005959DB">
        <w:rPr>
          <w:rFonts w:cs="Arial"/>
          <w:color w:val="0000FF"/>
          <w:sz w:val="20"/>
          <w:szCs w:val="20"/>
          <w:lang w:eastAsia="zh-CN"/>
        </w:rPr>
        <w:tab/>
      </w:r>
      <w:r w:rsidR="00B05AEB">
        <w:rPr>
          <w:rFonts w:cs="Arial"/>
          <w:color w:val="0000FF"/>
          <w:sz w:val="20"/>
          <w:szCs w:val="20"/>
          <w:lang w:eastAsia="zh-CN"/>
        </w:rPr>
        <w:t>204391</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11</w:t>
      </w:r>
      <w:r w:rsidR="005959DB">
        <w:rPr>
          <w:rFonts w:cs="Arial"/>
          <w:color w:val="0000FF"/>
          <w:sz w:val="20"/>
          <w:szCs w:val="20"/>
          <w:lang w:eastAsia="zh-CN"/>
        </w:rPr>
        <w:tab/>
      </w:r>
      <w:r w:rsidR="00B05AEB">
        <w:rPr>
          <w:rFonts w:cs="Arial"/>
          <w:color w:val="0000FF"/>
          <w:sz w:val="20"/>
          <w:szCs w:val="20"/>
          <w:lang w:eastAsia="zh-CN"/>
        </w:rPr>
        <w:t>204390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12</w:t>
      </w:r>
      <w:r w:rsidR="005959DB">
        <w:rPr>
          <w:rFonts w:cs="Arial"/>
          <w:color w:val="0000FF"/>
          <w:sz w:val="20"/>
          <w:szCs w:val="20"/>
          <w:lang w:eastAsia="zh-CN"/>
        </w:rPr>
        <w:tab/>
      </w:r>
      <w:r w:rsidR="00B05AEB">
        <w:rPr>
          <w:rFonts w:cs="Arial"/>
          <w:color w:val="0000FF"/>
          <w:sz w:val="20"/>
          <w:szCs w:val="20"/>
          <w:lang w:eastAsia="zh-CN"/>
        </w:rPr>
        <w:t>204393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13</w:t>
      </w:r>
      <w:r w:rsidR="005959DB">
        <w:rPr>
          <w:rFonts w:cs="Arial"/>
          <w:color w:val="0000FF"/>
          <w:sz w:val="20"/>
          <w:szCs w:val="20"/>
          <w:lang w:eastAsia="zh-CN"/>
        </w:rPr>
        <w:tab/>
      </w:r>
      <w:r w:rsidR="00B05AEB">
        <w:rPr>
          <w:rFonts w:cs="Arial"/>
          <w:color w:val="0000FF"/>
          <w:sz w:val="20"/>
          <w:szCs w:val="20"/>
          <w:lang w:eastAsia="zh-CN"/>
        </w:rPr>
        <w:t>204396</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14</w:t>
      </w:r>
      <w:r w:rsidR="005959DB">
        <w:rPr>
          <w:rFonts w:cs="Arial"/>
          <w:color w:val="0000FF"/>
          <w:sz w:val="20"/>
          <w:szCs w:val="20"/>
          <w:lang w:eastAsia="zh-CN"/>
        </w:rPr>
        <w:tab/>
      </w:r>
      <w:r w:rsidR="00B05AEB">
        <w:rPr>
          <w:rFonts w:cs="Arial"/>
          <w:color w:val="0000FF"/>
          <w:sz w:val="20"/>
          <w:szCs w:val="20"/>
          <w:lang w:eastAsia="zh-CN"/>
        </w:rPr>
        <w:t>204397</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15</w:t>
      </w:r>
      <w:r w:rsidR="005959DB">
        <w:rPr>
          <w:rFonts w:cs="Arial"/>
          <w:color w:val="0000FF"/>
          <w:sz w:val="20"/>
          <w:szCs w:val="20"/>
          <w:lang w:eastAsia="zh-CN"/>
        </w:rPr>
        <w:tab/>
      </w:r>
      <w:r w:rsidR="00B05AEB">
        <w:rPr>
          <w:rFonts w:cs="Arial"/>
          <w:color w:val="0000FF"/>
          <w:sz w:val="20"/>
          <w:szCs w:val="20"/>
          <w:lang w:eastAsia="zh-CN"/>
        </w:rPr>
        <w:t>204398</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16</w:t>
      </w:r>
      <w:r w:rsidR="005959DB">
        <w:rPr>
          <w:rFonts w:cs="Arial"/>
          <w:color w:val="0000FF"/>
          <w:sz w:val="20"/>
          <w:szCs w:val="20"/>
          <w:lang w:eastAsia="zh-CN"/>
        </w:rPr>
        <w:tab/>
      </w:r>
      <w:r w:rsidR="00B05AEB">
        <w:rPr>
          <w:rFonts w:cs="Arial"/>
          <w:color w:val="0000FF"/>
          <w:sz w:val="20"/>
          <w:szCs w:val="20"/>
          <w:lang w:eastAsia="zh-CN"/>
        </w:rPr>
        <w:t>204403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17</w:t>
      </w:r>
      <w:r w:rsidR="005959DB">
        <w:rPr>
          <w:rFonts w:cs="Arial"/>
          <w:color w:val="0000FF"/>
          <w:sz w:val="20"/>
          <w:szCs w:val="20"/>
          <w:lang w:eastAsia="zh-CN"/>
        </w:rPr>
        <w:tab/>
      </w:r>
      <w:r w:rsidR="00B05AEB">
        <w:rPr>
          <w:rFonts w:cs="Arial"/>
          <w:color w:val="0000FF"/>
          <w:sz w:val="20"/>
          <w:szCs w:val="20"/>
          <w:lang w:eastAsia="zh-CN"/>
        </w:rPr>
        <w:t>204401</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18</w:t>
      </w:r>
      <w:r w:rsidR="005959DB">
        <w:rPr>
          <w:rFonts w:cs="Arial"/>
          <w:color w:val="0000FF"/>
          <w:sz w:val="20"/>
          <w:szCs w:val="20"/>
          <w:lang w:eastAsia="zh-CN"/>
        </w:rPr>
        <w:tab/>
      </w:r>
      <w:r w:rsidR="00B05AEB">
        <w:rPr>
          <w:rFonts w:cs="Arial"/>
          <w:color w:val="0000FF"/>
          <w:sz w:val="20"/>
          <w:szCs w:val="20"/>
          <w:lang w:eastAsia="zh-CN"/>
        </w:rPr>
        <w:t>204394</w:t>
      </w:r>
      <w:r w:rsidR="009B26AA">
        <w:rPr>
          <w:rFonts w:cs="Arial"/>
          <w:color w:val="0000FF"/>
          <w:sz w:val="20"/>
          <w:szCs w:val="20"/>
          <w:lang w:eastAsia="zh-CN"/>
        </w:rPr>
        <w:tab/>
        <w:t>Média</w:t>
      </w:r>
      <w:r w:rsidR="009B26AA">
        <w:rPr>
          <w:rFonts w:cs="Arial"/>
          <w:color w:val="0000FF"/>
          <w:sz w:val="20"/>
          <w:szCs w:val="20"/>
          <w:lang w:eastAsia="zh-CN"/>
        </w:rPr>
        <w:tab/>
        <w:t>Física</w:t>
      </w:r>
      <w:r w:rsidR="009B26AA">
        <w:rPr>
          <w:rFonts w:cs="Arial"/>
          <w:color w:val="0000FF"/>
          <w:sz w:val="20"/>
          <w:szCs w:val="20"/>
          <w:lang w:eastAsia="zh-CN"/>
        </w:rPr>
        <w:tab/>
        <w:t>Enem/2021</w:t>
      </w:r>
      <w:r w:rsidR="009B26AA">
        <w:rPr>
          <w:rFonts w:cs="Arial"/>
          <w:color w:val="0000FF"/>
          <w:sz w:val="20"/>
          <w:szCs w:val="20"/>
          <w:lang w:eastAsia="zh-CN"/>
        </w:rPr>
        <w:tab/>
        <w:t>Múltipla escolha</w:t>
      </w:r>
    </w:p>
    <w:p w:rsidR="00A50CB2" w:rsidRPr="0033074F" w:rsidRDefault="001829F3">
      <w:pPr>
        <w:rPr>
          <w:rFonts w:cs="Arial"/>
          <w:sz w:val="21"/>
          <w:szCs w:val="21"/>
          <w:lang w:eastAsia="zh-CN"/>
        </w:rPr>
      </w:pPr>
      <w:r w:rsidRPr="00AF71A9">
        <w:rPr>
          <w:rFonts w:cs="Arial"/>
          <w:color w:val="0000FF"/>
          <w:sz w:val="20"/>
          <w:szCs w:val="20"/>
          <w:u w:val="single"/>
          <w:lang w:eastAsia="zh-CN"/>
        </w:rPr>
        <w:t xml:space="preserve"> </w:t>
      </w:r>
      <w:r w:rsidR="00450477">
        <w:rPr>
          <w:rFonts w:eastAsia="SimSun" w:cs="Arial"/>
        </w:rPr>
        <w:t xml:space="preserve"> </w:t>
      </w:r>
    </w:p>
    <w:sectPr w:rsidR="00A50CB2" w:rsidRPr="0033074F" w:rsidSect="00AE666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180590">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180590">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Interbits – SuperPro</w:t>
    </w:r>
    <w:r w:rsidRPr="00A020AC">
      <w:rPr>
        <w:color w:val="808080"/>
      </w:rPr>
      <w:t xml:space="preserve"> </w:t>
    </w:r>
    <w:r w:rsidRPr="00A020AC">
      <w:rPr>
        <w:rFonts w:cs="Arial"/>
        <w:b/>
        <w:color w:val="808080"/>
        <w:sz w:val="21"/>
        <w:szCs w:val="21"/>
      </w:rPr>
      <w:t>®</w:t>
    </w:r>
    <w:r w:rsidRPr="00A020AC">
      <w:rPr>
        <w:rFonts w:cs="Arial"/>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6FA0"/>
    <w:rsid w:val="00010554"/>
    <w:rsid w:val="00010D62"/>
    <w:rsid w:val="00013978"/>
    <w:rsid w:val="00014D29"/>
    <w:rsid w:val="000158EC"/>
    <w:rsid w:val="000214AC"/>
    <w:rsid w:val="00021CFC"/>
    <w:rsid w:val="00023C15"/>
    <w:rsid w:val="000252DD"/>
    <w:rsid w:val="00027D58"/>
    <w:rsid w:val="0004074F"/>
    <w:rsid w:val="000442C0"/>
    <w:rsid w:val="00045113"/>
    <w:rsid w:val="0006235F"/>
    <w:rsid w:val="00071D64"/>
    <w:rsid w:val="0007286F"/>
    <w:rsid w:val="00072DD5"/>
    <w:rsid w:val="0007453E"/>
    <w:rsid w:val="00074834"/>
    <w:rsid w:val="000802F5"/>
    <w:rsid w:val="0008350C"/>
    <w:rsid w:val="00084054"/>
    <w:rsid w:val="00085036"/>
    <w:rsid w:val="00086B06"/>
    <w:rsid w:val="0009323D"/>
    <w:rsid w:val="000968AC"/>
    <w:rsid w:val="000A27E6"/>
    <w:rsid w:val="000A6129"/>
    <w:rsid w:val="000B1821"/>
    <w:rsid w:val="000B18BF"/>
    <w:rsid w:val="000B35B5"/>
    <w:rsid w:val="000D0C65"/>
    <w:rsid w:val="000D1869"/>
    <w:rsid w:val="000D7ACC"/>
    <w:rsid w:val="000E5097"/>
    <w:rsid w:val="000E56DA"/>
    <w:rsid w:val="000E7E93"/>
    <w:rsid w:val="000F0458"/>
    <w:rsid w:val="000F2B67"/>
    <w:rsid w:val="000F5317"/>
    <w:rsid w:val="001003D0"/>
    <w:rsid w:val="0010137B"/>
    <w:rsid w:val="0010207E"/>
    <w:rsid w:val="00102264"/>
    <w:rsid w:val="00103867"/>
    <w:rsid w:val="00104A9A"/>
    <w:rsid w:val="00106261"/>
    <w:rsid w:val="001115BB"/>
    <w:rsid w:val="00112F1F"/>
    <w:rsid w:val="001139FB"/>
    <w:rsid w:val="00114662"/>
    <w:rsid w:val="00122A14"/>
    <w:rsid w:val="00124161"/>
    <w:rsid w:val="00126437"/>
    <w:rsid w:val="00127B5F"/>
    <w:rsid w:val="00133D2F"/>
    <w:rsid w:val="00142C74"/>
    <w:rsid w:val="00152FAD"/>
    <w:rsid w:val="00161C8C"/>
    <w:rsid w:val="00171E64"/>
    <w:rsid w:val="001726EC"/>
    <w:rsid w:val="00176782"/>
    <w:rsid w:val="00180590"/>
    <w:rsid w:val="00180874"/>
    <w:rsid w:val="001829F3"/>
    <w:rsid w:val="001868FC"/>
    <w:rsid w:val="00187ED7"/>
    <w:rsid w:val="001A27B6"/>
    <w:rsid w:val="001A43F7"/>
    <w:rsid w:val="001A7AD1"/>
    <w:rsid w:val="001B4626"/>
    <w:rsid w:val="001C0119"/>
    <w:rsid w:val="001C1F23"/>
    <w:rsid w:val="001C27B1"/>
    <w:rsid w:val="001C3819"/>
    <w:rsid w:val="001C499D"/>
    <w:rsid w:val="001C6D9C"/>
    <w:rsid w:val="001D0DC2"/>
    <w:rsid w:val="001E7E03"/>
    <w:rsid w:val="001F23F6"/>
    <w:rsid w:val="00200389"/>
    <w:rsid w:val="00201A03"/>
    <w:rsid w:val="002056E3"/>
    <w:rsid w:val="002124D3"/>
    <w:rsid w:val="00214940"/>
    <w:rsid w:val="00216B0F"/>
    <w:rsid w:val="0022660B"/>
    <w:rsid w:val="0023470E"/>
    <w:rsid w:val="00241041"/>
    <w:rsid w:val="00241D74"/>
    <w:rsid w:val="002510F8"/>
    <w:rsid w:val="002529EA"/>
    <w:rsid w:val="002547FB"/>
    <w:rsid w:val="0025482E"/>
    <w:rsid w:val="002709BF"/>
    <w:rsid w:val="00280126"/>
    <w:rsid w:val="002831C3"/>
    <w:rsid w:val="00284544"/>
    <w:rsid w:val="00284D07"/>
    <w:rsid w:val="002917C3"/>
    <w:rsid w:val="00293C22"/>
    <w:rsid w:val="0029596E"/>
    <w:rsid w:val="00296D20"/>
    <w:rsid w:val="002A76EF"/>
    <w:rsid w:val="002B0880"/>
    <w:rsid w:val="002B2FCF"/>
    <w:rsid w:val="002B5122"/>
    <w:rsid w:val="002C34FC"/>
    <w:rsid w:val="002C6D90"/>
    <w:rsid w:val="002C78A9"/>
    <w:rsid w:val="002D03F5"/>
    <w:rsid w:val="002D3297"/>
    <w:rsid w:val="002E15B7"/>
    <w:rsid w:val="002E336B"/>
    <w:rsid w:val="002F06B1"/>
    <w:rsid w:val="002F0AFD"/>
    <w:rsid w:val="002F15B4"/>
    <w:rsid w:val="0030236D"/>
    <w:rsid w:val="00302D0A"/>
    <w:rsid w:val="00312AB5"/>
    <w:rsid w:val="0031569E"/>
    <w:rsid w:val="00316DDF"/>
    <w:rsid w:val="0031752D"/>
    <w:rsid w:val="0032233C"/>
    <w:rsid w:val="00323EEA"/>
    <w:rsid w:val="0033074F"/>
    <w:rsid w:val="00333229"/>
    <w:rsid w:val="00335AEC"/>
    <w:rsid w:val="00340092"/>
    <w:rsid w:val="003406E3"/>
    <w:rsid w:val="00342890"/>
    <w:rsid w:val="00344575"/>
    <w:rsid w:val="0034463D"/>
    <w:rsid w:val="0035300B"/>
    <w:rsid w:val="003617B2"/>
    <w:rsid w:val="00362687"/>
    <w:rsid w:val="00363430"/>
    <w:rsid w:val="0037551E"/>
    <w:rsid w:val="00381C74"/>
    <w:rsid w:val="003845F3"/>
    <w:rsid w:val="003871BD"/>
    <w:rsid w:val="00387B80"/>
    <w:rsid w:val="0039044E"/>
    <w:rsid w:val="00390918"/>
    <w:rsid w:val="00391AB3"/>
    <w:rsid w:val="003A073B"/>
    <w:rsid w:val="003A7237"/>
    <w:rsid w:val="003B1A5B"/>
    <w:rsid w:val="003B340B"/>
    <w:rsid w:val="003B56BA"/>
    <w:rsid w:val="003B6C6A"/>
    <w:rsid w:val="003C0CD2"/>
    <w:rsid w:val="003C33FF"/>
    <w:rsid w:val="003C41F7"/>
    <w:rsid w:val="003C75E6"/>
    <w:rsid w:val="003C7811"/>
    <w:rsid w:val="003D2C13"/>
    <w:rsid w:val="003D5E10"/>
    <w:rsid w:val="003D6A6D"/>
    <w:rsid w:val="003E393B"/>
    <w:rsid w:val="003E6423"/>
    <w:rsid w:val="003E79F2"/>
    <w:rsid w:val="003F089D"/>
    <w:rsid w:val="003F11FF"/>
    <w:rsid w:val="003F201E"/>
    <w:rsid w:val="003F5C07"/>
    <w:rsid w:val="003F6CC1"/>
    <w:rsid w:val="004136F5"/>
    <w:rsid w:val="004222F6"/>
    <w:rsid w:val="00422512"/>
    <w:rsid w:val="00422E13"/>
    <w:rsid w:val="00427519"/>
    <w:rsid w:val="00432C0D"/>
    <w:rsid w:val="004416D6"/>
    <w:rsid w:val="00445F4D"/>
    <w:rsid w:val="00450477"/>
    <w:rsid w:val="00463C39"/>
    <w:rsid w:val="0047190C"/>
    <w:rsid w:val="004722EA"/>
    <w:rsid w:val="00474B44"/>
    <w:rsid w:val="00476693"/>
    <w:rsid w:val="00476B5F"/>
    <w:rsid w:val="00476CAD"/>
    <w:rsid w:val="00483B63"/>
    <w:rsid w:val="004874F7"/>
    <w:rsid w:val="00497E60"/>
    <w:rsid w:val="004B22A0"/>
    <w:rsid w:val="004D00D4"/>
    <w:rsid w:val="004D20CF"/>
    <w:rsid w:val="004D5100"/>
    <w:rsid w:val="004E15AE"/>
    <w:rsid w:val="004E1814"/>
    <w:rsid w:val="004E4024"/>
    <w:rsid w:val="004E75C6"/>
    <w:rsid w:val="004F01D4"/>
    <w:rsid w:val="004F6518"/>
    <w:rsid w:val="004F73F2"/>
    <w:rsid w:val="005002AD"/>
    <w:rsid w:val="00503048"/>
    <w:rsid w:val="00505C74"/>
    <w:rsid w:val="005076DE"/>
    <w:rsid w:val="00514DB7"/>
    <w:rsid w:val="00517ECA"/>
    <w:rsid w:val="00520A59"/>
    <w:rsid w:val="005215D4"/>
    <w:rsid w:val="005278CF"/>
    <w:rsid w:val="0053000B"/>
    <w:rsid w:val="005304C6"/>
    <w:rsid w:val="005422D0"/>
    <w:rsid w:val="005444B5"/>
    <w:rsid w:val="0055166A"/>
    <w:rsid w:val="0055275E"/>
    <w:rsid w:val="00565757"/>
    <w:rsid w:val="005722BA"/>
    <w:rsid w:val="00572EDF"/>
    <w:rsid w:val="00573B61"/>
    <w:rsid w:val="005756C0"/>
    <w:rsid w:val="0058468E"/>
    <w:rsid w:val="00591695"/>
    <w:rsid w:val="00592A75"/>
    <w:rsid w:val="005959DB"/>
    <w:rsid w:val="005A613C"/>
    <w:rsid w:val="005A74FC"/>
    <w:rsid w:val="005B1988"/>
    <w:rsid w:val="005B2600"/>
    <w:rsid w:val="005B4A6E"/>
    <w:rsid w:val="005C55DF"/>
    <w:rsid w:val="005D12E3"/>
    <w:rsid w:val="005D2361"/>
    <w:rsid w:val="005E21DD"/>
    <w:rsid w:val="005E4E40"/>
    <w:rsid w:val="005E6113"/>
    <w:rsid w:val="005F134F"/>
    <w:rsid w:val="005F4309"/>
    <w:rsid w:val="005F56B0"/>
    <w:rsid w:val="00620322"/>
    <w:rsid w:val="00620792"/>
    <w:rsid w:val="00620C08"/>
    <w:rsid w:val="006235CE"/>
    <w:rsid w:val="0062389A"/>
    <w:rsid w:val="00623AB9"/>
    <w:rsid w:val="00624BB3"/>
    <w:rsid w:val="006306BE"/>
    <w:rsid w:val="006343FA"/>
    <w:rsid w:val="00646C8F"/>
    <w:rsid w:val="00647DFC"/>
    <w:rsid w:val="00651A3E"/>
    <w:rsid w:val="00660511"/>
    <w:rsid w:val="006761D5"/>
    <w:rsid w:val="00676E08"/>
    <w:rsid w:val="00685C85"/>
    <w:rsid w:val="00693478"/>
    <w:rsid w:val="006937F2"/>
    <w:rsid w:val="00693B91"/>
    <w:rsid w:val="00695E69"/>
    <w:rsid w:val="006960FB"/>
    <w:rsid w:val="00696A6F"/>
    <w:rsid w:val="0069745B"/>
    <w:rsid w:val="006A615B"/>
    <w:rsid w:val="006A783A"/>
    <w:rsid w:val="006B4776"/>
    <w:rsid w:val="006B6453"/>
    <w:rsid w:val="006C1587"/>
    <w:rsid w:val="006C1755"/>
    <w:rsid w:val="006C5B77"/>
    <w:rsid w:val="006D782C"/>
    <w:rsid w:val="006D7FA7"/>
    <w:rsid w:val="006E4AAA"/>
    <w:rsid w:val="006E577D"/>
    <w:rsid w:val="006F0A83"/>
    <w:rsid w:val="006F1737"/>
    <w:rsid w:val="006F1B8B"/>
    <w:rsid w:val="006F56F8"/>
    <w:rsid w:val="0070111B"/>
    <w:rsid w:val="007023B9"/>
    <w:rsid w:val="00702CCC"/>
    <w:rsid w:val="00707577"/>
    <w:rsid w:val="00720640"/>
    <w:rsid w:val="0072129D"/>
    <w:rsid w:val="007212FA"/>
    <w:rsid w:val="007219F3"/>
    <w:rsid w:val="007247E5"/>
    <w:rsid w:val="00725128"/>
    <w:rsid w:val="00735DCC"/>
    <w:rsid w:val="00736A01"/>
    <w:rsid w:val="0075078F"/>
    <w:rsid w:val="00752025"/>
    <w:rsid w:val="00754AFD"/>
    <w:rsid w:val="00756A48"/>
    <w:rsid w:val="007605BC"/>
    <w:rsid w:val="007618EE"/>
    <w:rsid w:val="00771CEF"/>
    <w:rsid w:val="00780253"/>
    <w:rsid w:val="0078550E"/>
    <w:rsid w:val="00787BB6"/>
    <w:rsid w:val="00787D49"/>
    <w:rsid w:val="007902F8"/>
    <w:rsid w:val="00795EB5"/>
    <w:rsid w:val="00796C84"/>
    <w:rsid w:val="007A1595"/>
    <w:rsid w:val="007A4E08"/>
    <w:rsid w:val="007B0139"/>
    <w:rsid w:val="007B1BCC"/>
    <w:rsid w:val="007B214D"/>
    <w:rsid w:val="007B4D02"/>
    <w:rsid w:val="007C145B"/>
    <w:rsid w:val="007D01F8"/>
    <w:rsid w:val="007D1ACC"/>
    <w:rsid w:val="007D1FDE"/>
    <w:rsid w:val="007D2125"/>
    <w:rsid w:val="007D25D9"/>
    <w:rsid w:val="007D53D3"/>
    <w:rsid w:val="007D7013"/>
    <w:rsid w:val="007E6F4E"/>
    <w:rsid w:val="007F472C"/>
    <w:rsid w:val="007F7B2C"/>
    <w:rsid w:val="00802644"/>
    <w:rsid w:val="00802EFF"/>
    <w:rsid w:val="00805AF8"/>
    <w:rsid w:val="00811F23"/>
    <w:rsid w:val="00814C6C"/>
    <w:rsid w:val="00816311"/>
    <w:rsid w:val="008168D9"/>
    <w:rsid w:val="00820106"/>
    <w:rsid w:val="00825302"/>
    <w:rsid w:val="008313AB"/>
    <w:rsid w:val="00832114"/>
    <w:rsid w:val="008354EC"/>
    <w:rsid w:val="00837C66"/>
    <w:rsid w:val="008404E9"/>
    <w:rsid w:val="00845B51"/>
    <w:rsid w:val="008471CE"/>
    <w:rsid w:val="00855CB8"/>
    <w:rsid w:val="00861871"/>
    <w:rsid w:val="008707E1"/>
    <w:rsid w:val="00873B56"/>
    <w:rsid w:val="00875CAA"/>
    <w:rsid w:val="00876BB5"/>
    <w:rsid w:val="0088045F"/>
    <w:rsid w:val="008828F9"/>
    <w:rsid w:val="00882BC3"/>
    <w:rsid w:val="00886DF7"/>
    <w:rsid w:val="00890A86"/>
    <w:rsid w:val="008A55E5"/>
    <w:rsid w:val="008A7409"/>
    <w:rsid w:val="008B76D0"/>
    <w:rsid w:val="008C050D"/>
    <w:rsid w:val="008C60BF"/>
    <w:rsid w:val="008D5966"/>
    <w:rsid w:val="008D722B"/>
    <w:rsid w:val="008D7399"/>
    <w:rsid w:val="008D7DC3"/>
    <w:rsid w:val="008E396D"/>
    <w:rsid w:val="008E5913"/>
    <w:rsid w:val="008E5E9B"/>
    <w:rsid w:val="008F307F"/>
    <w:rsid w:val="00904128"/>
    <w:rsid w:val="00915667"/>
    <w:rsid w:val="00916BF4"/>
    <w:rsid w:val="00923A59"/>
    <w:rsid w:val="009241C0"/>
    <w:rsid w:val="00925708"/>
    <w:rsid w:val="009259AA"/>
    <w:rsid w:val="00926C08"/>
    <w:rsid w:val="0094547B"/>
    <w:rsid w:val="009467C7"/>
    <w:rsid w:val="00947952"/>
    <w:rsid w:val="0095090F"/>
    <w:rsid w:val="00951CD6"/>
    <w:rsid w:val="00955A6E"/>
    <w:rsid w:val="00964EC1"/>
    <w:rsid w:val="00965263"/>
    <w:rsid w:val="009658DE"/>
    <w:rsid w:val="009703A4"/>
    <w:rsid w:val="009756E3"/>
    <w:rsid w:val="009869A2"/>
    <w:rsid w:val="009A2751"/>
    <w:rsid w:val="009A79E5"/>
    <w:rsid w:val="009A7F89"/>
    <w:rsid w:val="009B26AA"/>
    <w:rsid w:val="009C0347"/>
    <w:rsid w:val="009C48AD"/>
    <w:rsid w:val="009D12BC"/>
    <w:rsid w:val="009D1D42"/>
    <w:rsid w:val="009D641B"/>
    <w:rsid w:val="009D75C6"/>
    <w:rsid w:val="009E01C6"/>
    <w:rsid w:val="009E112F"/>
    <w:rsid w:val="009E3EED"/>
    <w:rsid w:val="009E4B94"/>
    <w:rsid w:val="009E5B51"/>
    <w:rsid w:val="009E79E6"/>
    <w:rsid w:val="009F03A1"/>
    <w:rsid w:val="009F294A"/>
    <w:rsid w:val="009F43A0"/>
    <w:rsid w:val="00A00912"/>
    <w:rsid w:val="00A020AC"/>
    <w:rsid w:val="00A04143"/>
    <w:rsid w:val="00A0571F"/>
    <w:rsid w:val="00A12882"/>
    <w:rsid w:val="00A14CCC"/>
    <w:rsid w:val="00A15C86"/>
    <w:rsid w:val="00A16601"/>
    <w:rsid w:val="00A2723A"/>
    <w:rsid w:val="00A3475F"/>
    <w:rsid w:val="00A36B78"/>
    <w:rsid w:val="00A37577"/>
    <w:rsid w:val="00A4042F"/>
    <w:rsid w:val="00A435AD"/>
    <w:rsid w:val="00A4646C"/>
    <w:rsid w:val="00A50CB2"/>
    <w:rsid w:val="00A5105D"/>
    <w:rsid w:val="00A53445"/>
    <w:rsid w:val="00A67309"/>
    <w:rsid w:val="00A7059D"/>
    <w:rsid w:val="00A7080A"/>
    <w:rsid w:val="00A71313"/>
    <w:rsid w:val="00A719FE"/>
    <w:rsid w:val="00A728E1"/>
    <w:rsid w:val="00A72C5C"/>
    <w:rsid w:val="00A74C47"/>
    <w:rsid w:val="00A915EF"/>
    <w:rsid w:val="00A92CD8"/>
    <w:rsid w:val="00AA6275"/>
    <w:rsid w:val="00AB1695"/>
    <w:rsid w:val="00AB22E0"/>
    <w:rsid w:val="00AB54BC"/>
    <w:rsid w:val="00AB5A6B"/>
    <w:rsid w:val="00AC1AC6"/>
    <w:rsid w:val="00AC75D6"/>
    <w:rsid w:val="00AD0BD1"/>
    <w:rsid w:val="00AD3B50"/>
    <w:rsid w:val="00AE0978"/>
    <w:rsid w:val="00AE6661"/>
    <w:rsid w:val="00AF14DD"/>
    <w:rsid w:val="00AF2168"/>
    <w:rsid w:val="00AF2548"/>
    <w:rsid w:val="00AF44F7"/>
    <w:rsid w:val="00AF6E05"/>
    <w:rsid w:val="00AF71A9"/>
    <w:rsid w:val="00B002D0"/>
    <w:rsid w:val="00B0193F"/>
    <w:rsid w:val="00B020A2"/>
    <w:rsid w:val="00B05AEB"/>
    <w:rsid w:val="00B06198"/>
    <w:rsid w:val="00B27872"/>
    <w:rsid w:val="00B36681"/>
    <w:rsid w:val="00B427B7"/>
    <w:rsid w:val="00B44620"/>
    <w:rsid w:val="00B51346"/>
    <w:rsid w:val="00B56EDF"/>
    <w:rsid w:val="00B570A0"/>
    <w:rsid w:val="00B61E4F"/>
    <w:rsid w:val="00B6419B"/>
    <w:rsid w:val="00B65C95"/>
    <w:rsid w:val="00B751D9"/>
    <w:rsid w:val="00B75DAB"/>
    <w:rsid w:val="00B8039D"/>
    <w:rsid w:val="00B8372A"/>
    <w:rsid w:val="00B900F8"/>
    <w:rsid w:val="00BA2028"/>
    <w:rsid w:val="00BA5E00"/>
    <w:rsid w:val="00BA777A"/>
    <w:rsid w:val="00BB10C9"/>
    <w:rsid w:val="00BC0FB7"/>
    <w:rsid w:val="00BC5830"/>
    <w:rsid w:val="00BC5CFC"/>
    <w:rsid w:val="00BC7085"/>
    <w:rsid w:val="00BD1488"/>
    <w:rsid w:val="00BD3E25"/>
    <w:rsid w:val="00BE0520"/>
    <w:rsid w:val="00BE245E"/>
    <w:rsid w:val="00BE352B"/>
    <w:rsid w:val="00BE36DB"/>
    <w:rsid w:val="00BE4B5D"/>
    <w:rsid w:val="00BF040B"/>
    <w:rsid w:val="00BF0B0C"/>
    <w:rsid w:val="00BF2168"/>
    <w:rsid w:val="00C0063C"/>
    <w:rsid w:val="00C021D0"/>
    <w:rsid w:val="00C0571C"/>
    <w:rsid w:val="00C101C0"/>
    <w:rsid w:val="00C20A43"/>
    <w:rsid w:val="00C2332C"/>
    <w:rsid w:val="00C26295"/>
    <w:rsid w:val="00C312FC"/>
    <w:rsid w:val="00C331DD"/>
    <w:rsid w:val="00C348BE"/>
    <w:rsid w:val="00C4431B"/>
    <w:rsid w:val="00C525C9"/>
    <w:rsid w:val="00C53092"/>
    <w:rsid w:val="00C571AC"/>
    <w:rsid w:val="00C70BE0"/>
    <w:rsid w:val="00C729E8"/>
    <w:rsid w:val="00C82FF8"/>
    <w:rsid w:val="00C84060"/>
    <w:rsid w:val="00C86E38"/>
    <w:rsid w:val="00CA0C82"/>
    <w:rsid w:val="00CA6C8B"/>
    <w:rsid w:val="00CB2A2B"/>
    <w:rsid w:val="00CB3C39"/>
    <w:rsid w:val="00CC215E"/>
    <w:rsid w:val="00CC460D"/>
    <w:rsid w:val="00CC52F6"/>
    <w:rsid w:val="00CD40A8"/>
    <w:rsid w:val="00CD46BD"/>
    <w:rsid w:val="00CE121D"/>
    <w:rsid w:val="00CE2C9A"/>
    <w:rsid w:val="00CE603A"/>
    <w:rsid w:val="00CF1124"/>
    <w:rsid w:val="00D108E5"/>
    <w:rsid w:val="00D12688"/>
    <w:rsid w:val="00D23286"/>
    <w:rsid w:val="00D250A8"/>
    <w:rsid w:val="00D26690"/>
    <w:rsid w:val="00D31954"/>
    <w:rsid w:val="00D44EBA"/>
    <w:rsid w:val="00D4508D"/>
    <w:rsid w:val="00D46A58"/>
    <w:rsid w:val="00D472F0"/>
    <w:rsid w:val="00D5352A"/>
    <w:rsid w:val="00D54252"/>
    <w:rsid w:val="00D656C1"/>
    <w:rsid w:val="00D71B6B"/>
    <w:rsid w:val="00D72140"/>
    <w:rsid w:val="00D7267A"/>
    <w:rsid w:val="00D754F4"/>
    <w:rsid w:val="00D75B45"/>
    <w:rsid w:val="00D77666"/>
    <w:rsid w:val="00D903C8"/>
    <w:rsid w:val="00D92385"/>
    <w:rsid w:val="00D92EF8"/>
    <w:rsid w:val="00D969BD"/>
    <w:rsid w:val="00DB48AF"/>
    <w:rsid w:val="00DB4A7F"/>
    <w:rsid w:val="00DB6205"/>
    <w:rsid w:val="00DB6728"/>
    <w:rsid w:val="00DB67E4"/>
    <w:rsid w:val="00DB774E"/>
    <w:rsid w:val="00DC0234"/>
    <w:rsid w:val="00DC2FB0"/>
    <w:rsid w:val="00DC4569"/>
    <w:rsid w:val="00DC4EAF"/>
    <w:rsid w:val="00DC4FB1"/>
    <w:rsid w:val="00DC67B0"/>
    <w:rsid w:val="00DC70FA"/>
    <w:rsid w:val="00DD09C8"/>
    <w:rsid w:val="00DD75D1"/>
    <w:rsid w:val="00DE7FC5"/>
    <w:rsid w:val="00DF07C1"/>
    <w:rsid w:val="00DF4148"/>
    <w:rsid w:val="00DF4AAF"/>
    <w:rsid w:val="00DF7140"/>
    <w:rsid w:val="00E0252E"/>
    <w:rsid w:val="00E03793"/>
    <w:rsid w:val="00E11E3A"/>
    <w:rsid w:val="00E145FD"/>
    <w:rsid w:val="00E31FDA"/>
    <w:rsid w:val="00E34EEE"/>
    <w:rsid w:val="00E413C7"/>
    <w:rsid w:val="00E47DE8"/>
    <w:rsid w:val="00E5611A"/>
    <w:rsid w:val="00E62908"/>
    <w:rsid w:val="00E63654"/>
    <w:rsid w:val="00E640F5"/>
    <w:rsid w:val="00E7001F"/>
    <w:rsid w:val="00E75F6D"/>
    <w:rsid w:val="00E761B1"/>
    <w:rsid w:val="00E822C2"/>
    <w:rsid w:val="00E82B9A"/>
    <w:rsid w:val="00E83646"/>
    <w:rsid w:val="00E879B9"/>
    <w:rsid w:val="00E92273"/>
    <w:rsid w:val="00E95BF7"/>
    <w:rsid w:val="00E96D6E"/>
    <w:rsid w:val="00EA0FD1"/>
    <w:rsid w:val="00EA1BEC"/>
    <w:rsid w:val="00EB42B2"/>
    <w:rsid w:val="00EC0102"/>
    <w:rsid w:val="00EC6671"/>
    <w:rsid w:val="00EE0439"/>
    <w:rsid w:val="00EE21A2"/>
    <w:rsid w:val="00EE6558"/>
    <w:rsid w:val="00F02411"/>
    <w:rsid w:val="00F031A0"/>
    <w:rsid w:val="00F05798"/>
    <w:rsid w:val="00F116E2"/>
    <w:rsid w:val="00F12A7F"/>
    <w:rsid w:val="00F155B4"/>
    <w:rsid w:val="00F23E97"/>
    <w:rsid w:val="00F25E3F"/>
    <w:rsid w:val="00F26A6F"/>
    <w:rsid w:val="00F34A73"/>
    <w:rsid w:val="00F37426"/>
    <w:rsid w:val="00F437A5"/>
    <w:rsid w:val="00F44456"/>
    <w:rsid w:val="00F4503D"/>
    <w:rsid w:val="00F4787B"/>
    <w:rsid w:val="00F478EA"/>
    <w:rsid w:val="00F50300"/>
    <w:rsid w:val="00F5308D"/>
    <w:rsid w:val="00F57B50"/>
    <w:rsid w:val="00F65A77"/>
    <w:rsid w:val="00F65BEB"/>
    <w:rsid w:val="00F66EBD"/>
    <w:rsid w:val="00F73CD3"/>
    <w:rsid w:val="00F75011"/>
    <w:rsid w:val="00F805C0"/>
    <w:rsid w:val="00F86423"/>
    <w:rsid w:val="00F90D03"/>
    <w:rsid w:val="00F935C8"/>
    <w:rsid w:val="00F93F3D"/>
    <w:rsid w:val="00F97B70"/>
    <w:rsid w:val="00FA0D6A"/>
    <w:rsid w:val="00FA2193"/>
    <w:rsid w:val="00FA3790"/>
    <w:rsid w:val="00FA41BF"/>
    <w:rsid w:val="00FA5C86"/>
    <w:rsid w:val="00FB6A28"/>
    <w:rsid w:val="00FB77DC"/>
    <w:rsid w:val="00FC046A"/>
    <w:rsid w:val="00FC3B47"/>
    <w:rsid w:val="00FC4516"/>
    <w:rsid w:val="00FD67F9"/>
    <w:rsid w:val="00FD6ED9"/>
    <w:rsid w:val="00FE1D61"/>
    <w:rsid w:val="00FE1E53"/>
    <w:rsid w:val="00FE4C40"/>
    <w:rsid w:val="00FF0E1B"/>
    <w:rsid w:val="00FF1CF7"/>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1805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0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3543</Words>
  <Characters>20200</Characters>
  <Application>Microsoft Office Word</Application>
  <DocSecurity>0</DocSecurity>
  <Lines>168</Lines>
  <Paragraphs>47</Paragraphs>
  <ScaleCrop>false</ScaleCrop>
  <Company>Hewlett-Packard Company</Company>
  <LinksUpToDate>false</LinksUpToDate>
  <CharactersWithSpaces>23696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2021-12-14T17:46:00Z</dcterms:created>
  <dcterms:modified xsi:type="dcterms:W3CDTF">2021-12-14T17:46:00Z</dcterms:modified>
</cp:coreProperties>
</file>