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lang w:eastAsia="zh-CN"/>
        </w:rPr>
      </w:pPr>
      <w:bookmarkStart w:id="0" w:name="_GoBack"/>
      <w:bookmarkEnd w:id="0"/>
    </w:p>
    <w:p w:rsidR="00A2155C" w:rsidRPr="00A2155C" w:rsidRDefault="000D1869" w:rsidP="00A2155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2021)  </w:t>
      </w:r>
      <w:r w:rsidR="00A2155C" w:rsidRPr="00A2155C">
        <w:rPr>
          <w:sz w:val="20"/>
          <w:szCs w:val="20"/>
          <w:lang w:eastAsia="pt-BR"/>
        </w:rPr>
        <w:t>O succinato é um metabólito que participa do ciclo de</w:t>
      </w:r>
      <w:r w:rsidR="00A2155C">
        <w:rPr>
          <w:sz w:val="20"/>
          <w:szCs w:val="20"/>
          <w:lang w:eastAsia="pt-BR"/>
        </w:rPr>
        <w:t xml:space="preserve"> </w:t>
      </w:r>
      <w:r w:rsidR="00A2155C" w:rsidRPr="00A2155C">
        <w:rPr>
          <w:sz w:val="20"/>
          <w:szCs w:val="20"/>
          <w:lang w:eastAsia="pt-BR"/>
        </w:rPr>
        <w:t>Kre</w:t>
      </w:r>
      <w:r w:rsidR="00A2155C">
        <w:rPr>
          <w:sz w:val="20"/>
          <w:szCs w:val="20"/>
          <w:lang w:eastAsia="pt-BR"/>
        </w:rPr>
        <w:t xml:space="preserve">bs. Quando a demanda energética </w:t>
      </w:r>
      <w:r w:rsidR="00A2155C" w:rsidRPr="00A2155C">
        <w:rPr>
          <w:sz w:val="20"/>
          <w:szCs w:val="20"/>
          <w:lang w:eastAsia="pt-BR"/>
        </w:rPr>
        <w:t>aumenta muito nas</w:t>
      </w:r>
      <w:r w:rsidR="00A2155C">
        <w:rPr>
          <w:sz w:val="20"/>
          <w:szCs w:val="20"/>
          <w:lang w:eastAsia="pt-BR"/>
        </w:rPr>
        <w:t xml:space="preserve"> </w:t>
      </w:r>
      <w:r w:rsidR="00A2155C" w:rsidRPr="00A2155C">
        <w:rPr>
          <w:sz w:val="20"/>
          <w:szCs w:val="20"/>
          <w:lang w:eastAsia="pt-BR"/>
        </w:rPr>
        <w:t>fibras</w:t>
      </w:r>
      <w:r w:rsidR="00A2155C">
        <w:rPr>
          <w:sz w:val="20"/>
          <w:szCs w:val="20"/>
          <w:lang w:eastAsia="pt-BR"/>
        </w:rPr>
        <w:t xml:space="preserve"> </w:t>
      </w:r>
      <w:r w:rsidR="00A2155C" w:rsidRPr="00A2155C">
        <w:rPr>
          <w:sz w:val="20"/>
          <w:szCs w:val="20"/>
          <w:lang w:eastAsia="pt-BR"/>
        </w:rPr>
        <w:t>musculares e as mitocôndrias não dão conta de atendê-</w:t>
      </w:r>
      <w:r w:rsidR="00A2155C">
        <w:rPr>
          <w:sz w:val="20"/>
          <w:szCs w:val="20"/>
          <w:lang w:eastAsia="pt-BR"/>
        </w:rPr>
        <w:t xml:space="preserve">la, um sistema </w:t>
      </w:r>
      <w:r w:rsidR="00A2155C" w:rsidRPr="00A2155C">
        <w:rPr>
          <w:sz w:val="20"/>
          <w:szCs w:val="20"/>
          <w:lang w:eastAsia="pt-BR"/>
        </w:rPr>
        <w:t>anaeróbi</w:t>
      </w:r>
      <w:r w:rsidR="00A2155C">
        <w:rPr>
          <w:sz w:val="20"/>
          <w:szCs w:val="20"/>
          <w:lang w:eastAsia="pt-BR"/>
        </w:rPr>
        <w:t xml:space="preserve">o é ativado, o que reduz o pH e </w:t>
      </w:r>
      <w:r w:rsidR="00A2155C" w:rsidRPr="00A2155C">
        <w:rPr>
          <w:sz w:val="20"/>
          <w:szCs w:val="20"/>
          <w:lang w:eastAsia="pt-BR"/>
        </w:rPr>
        <w:t>modifica a estrut</w:t>
      </w:r>
      <w:r w:rsidR="00A2155C">
        <w:rPr>
          <w:sz w:val="20"/>
          <w:szCs w:val="20"/>
          <w:lang w:eastAsia="pt-BR"/>
        </w:rPr>
        <w:t xml:space="preserve">ura química do succinato. Essas </w:t>
      </w:r>
      <w:r w:rsidR="00A2155C" w:rsidRPr="00A2155C">
        <w:rPr>
          <w:sz w:val="20"/>
          <w:szCs w:val="20"/>
          <w:lang w:eastAsia="pt-BR"/>
        </w:rPr>
        <w:t>alterações</w:t>
      </w:r>
      <w:r w:rsidR="00A2155C">
        <w:rPr>
          <w:sz w:val="20"/>
          <w:szCs w:val="20"/>
          <w:lang w:eastAsia="pt-BR"/>
        </w:rPr>
        <w:t xml:space="preserve"> </w:t>
      </w:r>
      <w:r w:rsidR="00A2155C" w:rsidRPr="00A2155C">
        <w:rPr>
          <w:sz w:val="20"/>
          <w:szCs w:val="20"/>
          <w:lang w:eastAsia="pt-BR"/>
        </w:rPr>
        <w:t>lhe permitem passar pela membrana, escapar para o meio</w:t>
      </w:r>
      <w:r w:rsidR="00A2155C">
        <w:rPr>
          <w:sz w:val="20"/>
          <w:szCs w:val="20"/>
          <w:lang w:eastAsia="pt-BR"/>
        </w:rPr>
        <w:t xml:space="preserve"> extracelular e enviar sinais para a vizinhança, induzindo um </w:t>
      </w:r>
      <w:r w:rsidR="00A2155C" w:rsidRPr="00A2155C">
        <w:rPr>
          <w:sz w:val="20"/>
          <w:szCs w:val="20"/>
          <w:lang w:eastAsia="pt-BR"/>
        </w:rPr>
        <w:t>processo de remodelamento d</w:t>
      </w:r>
      <w:r w:rsidR="00A2155C">
        <w:rPr>
          <w:sz w:val="20"/>
          <w:szCs w:val="20"/>
          <w:lang w:eastAsia="pt-BR"/>
        </w:rPr>
        <w:t xml:space="preserve">o tecido muscular. Os neurônios </w:t>
      </w:r>
      <w:r w:rsidR="00A2155C" w:rsidRPr="00A2155C">
        <w:rPr>
          <w:sz w:val="20"/>
          <w:szCs w:val="20"/>
          <w:lang w:eastAsia="pt-BR"/>
        </w:rPr>
        <w:t>ligados aos músculos criam</w:t>
      </w:r>
      <w:r w:rsidR="00A2155C">
        <w:rPr>
          <w:sz w:val="20"/>
          <w:szCs w:val="20"/>
          <w:lang w:eastAsia="pt-BR"/>
        </w:rPr>
        <w:t xml:space="preserve"> novas ramificações e as fibras musculares passam a captar mais </w:t>
      </w:r>
      <w:r w:rsidR="00A2155C" w:rsidRPr="00A2155C">
        <w:rPr>
          <w:sz w:val="20"/>
          <w:szCs w:val="20"/>
          <w:lang w:eastAsia="pt-BR"/>
        </w:rPr>
        <w:t>glicose da circulação</w:t>
      </w:r>
      <w:r w:rsidR="00A2155C">
        <w:rPr>
          <w:sz w:val="20"/>
          <w:szCs w:val="20"/>
          <w:lang w:eastAsia="pt-BR"/>
        </w:rPr>
        <w:t xml:space="preserve"> </w:t>
      </w:r>
      <w:r w:rsidR="00A2155C" w:rsidRPr="00A2155C">
        <w:rPr>
          <w:sz w:val="20"/>
          <w:szCs w:val="20"/>
          <w:lang w:eastAsia="pt-BR"/>
        </w:rPr>
        <w:t>para produzir ATP, havendo um ganho de eficiência.</w:t>
      </w:r>
    </w:p>
    <w:p w:rsidR="00A2155C" w:rsidRDefault="00A2155C" w:rsidP="00A2155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2155C" w:rsidRPr="00A2155C" w:rsidRDefault="00A2155C" w:rsidP="00A215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A2155C">
        <w:rPr>
          <w:sz w:val="20"/>
          <w:szCs w:val="20"/>
          <w:lang w:eastAsia="pt-BR"/>
        </w:rPr>
        <w:t>(www.agencia.fapesp.br, 18.09.2020. Adaptado.)</w:t>
      </w:r>
    </w:p>
    <w:p w:rsidR="00A2155C" w:rsidRDefault="00A2155C" w:rsidP="00A2155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2155C" w:rsidRDefault="00A2155C" w:rsidP="00A2155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A2155C" w:rsidP="00A2155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2155C">
        <w:rPr>
          <w:sz w:val="20"/>
          <w:szCs w:val="20"/>
          <w:lang w:eastAsia="pt-BR"/>
        </w:rPr>
        <w:t>A redução do pH nas fibras mus</w:t>
      </w:r>
      <w:r>
        <w:rPr>
          <w:sz w:val="20"/>
          <w:szCs w:val="20"/>
          <w:lang w:eastAsia="pt-BR"/>
        </w:rPr>
        <w:t xml:space="preserve">culares e as novas ramificações </w:t>
      </w:r>
      <w:r w:rsidRPr="00A2155C">
        <w:rPr>
          <w:sz w:val="20"/>
          <w:szCs w:val="20"/>
          <w:lang w:eastAsia="pt-BR"/>
        </w:rPr>
        <w:t>dos neurônios ligados a</w:t>
      </w:r>
      <w:r>
        <w:rPr>
          <w:sz w:val="20"/>
          <w:szCs w:val="20"/>
          <w:lang w:eastAsia="pt-BR"/>
        </w:rPr>
        <w:t xml:space="preserve">os músculos estão relacionadas, </w:t>
      </w:r>
      <w:r w:rsidRPr="00A2155C">
        <w:rPr>
          <w:sz w:val="20"/>
          <w:szCs w:val="20"/>
          <w:lang w:eastAsia="pt-BR"/>
        </w:rPr>
        <w:t xml:space="preserve">respectivamente,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60078" w:rsidRPr="00A2155C">
        <w:rPr>
          <w:sz w:val="20"/>
          <w:szCs w:val="20"/>
          <w:lang w:eastAsia="pt-BR"/>
        </w:rPr>
        <w:t>à produção excessiv</w:t>
      </w:r>
      <w:r w:rsidR="00C60078">
        <w:rPr>
          <w:sz w:val="20"/>
          <w:szCs w:val="20"/>
          <w:lang w:eastAsia="pt-BR"/>
        </w:rPr>
        <w:t xml:space="preserve">a de gás carbônico e ao aumento </w:t>
      </w:r>
      <w:r w:rsidR="00C60078" w:rsidRPr="00A2155C">
        <w:rPr>
          <w:sz w:val="20"/>
          <w:szCs w:val="20"/>
          <w:lang w:eastAsia="pt-BR"/>
        </w:rPr>
        <w:t xml:space="preserve">das ramificações axoniais dos neurônios motores.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9375D" w:rsidRPr="00A2155C">
        <w:rPr>
          <w:sz w:val="20"/>
          <w:szCs w:val="20"/>
          <w:lang w:eastAsia="pt-BR"/>
        </w:rPr>
        <w:t>à produção excessiva d</w:t>
      </w:r>
      <w:r w:rsidR="00B9375D">
        <w:rPr>
          <w:sz w:val="20"/>
          <w:szCs w:val="20"/>
          <w:lang w:eastAsia="pt-BR"/>
        </w:rPr>
        <w:t xml:space="preserve">e gás carbônico e ao aumento do </w:t>
      </w:r>
      <w:r w:rsidR="00B9375D" w:rsidRPr="00A2155C">
        <w:rPr>
          <w:sz w:val="20"/>
          <w:szCs w:val="20"/>
          <w:lang w:eastAsia="pt-BR"/>
        </w:rPr>
        <w:t xml:space="preserve">número de sinapses entre os neurônios motores.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B218F" w:rsidRPr="00A2155C">
        <w:rPr>
          <w:sz w:val="20"/>
          <w:szCs w:val="20"/>
          <w:lang w:eastAsia="pt-BR"/>
        </w:rPr>
        <w:t>à formação de lactato e ao a</w:t>
      </w:r>
      <w:r w:rsidR="000B218F">
        <w:rPr>
          <w:sz w:val="20"/>
          <w:szCs w:val="20"/>
          <w:lang w:eastAsia="pt-BR"/>
        </w:rPr>
        <w:t xml:space="preserve">umento do número de terminações </w:t>
      </w:r>
      <w:r w:rsidR="000B218F" w:rsidRPr="00A2155C">
        <w:rPr>
          <w:sz w:val="20"/>
          <w:szCs w:val="20"/>
          <w:lang w:eastAsia="pt-BR"/>
        </w:rPr>
        <w:t xml:space="preserve">axoniais dos neurônios motores.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E59B6" w:rsidRPr="00A2155C">
        <w:rPr>
          <w:sz w:val="20"/>
          <w:szCs w:val="20"/>
          <w:lang w:eastAsia="pt-BR"/>
        </w:rPr>
        <w:t>à produção excessiv</w:t>
      </w:r>
      <w:r w:rsidR="002E59B6">
        <w:rPr>
          <w:sz w:val="20"/>
          <w:szCs w:val="20"/>
          <w:lang w:eastAsia="pt-BR"/>
        </w:rPr>
        <w:t xml:space="preserve">a de gás carbônico e ao aumento </w:t>
      </w:r>
      <w:r w:rsidR="002E59B6" w:rsidRPr="00A2155C">
        <w:rPr>
          <w:sz w:val="20"/>
          <w:szCs w:val="20"/>
          <w:lang w:eastAsia="pt-BR"/>
        </w:rPr>
        <w:t xml:space="preserve">das ramificações dos dendritos dos neurônios sensitivos.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45BEC" w:rsidRPr="00A2155C">
        <w:rPr>
          <w:sz w:val="20"/>
          <w:szCs w:val="20"/>
          <w:lang w:eastAsia="pt-BR"/>
        </w:rPr>
        <w:t xml:space="preserve">à formação de lactato e </w:t>
      </w:r>
      <w:r w:rsidR="00045BEC">
        <w:rPr>
          <w:sz w:val="20"/>
          <w:szCs w:val="20"/>
          <w:lang w:eastAsia="pt-BR"/>
        </w:rPr>
        <w:t xml:space="preserve">ao aumento das ramificações dos </w:t>
      </w:r>
      <w:r w:rsidR="00045BEC" w:rsidRPr="00A2155C">
        <w:rPr>
          <w:sz w:val="20"/>
          <w:szCs w:val="20"/>
          <w:lang w:eastAsia="pt-BR"/>
        </w:rPr>
        <w:t>dendritos dos neurônios sensitivos.</w:t>
      </w:r>
      <w:r w:rsidR="00045BE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EB2A61" w:rsidRDefault="0020397F" w:rsidP="00EB2A6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[C]</w:t>
      </w:r>
    </w:p>
    <w:p w:rsidR="00EB2A61" w:rsidRDefault="00EB2A61" w:rsidP="00EB2A6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B2A61" w:rsidRDefault="00EB2A61" w:rsidP="00EB2A6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Quando o sistema anaeróbico é ativado nas células, ocorre a formação do lactato (fermentação lática) o que reduz o pH nas fibras musculares do miócito. Sobre a plasticidade neuronal, os neurônios motores se conectam aos músculos por meio dos axônios que são estimulados a formar novas ramificações, aumentando desta forma o contato.</w:t>
      </w:r>
    </w:p>
    <w:p w:rsidR="00EB2A61" w:rsidRDefault="00EB2A61" w:rsidP="00EB2A6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B2A61" w:rsidRPr="00EB2A61" w:rsidRDefault="00EB2A61" w:rsidP="00EB2A61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  <w:r w:rsidRPr="00EB2A61">
        <w:rPr>
          <w:b/>
          <w:sz w:val="20"/>
          <w:szCs w:val="20"/>
          <w:lang w:eastAsia="pt-BR"/>
        </w:rPr>
        <w:t>Leitura complementar:</w:t>
      </w:r>
    </w:p>
    <w:p w:rsidR="00000000" w:rsidRDefault="00EB2A61" w:rsidP="00EB2A6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B2A61">
        <w:rPr>
          <w:bCs/>
          <w:sz w:val="20"/>
          <w:szCs w:val="20"/>
          <w:lang w:eastAsia="pt-BR"/>
        </w:rPr>
        <w:t>SOUZA,</w:t>
      </w:r>
      <w:r w:rsidRPr="00EB2A61">
        <w:rPr>
          <w:sz w:val="20"/>
          <w:szCs w:val="20"/>
          <w:lang w:eastAsia="pt-BR"/>
        </w:rPr>
        <w:t xml:space="preserve"> F.B., </w:t>
      </w:r>
      <w:r w:rsidRPr="00EB2A61">
        <w:rPr>
          <w:i/>
          <w:sz w:val="20"/>
          <w:szCs w:val="20"/>
          <w:lang w:eastAsia="pt-BR"/>
        </w:rPr>
        <w:t>et al.</w:t>
      </w:r>
      <w:r w:rsidRPr="00EB2A61">
        <w:rPr>
          <w:sz w:val="20"/>
          <w:szCs w:val="20"/>
          <w:lang w:eastAsia="pt-BR"/>
        </w:rPr>
        <w:t>; Avaliação do ácido láctico intramuscular a</w:t>
      </w:r>
      <w:r>
        <w:rPr>
          <w:sz w:val="20"/>
          <w:szCs w:val="20"/>
          <w:lang w:eastAsia="pt-BR"/>
        </w:rPr>
        <w:t>través da espectroscopia Raman: novas perspectivas em medicina do esporte. Rev. Bras. Med Esporte, Niterói ,v. 9, n. 6, p. 388-395, 2003 . Disponível em: &lt;http://www.scielo.br/scielo.php?script=sci_arttext&amp;pid=S1517-86922003000600004&amp;lng=en&amp;nrm=iso&gt;. Acesso em: 16 maio 2021.</w:t>
      </w:r>
      <w:r w:rsidR="00474B44">
        <w:rPr>
          <w:sz w:val="20"/>
          <w:szCs w:val="20"/>
          <w:lang w:eastAsia="pt-BR"/>
        </w:rPr>
        <w:t xml:space="preserve"> </w:t>
      </w:r>
    </w:p>
    <w:p w:rsidR="00000000" w:rsidRDefault="00DA218B" w:rsidP="00EB2A6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 w:rsidP="00EB2A6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 w:rsidP="00EB2A6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39443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(Fgv 2021)  </w:t>
      </w:r>
      <w:r w:rsidR="00394438" w:rsidRPr="00394438">
        <w:rPr>
          <w:sz w:val="20"/>
          <w:szCs w:val="20"/>
          <w:lang w:eastAsia="pt-BR"/>
        </w:rPr>
        <w:t>Pesquisadores cultivaram um calo vegetal em meio contendo u</w:t>
      </w:r>
      <w:r w:rsidR="00394438">
        <w:rPr>
          <w:sz w:val="20"/>
          <w:szCs w:val="20"/>
          <w:lang w:eastAsia="pt-BR"/>
        </w:rPr>
        <w:t xml:space="preserve">racila marcada radioativamente. </w:t>
      </w:r>
      <w:r w:rsidR="00394438" w:rsidRPr="00394438">
        <w:rPr>
          <w:sz w:val="20"/>
          <w:szCs w:val="20"/>
          <w:lang w:eastAsia="pt-BR"/>
        </w:rPr>
        <w:t>Após alguns dias, as células do calo foram analisadas ao mi</w:t>
      </w:r>
      <w:r w:rsidR="00394438">
        <w:rPr>
          <w:sz w:val="20"/>
          <w:szCs w:val="20"/>
          <w:lang w:eastAsia="pt-BR"/>
        </w:rPr>
        <w:t xml:space="preserve">croscópio para identificação de </w:t>
      </w:r>
      <w:r w:rsidR="00394438" w:rsidRPr="00394438">
        <w:rPr>
          <w:sz w:val="20"/>
          <w:szCs w:val="20"/>
          <w:lang w:eastAsia="pt-BR"/>
        </w:rPr>
        <w:t>estruturas celulares que continham polímeros com uracila ra</w:t>
      </w:r>
      <w:r w:rsidR="00394438">
        <w:rPr>
          <w:sz w:val="20"/>
          <w:szCs w:val="20"/>
          <w:lang w:eastAsia="pt-BR"/>
        </w:rPr>
        <w:t xml:space="preserve">dioativa. Os polímeros marcados </w:t>
      </w:r>
      <w:r w:rsidR="00394438" w:rsidRPr="00394438">
        <w:rPr>
          <w:sz w:val="20"/>
          <w:szCs w:val="20"/>
          <w:lang w:eastAsia="pt-BR"/>
        </w:rPr>
        <w:t xml:space="preserve">foram encontrados em estruturas celulares como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7193D" w:rsidRPr="00394438">
        <w:rPr>
          <w:sz w:val="20"/>
          <w:szCs w:val="20"/>
          <w:lang w:eastAsia="pt-BR"/>
        </w:rPr>
        <w:t xml:space="preserve">núcleo, vacúolo, cloroplastos e lisossomos.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C7AE8" w:rsidRPr="00394438">
        <w:rPr>
          <w:sz w:val="20"/>
          <w:szCs w:val="20"/>
          <w:lang w:eastAsia="pt-BR"/>
        </w:rPr>
        <w:t xml:space="preserve">núcleo, vacúolo e retículo endoplasmático agranular.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97F13" w:rsidRPr="00394438">
        <w:rPr>
          <w:sz w:val="20"/>
          <w:szCs w:val="20"/>
          <w:lang w:eastAsia="pt-BR"/>
        </w:rPr>
        <w:t xml:space="preserve">núcleo, complexo golgiense e retículo endoplasmático agranular.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C40B3" w:rsidRPr="00394438">
        <w:rPr>
          <w:sz w:val="20"/>
          <w:szCs w:val="20"/>
          <w:lang w:eastAsia="pt-BR"/>
        </w:rPr>
        <w:t xml:space="preserve">nucléolo, mitocôndrias, cloroplastos e retículo endoplasmático granular.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03D56" w:rsidRPr="00394438">
        <w:rPr>
          <w:sz w:val="20"/>
          <w:szCs w:val="20"/>
          <w:lang w:eastAsia="pt-BR"/>
        </w:rPr>
        <w:t>nucléolo, mitocôndrias, complexo golgiense e retículo endoplasmático granular.</w:t>
      </w:r>
      <w:r w:rsidR="00C03D5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94781A" w:rsidRPr="006343B4" w:rsidRDefault="0094781A" w:rsidP="0094781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343B4">
        <w:rPr>
          <w:sz w:val="20"/>
          <w:szCs w:val="20"/>
          <w:lang w:eastAsia="pt-BR"/>
        </w:rPr>
        <w:t>[D]</w:t>
      </w:r>
    </w:p>
    <w:p w:rsidR="00592A75" w:rsidRPr="006343B4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6343B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343B4">
        <w:rPr>
          <w:sz w:val="20"/>
          <w:szCs w:val="18"/>
          <w:lang w:eastAsia="pt-BR"/>
        </w:rPr>
        <w:t>A base nitrogenada uracila é exclusiva de RNA, portanto, será encontrada: no nucléolo, formado principalmente por RNA ribossômico; nas mitocôndrias, que contêm RNA; nos cloroplastos, que também possuem RNA; e no retículo endoplasmático granular, que possui ribossomos aderidos às suas membranas, que apresentam RNA em sua constituição.</w:t>
      </w:r>
      <w:r w:rsidR="00474B44" w:rsidRPr="006343B4">
        <w:rPr>
          <w:sz w:val="20"/>
          <w:szCs w:val="20"/>
          <w:lang w:eastAsia="pt-BR"/>
        </w:rPr>
        <w:t xml:space="preserve"> </w:t>
      </w: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861E15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Times New Roman"/>
          <w:sz w:val="24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(Unioeste 2020)  </w:t>
      </w:r>
      <w:r w:rsidR="00861E15" w:rsidRPr="00861E15">
        <w:rPr>
          <w:rStyle w:val="CabealhoChar"/>
          <w:color w:val="000000"/>
          <w:sz w:val="20"/>
          <w:szCs w:val="20"/>
          <w:lang w:eastAsia="pt-BR"/>
        </w:rPr>
        <w:t xml:space="preserve">As mitocôndrias são organelas presentes no citoplasma das células eucarióticas e estão envolvidas no processo de síntese de ATP por meio da respiração aeróbica, processo este que pode ser dividido em três etapas: glicólise, ciclo de Krebs e cadeia respiratória. Considerando a estrutura das mitocôndrias e o processo de respiração aeróbica, assinale a alternativa </w:t>
      </w:r>
      <w:r w:rsidR="00861E15" w:rsidRPr="00861E15">
        <w:rPr>
          <w:rStyle w:val="CabealhoChar"/>
          <w:b/>
          <w:bCs/>
          <w:color w:val="000000"/>
          <w:sz w:val="20"/>
          <w:szCs w:val="20"/>
          <w:lang w:eastAsia="pt-BR"/>
        </w:rPr>
        <w:t>CORRETA.</w:t>
      </w:r>
      <w:r w:rsidR="00861E15" w:rsidRPr="00861E15">
        <w:rPr>
          <w:color w:val="000000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45B9C" w:rsidRPr="00861E15">
        <w:rPr>
          <w:rStyle w:val="CabealhoChar"/>
          <w:color w:val="000000"/>
          <w:sz w:val="20"/>
          <w:szCs w:val="20"/>
          <w:lang w:eastAsia="pt-BR"/>
        </w:rPr>
        <w:t>O DNA mitocondrial codifica todas as proteínas necessárias para a manutenção e função da organela, possibilitando assim total independência do genoma nuclear.</w:t>
      </w:r>
      <w:r w:rsidR="00C45B9C" w:rsidRPr="00861E15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B4264" w:rsidRPr="00861E15">
        <w:rPr>
          <w:rStyle w:val="CabealhoChar"/>
          <w:color w:val="000000"/>
          <w:sz w:val="20"/>
          <w:szCs w:val="20"/>
          <w:lang w:eastAsia="pt-BR"/>
        </w:rPr>
        <w:t>As cristas mitocondriais são projeções da membrana mitocondrial interna nas quais estão localizadas os componentes da cadeia respiratória e o complexo enzimático responsável pela síntese de ATP.</w:t>
      </w:r>
      <w:r w:rsidR="004B4264" w:rsidRPr="00861E15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F6796" w:rsidRPr="00861E15">
        <w:rPr>
          <w:rStyle w:val="CabealhoChar"/>
          <w:color w:val="000000"/>
          <w:sz w:val="20"/>
          <w:szCs w:val="20"/>
          <w:lang w:eastAsia="pt-BR"/>
        </w:rPr>
        <w:t>A glicólise ocorre no interior da matriz mitocondrial e consiste na degradação da molé</w:t>
      </w:r>
      <w:r w:rsidR="003F6796" w:rsidRPr="00861E15">
        <w:rPr>
          <w:rStyle w:val="CabealhoChar"/>
          <w:color w:val="000000"/>
          <w:sz w:val="20"/>
          <w:szCs w:val="20"/>
          <w:lang w:eastAsia="pt-BR"/>
        </w:rPr>
        <w:softHyphen/>
        <w:t>cula de glicose até a formação de ácido pirúvico, com saldo líquido de duas moléculas de ATP.</w:t>
      </w:r>
      <w:r w:rsidR="003F6796" w:rsidRPr="00861E15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96D3C" w:rsidRPr="00861E15">
        <w:rPr>
          <w:rStyle w:val="CabealhoChar"/>
          <w:color w:val="000000"/>
          <w:sz w:val="20"/>
          <w:szCs w:val="20"/>
          <w:lang w:eastAsia="pt-BR"/>
        </w:rPr>
        <w:t>A quantidade de mitocôndrias nos diferentes tipos celulares é constante e a distribuição dessas organelas no citoplasma ocorre totalmente ao acaso.</w:t>
      </w:r>
      <w:r w:rsidR="00E96D3C" w:rsidRPr="00861E15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410F4" w:rsidRPr="00EC7484">
        <w:rPr>
          <w:color w:val="000000"/>
          <w:sz w:val="20"/>
          <w:szCs w:val="20"/>
          <w:lang w:eastAsia="pt-BR"/>
        </w:rPr>
        <w:t>A cadeia respiratória é a etapa de maior rendimento energético, na qual o ácido pirúvico é oxidado até se formarem água e gás carbônico e é um processo exclusivo dos euca</w:t>
      </w:r>
      <w:r w:rsidR="00A410F4" w:rsidRPr="00EC7484">
        <w:rPr>
          <w:color w:val="000000"/>
          <w:sz w:val="20"/>
          <w:szCs w:val="20"/>
          <w:lang w:eastAsia="pt-BR"/>
        </w:rPr>
        <w:softHyphen/>
        <w:t>riontes.</w:t>
      </w:r>
      <w:r w:rsidR="00A410F4" w:rsidRPr="00EC748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BA0FAD" w:rsidRPr="00E2593B" w:rsidRDefault="00BA0FAD" w:rsidP="00E2593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2593B">
        <w:rPr>
          <w:sz w:val="20"/>
          <w:szCs w:val="20"/>
          <w:lang w:eastAsia="pt-BR"/>
        </w:rPr>
        <w:t>[B]</w:t>
      </w:r>
    </w:p>
    <w:p w:rsidR="00E2593B" w:rsidRPr="00E2593B" w:rsidRDefault="00E2593B" w:rsidP="00E2593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2593B" w:rsidRPr="00E2593B" w:rsidRDefault="00E2593B" w:rsidP="00E2593B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E2593B">
        <w:rPr>
          <w:sz w:val="20"/>
          <w:szCs w:val="18"/>
          <w:lang w:eastAsia="pt-BR"/>
        </w:rPr>
        <w:t>[A] Incorreta. O DNA mitocondrial é capaz de sintetizar algumas proteínas.</w:t>
      </w:r>
    </w:p>
    <w:p w:rsidR="00E2593B" w:rsidRPr="00E2593B" w:rsidRDefault="00E2593B" w:rsidP="00E2593B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E2593B">
        <w:rPr>
          <w:sz w:val="20"/>
          <w:szCs w:val="18"/>
          <w:lang w:eastAsia="pt-BR"/>
        </w:rPr>
        <w:t>[C] Incorreta. A glicólise ocorre no citosol da célula.</w:t>
      </w:r>
    </w:p>
    <w:p w:rsidR="00E2593B" w:rsidRPr="00E2593B" w:rsidRDefault="00E2593B" w:rsidP="00E2593B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E2593B">
        <w:rPr>
          <w:sz w:val="20"/>
          <w:szCs w:val="18"/>
          <w:lang w:eastAsia="pt-BR"/>
        </w:rPr>
        <w:t>[D] Incorreta. A quantidade de mitocôndrias varia, dependendo do tipo celular, sendo observado maior número em células com grande atividade metabólica e distribuição variada dentro do citoplasma, onde a demanda energética é maior.</w:t>
      </w:r>
    </w:p>
    <w:p w:rsidR="00000000" w:rsidRDefault="00E2593B" w:rsidP="00E2593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  <w:r w:rsidRPr="00E2593B">
        <w:rPr>
          <w:sz w:val="20"/>
          <w:szCs w:val="18"/>
          <w:lang w:eastAsia="pt-BR"/>
        </w:rPr>
        <w:t>[E] Incorreta. A cadeia respiratória tem como objetivo transferir toda energia armazenada nas moléculas de</w:t>
      </w:r>
      <w:r>
        <w:rPr>
          <w:sz w:val="20"/>
          <w:szCs w:val="18"/>
          <w:lang w:eastAsia="pt-BR"/>
        </w:rPr>
        <w:t xml:space="preserve"> </w:t>
      </w:r>
      <w:r w:rsidRPr="00E2593B">
        <w:rPr>
          <w:position w:val="-10"/>
          <w:sz w:val="20"/>
          <w:szCs w:val="18"/>
          <w:lang w:eastAsia="pt-BR"/>
        </w:rPr>
        <w:object w:dxaOrig="7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pt" o:ole="">
            <v:imagedata r:id="rId6" o:title=""/>
          </v:shape>
          <o:OLEObject Type="Embed" ProgID="Equation.DSMT4" ShapeID="_x0000_i1025" DrawAspect="Content" ObjectID="_1684504222" r:id="rId7"/>
        </w:object>
      </w:r>
      <w:r w:rsidRPr="00E2593B">
        <w:rPr>
          <w:sz w:val="20"/>
          <w:szCs w:val="18"/>
          <w:vertAlign w:val="subscript"/>
          <w:lang w:eastAsia="pt-BR"/>
        </w:rPr>
        <w:t xml:space="preserve"> </w:t>
      </w:r>
      <w:r w:rsidRPr="00E2593B">
        <w:rPr>
          <w:sz w:val="20"/>
          <w:szCs w:val="18"/>
          <w:lang w:eastAsia="pt-BR"/>
        </w:rPr>
        <w:t xml:space="preserve">e </w:t>
      </w:r>
      <w:r w:rsidRPr="00E2593B">
        <w:rPr>
          <w:position w:val="-10"/>
          <w:sz w:val="20"/>
          <w:szCs w:val="18"/>
          <w:lang w:eastAsia="pt-BR"/>
        </w:rPr>
        <w:object w:dxaOrig="700" w:dyaOrig="300">
          <v:shape id="_x0000_i1026" type="#_x0000_t75" style="width:35.25pt;height:15pt" o:ole="">
            <v:imagedata r:id="rId8" o:title=""/>
          </v:shape>
          <o:OLEObject Type="Embed" ProgID="Equation.DSMT4" ShapeID="_x0000_i1026" DrawAspect="Content" ObjectID="_1684504223" r:id="rId9"/>
        </w:object>
      </w:r>
      <w:r>
        <w:rPr>
          <w:sz w:val="20"/>
          <w:szCs w:val="18"/>
          <w:lang w:eastAsia="pt-BR"/>
        </w:rPr>
        <w:t xml:space="preserve"> </w:t>
      </w:r>
      <w:r w:rsidRPr="00E2593B">
        <w:rPr>
          <w:sz w:val="20"/>
          <w:szCs w:val="18"/>
          <w:lang w:eastAsia="pt-BR"/>
        </w:rPr>
        <w:t>produzidas durante a glicólise e o ciclo de Krebs, formando ATP e água.</w:t>
      </w:r>
      <w:r w:rsidRPr="00E2593B">
        <w:rPr>
          <w:sz w:val="20"/>
          <w:szCs w:val="20"/>
          <w:lang w:eastAsia="pt-BR"/>
        </w:rPr>
        <w:t xml:space="preserve"> </w:t>
      </w:r>
    </w:p>
    <w:p w:rsidR="00000000" w:rsidRDefault="00DA218B" w:rsidP="00E2593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000000" w:rsidRDefault="00DA218B" w:rsidP="00E2593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000000" w:rsidRDefault="00DA218B" w:rsidP="00E2593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AE267F" w:rsidRPr="00AE267F" w:rsidRDefault="000D1869" w:rsidP="00AE267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(Ufrgs 2020)  </w:t>
      </w:r>
      <w:r w:rsidR="00AE267F" w:rsidRPr="00AE267F">
        <w:rPr>
          <w:sz w:val="20"/>
          <w:szCs w:val="20"/>
          <w:lang w:eastAsia="pt-BR"/>
        </w:rPr>
        <w:t>Assinale a alternativa que preenche</w:t>
      </w:r>
      <w:r w:rsidR="00AE267F">
        <w:rPr>
          <w:sz w:val="20"/>
          <w:szCs w:val="20"/>
          <w:lang w:eastAsia="pt-BR"/>
        </w:rPr>
        <w:t xml:space="preserve"> </w:t>
      </w:r>
      <w:r w:rsidR="00AE267F" w:rsidRPr="00AE267F">
        <w:rPr>
          <w:sz w:val="20"/>
          <w:szCs w:val="20"/>
          <w:lang w:eastAsia="pt-BR"/>
        </w:rPr>
        <w:t>corretamente as lacunas do enunciado abaixo,</w:t>
      </w:r>
      <w:r w:rsidR="00AE267F">
        <w:rPr>
          <w:sz w:val="20"/>
          <w:szCs w:val="20"/>
          <w:lang w:eastAsia="pt-BR"/>
        </w:rPr>
        <w:t xml:space="preserve"> </w:t>
      </w:r>
      <w:r w:rsidR="00AE267F" w:rsidRPr="00AE267F">
        <w:rPr>
          <w:sz w:val="20"/>
          <w:szCs w:val="20"/>
          <w:lang w:eastAsia="pt-BR"/>
        </w:rPr>
        <w:t>na ordem em</w:t>
      </w:r>
      <w:r w:rsidR="00AE267F">
        <w:rPr>
          <w:sz w:val="20"/>
          <w:szCs w:val="20"/>
          <w:lang w:eastAsia="pt-BR"/>
        </w:rPr>
        <w:t xml:space="preserve"> </w:t>
      </w:r>
      <w:r w:rsidR="00AE267F" w:rsidRPr="00AE267F">
        <w:rPr>
          <w:sz w:val="20"/>
          <w:szCs w:val="20"/>
          <w:lang w:eastAsia="pt-BR"/>
        </w:rPr>
        <w:t>que aparecem.</w:t>
      </w:r>
    </w:p>
    <w:p w:rsidR="00AE267F" w:rsidRDefault="00AE267F" w:rsidP="00AE267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AE267F" w:rsidP="00AE267F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AE267F">
        <w:rPr>
          <w:sz w:val="20"/>
          <w:szCs w:val="20"/>
          <w:lang w:eastAsia="pt-BR"/>
        </w:rPr>
        <w:t>Os cloroplastos presentes no citoplasma das</w:t>
      </w:r>
      <w:r>
        <w:rPr>
          <w:sz w:val="20"/>
          <w:szCs w:val="20"/>
          <w:lang w:eastAsia="pt-BR"/>
        </w:rPr>
        <w:t xml:space="preserve"> </w:t>
      </w:r>
      <w:r w:rsidRPr="00AE267F">
        <w:rPr>
          <w:sz w:val="20"/>
          <w:szCs w:val="20"/>
          <w:lang w:eastAsia="pt-BR"/>
        </w:rPr>
        <w:t>células de angiospermas são envoltos por duas</w:t>
      </w:r>
      <w:r>
        <w:rPr>
          <w:sz w:val="20"/>
          <w:szCs w:val="20"/>
          <w:lang w:eastAsia="pt-BR"/>
        </w:rPr>
        <w:t xml:space="preserve"> </w:t>
      </w:r>
      <w:r w:rsidRPr="00AE267F">
        <w:rPr>
          <w:sz w:val="20"/>
          <w:szCs w:val="20"/>
          <w:lang w:eastAsia="pt-BR"/>
        </w:rPr>
        <w:t>membranas externas. Internamente</w:t>
      </w:r>
      <w:r>
        <w:rPr>
          <w:sz w:val="20"/>
          <w:szCs w:val="20"/>
          <w:lang w:eastAsia="pt-BR"/>
        </w:rPr>
        <w:t xml:space="preserve"> </w:t>
      </w:r>
      <w:r w:rsidRPr="00AE267F">
        <w:rPr>
          <w:sz w:val="20"/>
          <w:szCs w:val="20"/>
          <w:lang w:eastAsia="pt-BR"/>
        </w:rPr>
        <w:t>apresentam pequenas bolsas em forma de</w:t>
      </w:r>
      <w:r>
        <w:rPr>
          <w:sz w:val="20"/>
          <w:szCs w:val="20"/>
          <w:lang w:eastAsia="pt-BR"/>
        </w:rPr>
        <w:t xml:space="preserve"> </w:t>
      </w:r>
      <w:r w:rsidRPr="00AE267F">
        <w:rPr>
          <w:sz w:val="20"/>
          <w:szCs w:val="20"/>
          <w:lang w:eastAsia="pt-BR"/>
        </w:rPr>
        <w:t xml:space="preserve">disco chamadas </w:t>
      </w:r>
      <w:r>
        <w:rPr>
          <w:sz w:val="20"/>
          <w:szCs w:val="20"/>
          <w:lang w:eastAsia="pt-BR"/>
        </w:rPr>
        <w:t>__________,</w:t>
      </w:r>
      <w:r w:rsidRPr="00AE267F">
        <w:rPr>
          <w:sz w:val="20"/>
          <w:szCs w:val="20"/>
          <w:lang w:eastAsia="pt-BR"/>
        </w:rPr>
        <w:t xml:space="preserve"> que se empilham e</w:t>
      </w:r>
      <w:r>
        <w:rPr>
          <w:sz w:val="20"/>
          <w:szCs w:val="20"/>
          <w:lang w:eastAsia="pt-BR"/>
        </w:rPr>
        <w:t xml:space="preserve"> </w:t>
      </w:r>
      <w:r w:rsidRPr="00AE267F">
        <w:rPr>
          <w:sz w:val="20"/>
          <w:szCs w:val="20"/>
          <w:lang w:eastAsia="pt-BR"/>
        </w:rPr>
        <w:t>formam um complexo membranoso</w:t>
      </w:r>
      <w:r>
        <w:rPr>
          <w:sz w:val="20"/>
          <w:szCs w:val="20"/>
          <w:lang w:eastAsia="pt-BR"/>
        </w:rPr>
        <w:t xml:space="preserve"> </w:t>
      </w:r>
      <w:r w:rsidRPr="00AE267F">
        <w:rPr>
          <w:sz w:val="20"/>
          <w:szCs w:val="20"/>
          <w:lang w:eastAsia="pt-BR"/>
        </w:rPr>
        <w:t xml:space="preserve">denominado </w:t>
      </w:r>
      <w:r>
        <w:rPr>
          <w:sz w:val="20"/>
          <w:szCs w:val="20"/>
          <w:lang w:eastAsia="pt-BR"/>
        </w:rPr>
        <w:t>__________.</w:t>
      </w:r>
      <w:r w:rsidRPr="00AE267F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37253" w:rsidRPr="00AE267F">
        <w:rPr>
          <w:sz w:val="20"/>
          <w:szCs w:val="20"/>
          <w:lang w:eastAsia="pt-BR"/>
        </w:rPr>
        <w:t xml:space="preserve">tilacoides – </w:t>
      </w:r>
      <w:r w:rsidR="00D37253" w:rsidRPr="00AE267F">
        <w:rPr>
          <w:i/>
          <w:iCs/>
          <w:sz w:val="20"/>
          <w:szCs w:val="21"/>
          <w:lang w:eastAsia="pt-BR"/>
        </w:rPr>
        <w:t>grana</w:t>
      </w:r>
      <w:r w:rsidR="00D37253" w:rsidRPr="00AE267F">
        <w:rPr>
          <w:sz w:val="20"/>
          <w:szCs w:val="21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08E5" w:rsidRPr="00AE267F">
        <w:rPr>
          <w:sz w:val="20"/>
          <w:szCs w:val="20"/>
          <w:lang w:eastAsia="pt-BR"/>
        </w:rPr>
        <w:t xml:space="preserve">vacúolos – estroma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F0AF8" w:rsidRPr="00AE267F">
        <w:rPr>
          <w:sz w:val="20"/>
          <w:szCs w:val="20"/>
          <w:lang w:eastAsia="pt-BR"/>
        </w:rPr>
        <w:t xml:space="preserve">cristas – vesícula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31B65" w:rsidRPr="00AE267F">
        <w:rPr>
          <w:i/>
          <w:iCs/>
          <w:sz w:val="20"/>
          <w:szCs w:val="21"/>
          <w:lang w:eastAsia="pt-BR"/>
        </w:rPr>
        <w:t>grana</w:t>
      </w:r>
      <w:r w:rsidR="00B31B65" w:rsidRPr="00AE267F">
        <w:rPr>
          <w:sz w:val="20"/>
          <w:szCs w:val="21"/>
          <w:lang w:eastAsia="pt-BR"/>
        </w:rPr>
        <w:t xml:space="preserve"> </w:t>
      </w:r>
      <w:r w:rsidR="00B31B65" w:rsidRPr="00AE267F">
        <w:rPr>
          <w:sz w:val="20"/>
          <w:szCs w:val="20"/>
          <w:lang w:eastAsia="pt-BR"/>
        </w:rPr>
        <w:t xml:space="preserve">– estroma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B069A" w:rsidRPr="00AE267F">
        <w:rPr>
          <w:sz w:val="20"/>
          <w:szCs w:val="20"/>
          <w:lang w:eastAsia="pt-BR"/>
        </w:rPr>
        <w:t xml:space="preserve">cisternas – crista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AE3216" w:rsidRPr="00C913BB" w:rsidRDefault="00AE3216" w:rsidP="00AE321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913BB">
        <w:rPr>
          <w:sz w:val="20"/>
          <w:szCs w:val="20"/>
          <w:lang w:eastAsia="pt-BR"/>
        </w:rPr>
        <w:t>[A]</w:t>
      </w:r>
    </w:p>
    <w:p w:rsidR="00592A75" w:rsidRPr="00C913BB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C913B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C913BB">
        <w:rPr>
          <w:sz w:val="20"/>
          <w:szCs w:val="20"/>
          <w:lang w:eastAsia="pt-BR"/>
        </w:rPr>
        <w:t xml:space="preserve">Os cloroplastos de plantas superiores apresentam um sistema de membranas duplas, uma externa e outra interna e esta última contém vesículas ou sacos achatados denominados tilacoides, arranjados em pilhas, complexo chamado de </w:t>
      </w:r>
      <w:r w:rsidRPr="00C913BB">
        <w:rPr>
          <w:i/>
          <w:iCs/>
          <w:sz w:val="20"/>
          <w:szCs w:val="20"/>
          <w:lang w:eastAsia="pt-BR"/>
        </w:rPr>
        <w:t>grana.</w:t>
      </w:r>
      <w:r w:rsidRPr="00C913BB">
        <w:rPr>
          <w:sz w:val="20"/>
          <w:szCs w:val="20"/>
          <w:lang w:eastAsia="pt-BR"/>
        </w:rPr>
        <w:t xml:space="preserve"> </w:t>
      </w: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6419B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Verdana" w:hAnsi="Verdana" w:cs="Verdana"/>
          <w:color w:val="000000"/>
          <w:sz w:val="24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(Uece)  </w:t>
      </w:r>
      <w:r w:rsidR="006419BC" w:rsidRPr="00E27EF1">
        <w:rPr>
          <w:color w:val="000000"/>
          <w:sz w:val="20"/>
          <w:szCs w:val="20"/>
          <w:lang w:eastAsia="pt-BR"/>
        </w:rPr>
        <w:t xml:space="preserve">As reações metabólicas consistem em intricados e elegantes mecanismos os quais são responsáveis pela manutenção e pelo equilíbrio da dinâmica da vida. A estrutura celular que tem responsabilidade pelo elegante mecanismo da síntese de moléculas de ATP, um trabalho indispensável à manutenção dos seres vivos, já que essa área se responsabiliza por energia, é denominada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9095E" w:rsidRPr="00EF5738">
        <w:rPr>
          <w:color w:val="000000"/>
          <w:sz w:val="20"/>
          <w:szCs w:val="20"/>
          <w:lang w:eastAsia="pt-BR"/>
        </w:rPr>
        <w:t xml:space="preserve">Complexo de Golgi.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34E15" w:rsidRPr="002E1C5C">
        <w:rPr>
          <w:color w:val="000000"/>
          <w:sz w:val="20"/>
          <w:szCs w:val="20"/>
          <w:lang w:eastAsia="pt-BR"/>
        </w:rPr>
        <w:t>Lisossomo</w:t>
      </w:r>
      <w:r w:rsidR="00A741E9" w:rsidRPr="002E1C5C">
        <w:rPr>
          <w:color w:val="000000"/>
          <w:sz w:val="20"/>
          <w:szCs w:val="20"/>
          <w:lang w:eastAsia="pt-BR"/>
        </w:rPr>
        <w:t xml:space="preserve">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C766A" w:rsidRPr="0011233C">
        <w:rPr>
          <w:color w:val="000000"/>
          <w:sz w:val="20"/>
          <w:szCs w:val="20"/>
          <w:lang w:eastAsia="pt-BR"/>
        </w:rPr>
        <w:t xml:space="preserve">DNA.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659B6" w:rsidRPr="00895887">
        <w:rPr>
          <w:color w:val="000000"/>
          <w:sz w:val="20"/>
          <w:szCs w:val="20"/>
          <w:lang w:eastAsia="pt-BR"/>
        </w:rPr>
        <w:t>Mitocôndria</w:t>
      </w:r>
      <w:r w:rsidR="00B94B23" w:rsidRPr="00895887">
        <w:rPr>
          <w:color w:val="000000"/>
          <w:sz w:val="20"/>
          <w:szCs w:val="20"/>
          <w:lang w:eastAsia="pt-BR"/>
        </w:rPr>
        <w:t xml:space="preserve">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E2422A" w:rsidRDefault="0086397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2422A">
        <w:rPr>
          <w:sz w:val="20"/>
          <w:szCs w:val="20"/>
          <w:lang w:eastAsia="pt-BR"/>
        </w:rPr>
        <w:t>[D]</w:t>
      </w:r>
    </w:p>
    <w:p w:rsidR="00492B2A" w:rsidRPr="00E2422A" w:rsidRDefault="00492B2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492B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2422A">
        <w:rPr>
          <w:sz w:val="20"/>
          <w:szCs w:val="20"/>
          <w:lang w:eastAsia="pt-BR"/>
        </w:rPr>
        <w:t xml:space="preserve">As organelas presentes em células eucariotas responsáveis pela síntese de ATP (energia) são as mitocôndrias. </w:t>
      </w: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1B60B2" w:rsidRDefault="000D1869" w:rsidP="00BE1EE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(Ufg)  </w:t>
      </w:r>
      <w:r w:rsidR="00BE1EEC" w:rsidRPr="001B60B2">
        <w:rPr>
          <w:sz w:val="20"/>
          <w:szCs w:val="20"/>
          <w:lang w:eastAsia="pt-BR"/>
        </w:rPr>
        <w:t>O ATP (trifosfato de adenosina) pode ser sintetizado em organismos vivos, utilizando-se energia química ou solar, a partir de ADP (difosfato de adenosina), conforme esquema simplificado a seguir.</w:t>
      </w:r>
    </w:p>
    <w:p w:rsidR="00474B44" w:rsidRPr="001B60B2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E1EEC" w:rsidRPr="001B60B2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3314700" cy="14097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EEC" w:rsidRPr="001B60B2" w:rsidRDefault="00BE1EE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BE1EEC" w:rsidP="00BE1EEC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B60B2">
        <w:rPr>
          <w:sz w:val="20"/>
          <w:szCs w:val="20"/>
          <w:lang w:eastAsia="pt-BR"/>
        </w:rPr>
        <w:t xml:space="preserve">De acordo com o esquema, os processos de conversão que envolvem, respectivamente, duas fontes de energia química e uma solar, no meio intracelular, são: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E2E88" w:rsidRPr="00384BDD">
        <w:rPr>
          <w:sz w:val="20"/>
          <w:szCs w:val="20"/>
          <w:lang w:eastAsia="pt-BR"/>
        </w:rPr>
        <w:t xml:space="preserve">fotossíntese, oxidação aeróbia e oxidação anaeróbia.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15196" w:rsidRPr="00FD5174">
        <w:rPr>
          <w:sz w:val="20"/>
          <w:szCs w:val="20"/>
          <w:lang w:eastAsia="pt-BR"/>
        </w:rPr>
        <w:t xml:space="preserve">oxidação aeróbia, redução aeróbia e fotossíntese.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17C70" w:rsidRPr="007064C3">
        <w:rPr>
          <w:sz w:val="20"/>
          <w:szCs w:val="20"/>
          <w:lang w:eastAsia="pt-BR"/>
        </w:rPr>
        <w:t xml:space="preserve">redução aeróbia, oxidação anaeróbia e respiração.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978A8" w:rsidRPr="00837A0C">
        <w:rPr>
          <w:sz w:val="20"/>
          <w:szCs w:val="20"/>
          <w:lang w:eastAsia="pt-BR"/>
        </w:rPr>
        <w:t xml:space="preserve">oxidação aeróbia, oxidação anaeróbia e fotossíntese.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A641B" w:rsidRPr="00A36072">
        <w:rPr>
          <w:sz w:val="20"/>
          <w:szCs w:val="20"/>
          <w:lang w:eastAsia="pt-BR"/>
        </w:rPr>
        <w:t xml:space="preserve">redução aeróbia, redução anaeróbia e fotossíntese.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335BC1" w:rsidRDefault="0034479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35BC1">
        <w:rPr>
          <w:sz w:val="20"/>
          <w:szCs w:val="20"/>
          <w:lang w:eastAsia="pt-BR"/>
        </w:rPr>
        <w:t>[D]</w:t>
      </w:r>
    </w:p>
    <w:p w:rsidR="00CE5F50" w:rsidRPr="00335BC1" w:rsidRDefault="00CE5F5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CE5F5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35BC1">
        <w:rPr>
          <w:sz w:val="20"/>
          <w:szCs w:val="20"/>
          <w:lang w:eastAsia="pt-BR"/>
        </w:rPr>
        <w:t xml:space="preserve">Os processos de conversão que envolvem, respectivamente, duas fontes de energia química: oxidação anaeróbica e aeróbica; e de energia solar: a fotossíntese. </w:t>
      </w: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113EE8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(Unb)  </w:t>
      </w:r>
    </w:p>
    <w:p w:rsidR="00592A75" w:rsidRPr="00113EE8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4124325" cy="35433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106" w:rsidRPr="00113EE8" w:rsidRDefault="00F6110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61106" w:rsidRPr="00113EE8" w:rsidRDefault="00F61106" w:rsidP="00F6110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EE8">
        <w:rPr>
          <w:sz w:val="20"/>
          <w:szCs w:val="20"/>
          <w:lang w:eastAsia="pt-BR"/>
        </w:rPr>
        <w:t>Considerando a figura acima, que mostra, de forma simplificada, a ação gênica em uma célula, julgue os itens a seguir.</w:t>
      </w:r>
    </w:p>
    <w:p w:rsidR="00F61106" w:rsidRPr="00113EE8" w:rsidRDefault="00F61106" w:rsidP="00F6110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61106" w:rsidRPr="00113EE8" w:rsidRDefault="00F61106" w:rsidP="00F61106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113EE8">
        <w:rPr>
          <w:sz w:val="20"/>
          <w:szCs w:val="20"/>
          <w:lang w:eastAsia="pt-BR"/>
        </w:rPr>
        <w:t>a) O gene 1 codifica uma proteína para exportação, e o gene 2, uma proteína para ser utilizada no citoplasma.</w:t>
      </w:r>
    </w:p>
    <w:p w:rsidR="00F61106" w:rsidRPr="00113EE8" w:rsidRDefault="00F61106" w:rsidP="00F61106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113EE8">
        <w:rPr>
          <w:sz w:val="20"/>
          <w:szCs w:val="20"/>
          <w:lang w:eastAsia="pt-BR"/>
        </w:rPr>
        <w:t>b) O gene 3 codifica uma proteína que será utilizada por uma organela que, em humanos, é transmitida à prole somente pelo pai.</w:t>
      </w:r>
    </w:p>
    <w:p w:rsidR="00F61106" w:rsidRPr="00113EE8" w:rsidRDefault="00F61106" w:rsidP="00F61106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113EE8">
        <w:rPr>
          <w:sz w:val="20"/>
          <w:szCs w:val="20"/>
          <w:lang w:eastAsia="pt-BR"/>
        </w:rPr>
        <w:t>c) O gene 4 está ou em uma estrutura que é responsável pela produção de energia, ou em uma estrutura que pode estar envolvida em processos metabólicos responsáveis pela captação de CO</w:t>
      </w:r>
      <w:r w:rsidRPr="00113EE8">
        <w:rPr>
          <w:sz w:val="20"/>
          <w:szCs w:val="20"/>
          <w:vertAlign w:val="subscript"/>
          <w:lang w:eastAsia="pt-BR"/>
        </w:rPr>
        <w:t>2</w:t>
      </w:r>
      <w:r w:rsidRPr="00113EE8">
        <w:rPr>
          <w:sz w:val="20"/>
          <w:szCs w:val="20"/>
          <w:lang w:eastAsia="pt-BR"/>
        </w:rPr>
        <w:t xml:space="preserve"> atmosférico.</w:t>
      </w:r>
    </w:p>
    <w:p w:rsidR="00000000" w:rsidRDefault="00F61106" w:rsidP="00F6110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113EE8">
        <w:rPr>
          <w:sz w:val="20"/>
          <w:szCs w:val="20"/>
          <w:lang w:eastAsia="pt-BR"/>
        </w:rPr>
        <w:t>d) A figura ilustra a ação gênica em uma célula procariótica.</w:t>
      </w:r>
      <w:r w:rsidR="00474B44" w:rsidRPr="00113EE8">
        <w:rPr>
          <w:sz w:val="20"/>
          <w:szCs w:val="20"/>
          <w:lang w:eastAsia="pt-BR"/>
        </w:rPr>
        <w:t xml:space="preserve"> </w:t>
      </w:r>
    </w:p>
    <w:p w:rsidR="00000000" w:rsidRDefault="00DA218B" w:rsidP="00F6110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218B" w:rsidP="00F6110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218B" w:rsidP="00F6110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DA218B" w:rsidP="00F6110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39161F" w:rsidRDefault="00D678E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9161F">
        <w:rPr>
          <w:sz w:val="20"/>
          <w:szCs w:val="20"/>
          <w:lang w:eastAsia="pt-BR"/>
        </w:rPr>
        <w:t>a) Correta.</w:t>
      </w:r>
    </w:p>
    <w:p w:rsidR="00D678E2" w:rsidRPr="0039161F" w:rsidRDefault="00D678E2" w:rsidP="00D46C4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39161F">
        <w:rPr>
          <w:sz w:val="20"/>
          <w:szCs w:val="20"/>
          <w:lang w:eastAsia="pt-BR"/>
        </w:rPr>
        <w:t>b) Incorreta.</w:t>
      </w:r>
      <w:r w:rsidR="00D46C4B" w:rsidRPr="0039161F">
        <w:rPr>
          <w:sz w:val="20"/>
          <w:szCs w:val="20"/>
          <w:lang w:eastAsia="pt-BR"/>
        </w:rPr>
        <w:t xml:space="preserve"> As mitocôndrias apresentam herança materna porque são herdadas por meio do citoplasma do óvulo. Durante a fecundação, apenas o núcleo e os centríolos do espermatozoide penetram no óvulo.</w:t>
      </w:r>
    </w:p>
    <w:p w:rsidR="00D678E2" w:rsidRPr="0039161F" w:rsidRDefault="00D678E2" w:rsidP="00D46C4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39161F">
        <w:rPr>
          <w:sz w:val="20"/>
          <w:szCs w:val="20"/>
          <w:lang w:eastAsia="pt-BR"/>
        </w:rPr>
        <w:t>c) Correta.</w:t>
      </w:r>
    </w:p>
    <w:p w:rsidR="00000000" w:rsidRDefault="00D678E2" w:rsidP="00D46C4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39161F">
        <w:rPr>
          <w:sz w:val="20"/>
          <w:szCs w:val="20"/>
          <w:lang w:eastAsia="pt-BR"/>
        </w:rPr>
        <w:t>d) Incorreta.</w:t>
      </w:r>
      <w:r w:rsidR="00D46C4B" w:rsidRPr="0039161F">
        <w:rPr>
          <w:sz w:val="20"/>
          <w:szCs w:val="20"/>
          <w:lang w:eastAsia="pt-BR"/>
        </w:rPr>
        <w:t xml:space="preserve"> A figura ilustra a ação gênica em uma célula eucariótica por apresentar envoltório nuclear e organelas membranosas como o complexo golgiense, mitocôndrias, etc.</w:t>
      </w:r>
      <w:r w:rsidR="00474B44" w:rsidRPr="0039161F">
        <w:rPr>
          <w:sz w:val="20"/>
          <w:szCs w:val="20"/>
          <w:lang w:eastAsia="pt-BR"/>
        </w:rPr>
        <w:t xml:space="preserve"> </w:t>
      </w:r>
    </w:p>
    <w:p w:rsidR="00000000" w:rsidRDefault="00DA218B" w:rsidP="00D46C4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218B" w:rsidP="00D46C4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218B" w:rsidP="00D46C4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750CD0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(Unicamp)  </w:t>
      </w:r>
      <w:r w:rsidR="005746B3" w:rsidRPr="00750CD0">
        <w:rPr>
          <w:sz w:val="20"/>
          <w:szCs w:val="20"/>
          <w:lang w:eastAsia="pt-BR"/>
        </w:rPr>
        <w:t>As funções das células estão relacionadas com sua estrutura e com sua atividade metabólica. Apresenta-se abaixo uma tabela em que estão discriminadas, em porcentagens, as extensões de membranas de algumas organelas de duas células, A e B, provenientes de dois órgãos diferentes.</w:t>
      </w:r>
    </w:p>
    <w:p w:rsidR="005746B3" w:rsidRPr="00750CD0" w:rsidRDefault="005746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tbl>
      <w:tblPr>
        <w:tblStyle w:val="CabealhoChar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  <w:gridCol w:w="1798"/>
        <w:gridCol w:w="1798"/>
      </w:tblGrid>
      <w:tr w:rsidR="005746B3" w:rsidRPr="00750CD0" w:rsidTr="005746B3">
        <w:tc>
          <w:tcPr>
            <w:tcW w:w="0" w:type="auto"/>
            <w:vMerge w:val="restart"/>
            <w:vAlign w:val="center"/>
          </w:tcPr>
          <w:p w:rsidR="005746B3" w:rsidRPr="00750CD0" w:rsidRDefault="005746B3" w:rsidP="0057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eastAsia="pt-BR"/>
              </w:rPr>
            </w:pPr>
            <w:r w:rsidRPr="00750CD0">
              <w:rPr>
                <w:b/>
                <w:sz w:val="20"/>
                <w:szCs w:val="20"/>
                <w:lang w:eastAsia="pt-BR"/>
              </w:rPr>
              <w:t>Tipo de membrana</w:t>
            </w:r>
          </w:p>
        </w:tc>
        <w:tc>
          <w:tcPr>
            <w:tcW w:w="0" w:type="auto"/>
            <w:gridSpan w:val="2"/>
            <w:vAlign w:val="center"/>
          </w:tcPr>
          <w:p w:rsidR="005746B3" w:rsidRPr="00750CD0" w:rsidRDefault="005746B3" w:rsidP="005746B3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750CD0">
              <w:rPr>
                <w:b/>
                <w:bCs/>
                <w:color w:val="000000"/>
                <w:sz w:val="20"/>
                <w:szCs w:val="20"/>
                <w:lang w:eastAsia="pt-BR"/>
              </w:rPr>
              <w:t>Porcentagem de área de membrana</w:t>
            </w:r>
          </w:p>
          <w:p w:rsidR="005746B3" w:rsidRPr="00750CD0" w:rsidRDefault="005746B3" w:rsidP="0057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5746B3" w:rsidRPr="00750CD0" w:rsidTr="005746B3">
        <w:tc>
          <w:tcPr>
            <w:tcW w:w="0" w:type="auto"/>
            <w:vMerge/>
            <w:vAlign w:val="center"/>
          </w:tcPr>
          <w:p w:rsidR="005746B3" w:rsidRPr="00750CD0" w:rsidRDefault="005746B3" w:rsidP="0057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746B3" w:rsidRPr="00750CD0" w:rsidRDefault="005746B3" w:rsidP="0057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eastAsia="pt-BR"/>
              </w:rPr>
            </w:pPr>
            <w:r w:rsidRPr="00750CD0">
              <w:rPr>
                <w:b/>
                <w:sz w:val="20"/>
                <w:szCs w:val="20"/>
                <w:lang w:eastAsia="pt-BR"/>
              </w:rPr>
              <w:t>Célula A</w:t>
            </w:r>
          </w:p>
        </w:tc>
        <w:tc>
          <w:tcPr>
            <w:tcW w:w="0" w:type="auto"/>
            <w:vAlign w:val="center"/>
          </w:tcPr>
          <w:p w:rsidR="005746B3" w:rsidRPr="00750CD0" w:rsidRDefault="005746B3" w:rsidP="0057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eastAsia="pt-BR"/>
              </w:rPr>
            </w:pPr>
            <w:r w:rsidRPr="00750CD0">
              <w:rPr>
                <w:b/>
                <w:sz w:val="20"/>
                <w:szCs w:val="20"/>
                <w:lang w:eastAsia="pt-BR"/>
              </w:rPr>
              <w:t>Célula B</w:t>
            </w:r>
          </w:p>
        </w:tc>
      </w:tr>
      <w:tr w:rsidR="005746B3" w:rsidRPr="00750CD0" w:rsidTr="005746B3">
        <w:tc>
          <w:tcPr>
            <w:tcW w:w="0" w:type="auto"/>
            <w:vAlign w:val="bottom"/>
          </w:tcPr>
          <w:p w:rsidR="005746B3" w:rsidRPr="00750CD0" w:rsidRDefault="005746B3" w:rsidP="005746B3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50CD0">
              <w:rPr>
                <w:color w:val="000000"/>
                <w:sz w:val="20"/>
                <w:szCs w:val="20"/>
                <w:lang w:eastAsia="pt-BR"/>
              </w:rPr>
              <w:t>Membrana de retículo endoplasmático rugoso</w:t>
            </w:r>
          </w:p>
          <w:p w:rsidR="005746B3" w:rsidRPr="00750CD0" w:rsidRDefault="005746B3" w:rsidP="0057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746B3" w:rsidRPr="00750CD0" w:rsidRDefault="005746B3" w:rsidP="0057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750CD0">
              <w:rPr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vAlign w:val="center"/>
          </w:tcPr>
          <w:p w:rsidR="005746B3" w:rsidRPr="00750CD0" w:rsidRDefault="005746B3" w:rsidP="0057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750CD0">
              <w:rPr>
                <w:sz w:val="20"/>
                <w:szCs w:val="20"/>
                <w:lang w:eastAsia="pt-BR"/>
              </w:rPr>
              <w:t>60</w:t>
            </w:r>
          </w:p>
        </w:tc>
      </w:tr>
      <w:tr w:rsidR="005746B3" w:rsidRPr="00750CD0" w:rsidTr="005746B3">
        <w:tc>
          <w:tcPr>
            <w:tcW w:w="0" w:type="auto"/>
            <w:vAlign w:val="bottom"/>
          </w:tcPr>
          <w:p w:rsidR="005746B3" w:rsidRPr="00750CD0" w:rsidRDefault="005746B3" w:rsidP="005746B3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50CD0">
              <w:rPr>
                <w:color w:val="000000"/>
                <w:sz w:val="20"/>
                <w:szCs w:val="20"/>
                <w:lang w:eastAsia="pt-BR"/>
              </w:rPr>
              <w:t>Membrana de retículo endoplasmático liso</w:t>
            </w:r>
          </w:p>
          <w:p w:rsidR="005746B3" w:rsidRPr="00750CD0" w:rsidRDefault="005746B3" w:rsidP="0057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746B3" w:rsidRPr="00750CD0" w:rsidRDefault="005746B3" w:rsidP="0057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750CD0">
              <w:rPr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0" w:type="auto"/>
            <w:vAlign w:val="center"/>
          </w:tcPr>
          <w:p w:rsidR="005746B3" w:rsidRPr="00750CD0" w:rsidRDefault="005746B3" w:rsidP="0057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750CD0">
              <w:rPr>
                <w:sz w:val="20"/>
                <w:szCs w:val="20"/>
                <w:lang w:eastAsia="pt-BR"/>
              </w:rPr>
              <w:t>&lt; 1</w:t>
            </w:r>
          </w:p>
        </w:tc>
      </w:tr>
      <w:tr w:rsidR="005746B3" w:rsidRPr="00750CD0" w:rsidTr="005746B3">
        <w:tc>
          <w:tcPr>
            <w:tcW w:w="0" w:type="auto"/>
            <w:vAlign w:val="bottom"/>
          </w:tcPr>
          <w:p w:rsidR="005746B3" w:rsidRPr="00750CD0" w:rsidRDefault="005746B3" w:rsidP="005746B3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50CD0">
              <w:rPr>
                <w:color w:val="000000"/>
                <w:sz w:val="20"/>
                <w:szCs w:val="20"/>
                <w:lang w:eastAsia="pt-BR"/>
              </w:rPr>
              <w:t>Membrana do complexo de Golgi</w:t>
            </w:r>
          </w:p>
          <w:p w:rsidR="005746B3" w:rsidRPr="00750CD0" w:rsidRDefault="005746B3" w:rsidP="0057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746B3" w:rsidRPr="00750CD0" w:rsidRDefault="005746B3" w:rsidP="0057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750CD0">
              <w:rPr>
                <w:sz w:val="20"/>
                <w:szCs w:val="20"/>
                <w:lang w:eastAsia="pt-BR"/>
              </w:rPr>
              <w:t>7</w:t>
            </w:r>
          </w:p>
        </w:tc>
        <w:tc>
          <w:tcPr>
            <w:tcW w:w="0" w:type="auto"/>
            <w:vAlign w:val="center"/>
          </w:tcPr>
          <w:p w:rsidR="005746B3" w:rsidRPr="00750CD0" w:rsidRDefault="005746B3" w:rsidP="0057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750CD0">
              <w:rPr>
                <w:sz w:val="20"/>
                <w:szCs w:val="20"/>
                <w:lang w:eastAsia="pt-BR"/>
              </w:rPr>
              <w:t>10</w:t>
            </w:r>
          </w:p>
        </w:tc>
      </w:tr>
      <w:tr w:rsidR="005746B3" w:rsidRPr="00750CD0" w:rsidTr="005746B3">
        <w:tc>
          <w:tcPr>
            <w:tcW w:w="0" w:type="auto"/>
            <w:vAlign w:val="bottom"/>
          </w:tcPr>
          <w:p w:rsidR="005746B3" w:rsidRPr="00750CD0" w:rsidRDefault="005746B3" w:rsidP="005746B3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50CD0">
              <w:rPr>
                <w:color w:val="000000"/>
                <w:sz w:val="20"/>
                <w:szCs w:val="20"/>
                <w:lang w:eastAsia="pt-BR"/>
              </w:rPr>
              <w:t>Membrana externa da mitocôndria</w:t>
            </w:r>
          </w:p>
          <w:p w:rsidR="005746B3" w:rsidRPr="00750CD0" w:rsidRDefault="005746B3" w:rsidP="0057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746B3" w:rsidRPr="00750CD0" w:rsidRDefault="005746B3" w:rsidP="0057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750CD0">
              <w:rPr>
                <w:sz w:val="20"/>
                <w:szCs w:val="20"/>
                <w:lang w:eastAsia="pt-BR"/>
              </w:rPr>
              <w:t>7</w:t>
            </w:r>
          </w:p>
        </w:tc>
        <w:tc>
          <w:tcPr>
            <w:tcW w:w="0" w:type="auto"/>
            <w:vAlign w:val="center"/>
          </w:tcPr>
          <w:p w:rsidR="005746B3" w:rsidRPr="00750CD0" w:rsidRDefault="005746B3" w:rsidP="0057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750CD0">
              <w:rPr>
                <w:sz w:val="20"/>
                <w:szCs w:val="20"/>
                <w:lang w:eastAsia="pt-BR"/>
              </w:rPr>
              <w:t>4</w:t>
            </w:r>
          </w:p>
        </w:tc>
      </w:tr>
      <w:tr w:rsidR="005746B3" w:rsidRPr="00750CD0" w:rsidTr="005746B3">
        <w:tc>
          <w:tcPr>
            <w:tcW w:w="0" w:type="auto"/>
            <w:vAlign w:val="bottom"/>
          </w:tcPr>
          <w:p w:rsidR="005746B3" w:rsidRPr="00750CD0" w:rsidRDefault="005746B3" w:rsidP="005746B3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50CD0">
              <w:rPr>
                <w:color w:val="000000"/>
                <w:sz w:val="20"/>
                <w:szCs w:val="20"/>
                <w:lang w:eastAsia="pt-BR"/>
              </w:rPr>
              <w:t>Membrana interna da mitocôndria</w:t>
            </w:r>
          </w:p>
          <w:p w:rsidR="005746B3" w:rsidRPr="00750CD0" w:rsidRDefault="005746B3" w:rsidP="0057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746B3" w:rsidRPr="00750CD0" w:rsidRDefault="005746B3" w:rsidP="0057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750CD0">
              <w:rPr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0" w:type="auto"/>
            <w:vAlign w:val="center"/>
          </w:tcPr>
          <w:p w:rsidR="005746B3" w:rsidRPr="00750CD0" w:rsidRDefault="005746B3" w:rsidP="0057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750CD0">
              <w:rPr>
                <w:sz w:val="20"/>
                <w:szCs w:val="20"/>
                <w:lang w:eastAsia="pt-BR"/>
              </w:rPr>
              <w:t>17</w:t>
            </w:r>
          </w:p>
        </w:tc>
      </w:tr>
    </w:tbl>
    <w:p w:rsidR="005746B3" w:rsidRPr="00750CD0" w:rsidRDefault="005746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746B3" w:rsidRPr="00750CD0" w:rsidRDefault="005746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746B3" w:rsidRPr="00750CD0" w:rsidRDefault="005746B3" w:rsidP="005746B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27" w:hanging="227"/>
        <w:rPr>
          <w:color w:val="000000"/>
          <w:sz w:val="20"/>
          <w:szCs w:val="20"/>
          <w:lang w:eastAsia="pt-BR"/>
        </w:rPr>
      </w:pPr>
      <w:r w:rsidRPr="00750CD0">
        <w:rPr>
          <w:color w:val="000000"/>
          <w:sz w:val="20"/>
          <w:szCs w:val="20"/>
          <w:lang w:eastAsia="pt-BR"/>
        </w:rPr>
        <w:t xml:space="preserve">a) Compare os dados das células A e B e indique em qual delas predomina a atividade de destoxificação e em qual predomina a atividade de secreção. Justifique. </w:t>
      </w:r>
    </w:p>
    <w:p w:rsidR="00000000" w:rsidRDefault="005746B3" w:rsidP="005746B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750CD0">
        <w:rPr>
          <w:sz w:val="20"/>
          <w:szCs w:val="20"/>
          <w:lang w:eastAsia="pt-BR"/>
        </w:rPr>
        <w:t>b) Experimentos bioquímicos realizados com os dois tipos celulares mostraram que a célula A apresentava metabolismo energético mais elevado do que o da célula B. Como o resultado desses experimentos pode ser confirmado a partir dos dados fornecidos pela tabela?</w:t>
      </w:r>
      <w:r w:rsidR="00474B44" w:rsidRPr="00750CD0">
        <w:rPr>
          <w:sz w:val="20"/>
          <w:szCs w:val="20"/>
          <w:lang w:eastAsia="pt-BR"/>
        </w:rPr>
        <w:t xml:space="preserve"> </w:t>
      </w:r>
    </w:p>
    <w:p w:rsidR="00000000" w:rsidRDefault="00DA218B" w:rsidP="005746B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218B" w:rsidP="005746B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218B" w:rsidP="005746B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DA218B" w:rsidP="005746B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263031" w:rsidRDefault="00437920" w:rsidP="0043792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63031">
        <w:rPr>
          <w:sz w:val="20"/>
          <w:szCs w:val="20"/>
          <w:lang w:eastAsia="pt-BR"/>
        </w:rPr>
        <w:t>a) A célula A possui maior extensão de membranas do retículo endoplasmático liso e, por esse motivo, pode realizar atividade detoxificadora. A célula B é rica em membranas do complexo de Golgi e, portanto, está envolvida com atividade secretora.</w:t>
      </w:r>
    </w:p>
    <w:p w:rsidR="00000000" w:rsidRDefault="00437920" w:rsidP="0043792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263031">
        <w:rPr>
          <w:sz w:val="20"/>
          <w:szCs w:val="20"/>
          <w:lang w:eastAsia="pt-BR"/>
        </w:rPr>
        <w:t>b) A célula A possui maior quantidade de membranas internas nas mitocôndrias (cristas mitocondriais) e deve apresentar maior metabolismo energético do que a célula B.</w:t>
      </w:r>
      <w:r w:rsidR="00474B44" w:rsidRPr="00263031">
        <w:rPr>
          <w:sz w:val="20"/>
          <w:szCs w:val="20"/>
          <w:lang w:eastAsia="pt-BR"/>
        </w:rPr>
        <w:t xml:space="preserve"> </w:t>
      </w:r>
    </w:p>
    <w:p w:rsidR="00000000" w:rsidRDefault="00DA218B" w:rsidP="0043792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218B" w:rsidP="0043792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218B" w:rsidP="0043792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F41BBC" w:rsidRPr="008108A4" w:rsidRDefault="000D1869" w:rsidP="00F41BBC">
      <w:pPr>
        <w:pStyle w:val="Cabealho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(Uepb)  </w:t>
      </w:r>
      <w:r w:rsidR="00F41BBC" w:rsidRPr="008108A4">
        <w:rPr>
          <w:sz w:val="20"/>
          <w:szCs w:val="20"/>
          <w:lang w:eastAsia="pt-BR"/>
        </w:rPr>
        <w:t xml:space="preserve">Observe o esquema abaixo, representativo de uma organela citoplasmática. Agora, utilizando-se do esquema e dos conhecimentos científicos atuais, analise as proposições que seguem, colocando V (Verdadeiro) ou F (Falso). </w:t>
      </w:r>
    </w:p>
    <w:p w:rsidR="00F41BBC" w:rsidRPr="008108A4" w:rsidRDefault="00F41BBC" w:rsidP="00F41BBC">
      <w:pPr>
        <w:pStyle w:val="Cabealho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</w:p>
    <w:p w:rsidR="00592A75" w:rsidRPr="008108A4" w:rsidRDefault="00DA218B" w:rsidP="00F41BB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2428875" cy="24574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BC" w:rsidRPr="008108A4" w:rsidRDefault="00F41BBC" w:rsidP="00F41BB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41BBC" w:rsidRPr="008108A4" w:rsidRDefault="00F41BBC" w:rsidP="00F41BBC">
      <w:pPr>
        <w:pStyle w:val="Cabealho"/>
        <w:tabs>
          <w:tab w:val="clear" w:pos="4252"/>
          <w:tab w:val="clear" w:pos="8504"/>
        </w:tabs>
        <w:ind w:left="510" w:hanging="510"/>
        <w:rPr>
          <w:sz w:val="20"/>
          <w:szCs w:val="20"/>
          <w:lang w:eastAsia="pt-BR"/>
        </w:rPr>
      </w:pPr>
      <w:r w:rsidRPr="008108A4">
        <w:rPr>
          <w:sz w:val="20"/>
          <w:szCs w:val="20"/>
          <w:lang w:eastAsia="pt-BR"/>
        </w:rPr>
        <w:t xml:space="preserve">(     ) A complexidade destas organelas, o fato de possuírem genes, capacidade de autoduplicação e a semelhança genética e bioquímica com certas bactérias, além da capacidade de síntese proteica, decorrente da presença de 3 – DNA circular e 4 — mitorribossomos, sugerem que essas organelas sejam descendentes de seres procarióticos primitivos, que se instalaram no citoplasma de primitivas células eucarióticas. Essa hipótese é conhecida como simbiogênese. </w:t>
      </w:r>
    </w:p>
    <w:p w:rsidR="00F41BBC" w:rsidRPr="008108A4" w:rsidRDefault="00F41BBC" w:rsidP="00F41BBC">
      <w:pPr>
        <w:pStyle w:val="Cabealho"/>
        <w:tabs>
          <w:tab w:val="clear" w:pos="4252"/>
          <w:tab w:val="clear" w:pos="8504"/>
        </w:tabs>
        <w:ind w:left="510" w:hanging="510"/>
        <w:rPr>
          <w:sz w:val="20"/>
          <w:szCs w:val="20"/>
          <w:lang w:eastAsia="pt-BR"/>
        </w:rPr>
      </w:pPr>
      <w:r w:rsidRPr="008108A4">
        <w:rPr>
          <w:sz w:val="20"/>
          <w:szCs w:val="20"/>
          <w:lang w:eastAsia="pt-BR"/>
        </w:rPr>
        <w:t xml:space="preserve">(     ) Em certos seres que apresentam reprodução sexuada, estas organelas têm sempre origem materna; isto é consequência do processo de degeneração que elas sofrem durante a formação do gameta masculino. Assim, doenças como Mal de Alzheimer e síndrome de Leigh estão codificadas na estrutura 3, que são moléculas circulares de DNA, tendo sempre herança materna. </w:t>
      </w:r>
    </w:p>
    <w:p w:rsidR="00F41BBC" w:rsidRPr="008108A4" w:rsidRDefault="00F41BBC" w:rsidP="00F41BBC">
      <w:pPr>
        <w:pStyle w:val="Cabealho"/>
        <w:tabs>
          <w:tab w:val="clear" w:pos="4252"/>
          <w:tab w:val="clear" w:pos="8504"/>
        </w:tabs>
        <w:ind w:left="510" w:hanging="510"/>
        <w:rPr>
          <w:sz w:val="20"/>
          <w:szCs w:val="20"/>
          <w:lang w:eastAsia="pt-BR"/>
        </w:rPr>
      </w:pPr>
      <w:r w:rsidRPr="008108A4">
        <w:rPr>
          <w:sz w:val="20"/>
          <w:szCs w:val="20"/>
          <w:lang w:eastAsia="pt-BR"/>
        </w:rPr>
        <w:t>(     ) Nestas organelas ocorre a fotossíntese, processo no qual moléculas de CO</w:t>
      </w:r>
      <w:r w:rsidRPr="008108A4">
        <w:rPr>
          <w:sz w:val="20"/>
          <w:szCs w:val="20"/>
          <w:vertAlign w:val="subscript"/>
          <w:lang w:eastAsia="pt-BR"/>
        </w:rPr>
        <w:t>2</w:t>
      </w:r>
      <w:r w:rsidRPr="008108A4">
        <w:rPr>
          <w:sz w:val="20"/>
          <w:szCs w:val="20"/>
          <w:lang w:eastAsia="pt-BR"/>
        </w:rPr>
        <w:t xml:space="preserve"> e H</w:t>
      </w:r>
      <w:r w:rsidRPr="008108A4">
        <w:rPr>
          <w:sz w:val="20"/>
          <w:szCs w:val="20"/>
          <w:vertAlign w:val="subscript"/>
          <w:lang w:eastAsia="pt-BR"/>
        </w:rPr>
        <w:t>2</w:t>
      </w:r>
      <w:r w:rsidRPr="008108A4">
        <w:rPr>
          <w:sz w:val="20"/>
          <w:szCs w:val="20"/>
          <w:lang w:eastAsia="pt-BR"/>
        </w:rPr>
        <w:t>O reagem na presença da energia luminosa proveniente do Sol, formando glicídios e O</w:t>
      </w:r>
      <w:r w:rsidRPr="008108A4">
        <w:rPr>
          <w:sz w:val="20"/>
          <w:szCs w:val="20"/>
          <w:vertAlign w:val="subscript"/>
          <w:lang w:eastAsia="pt-BR"/>
        </w:rPr>
        <w:t>2</w:t>
      </w:r>
      <w:r w:rsidRPr="008108A4">
        <w:rPr>
          <w:sz w:val="20"/>
          <w:szCs w:val="20"/>
          <w:lang w:eastAsia="pt-BR"/>
        </w:rPr>
        <w:t xml:space="preserve">. </w:t>
      </w:r>
    </w:p>
    <w:p w:rsidR="00F41BBC" w:rsidRPr="008108A4" w:rsidRDefault="00F41BBC" w:rsidP="00F41BBC">
      <w:pPr>
        <w:pStyle w:val="Cabealho"/>
        <w:tabs>
          <w:tab w:val="clear" w:pos="4252"/>
          <w:tab w:val="clear" w:pos="8504"/>
        </w:tabs>
        <w:ind w:left="510" w:hanging="510"/>
        <w:rPr>
          <w:sz w:val="20"/>
          <w:szCs w:val="20"/>
          <w:lang w:eastAsia="pt-BR"/>
        </w:rPr>
      </w:pPr>
      <w:r w:rsidRPr="008108A4">
        <w:rPr>
          <w:sz w:val="20"/>
          <w:szCs w:val="20"/>
          <w:lang w:eastAsia="pt-BR"/>
        </w:rPr>
        <w:t>(     ) Nestas organelas ocorre a respiração aeróbia, processo em que moléculas orgânicas provenientes do alimento reagem com O</w:t>
      </w:r>
      <w:r w:rsidRPr="008108A4">
        <w:rPr>
          <w:sz w:val="20"/>
          <w:szCs w:val="20"/>
          <w:vertAlign w:val="subscript"/>
          <w:lang w:eastAsia="pt-BR"/>
        </w:rPr>
        <w:t>2</w:t>
      </w:r>
      <w:r w:rsidRPr="008108A4">
        <w:rPr>
          <w:sz w:val="20"/>
          <w:szCs w:val="20"/>
          <w:lang w:eastAsia="pt-BR"/>
        </w:rPr>
        <w:t>, formando CO</w:t>
      </w:r>
      <w:r w:rsidRPr="008108A4">
        <w:rPr>
          <w:sz w:val="20"/>
          <w:szCs w:val="20"/>
          <w:vertAlign w:val="subscript"/>
          <w:lang w:eastAsia="pt-BR"/>
        </w:rPr>
        <w:t>2</w:t>
      </w:r>
      <w:r w:rsidRPr="008108A4">
        <w:rPr>
          <w:sz w:val="20"/>
          <w:szCs w:val="20"/>
          <w:lang w:eastAsia="pt-BR"/>
        </w:rPr>
        <w:t>, e H</w:t>
      </w:r>
      <w:r w:rsidRPr="008108A4">
        <w:rPr>
          <w:sz w:val="20"/>
          <w:szCs w:val="20"/>
          <w:vertAlign w:val="subscript"/>
          <w:lang w:eastAsia="pt-BR"/>
        </w:rPr>
        <w:t>2</w:t>
      </w:r>
      <w:r w:rsidRPr="008108A4">
        <w:rPr>
          <w:sz w:val="20"/>
          <w:szCs w:val="20"/>
          <w:lang w:eastAsia="pt-BR"/>
        </w:rPr>
        <w:t xml:space="preserve">O e liberando energia, que é armazenada em moléculas de ATP, que serão utilizadas pela célula para fornecimento de energia. </w:t>
      </w:r>
    </w:p>
    <w:p w:rsidR="00F41BBC" w:rsidRPr="008108A4" w:rsidRDefault="00F41BBC" w:rsidP="00F41BBC">
      <w:pPr>
        <w:pStyle w:val="Cabealho"/>
        <w:tabs>
          <w:tab w:val="clear" w:pos="4252"/>
          <w:tab w:val="clear" w:pos="8504"/>
        </w:tabs>
        <w:ind w:left="510" w:hanging="510"/>
        <w:rPr>
          <w:sz w:val="20"/>
          <w:szCs w:val="20"/>
          <w:lang w:eastAsia="pt-BR"/>
        </w:rPr>
      </w:pPr>
      <w:r w:rsidRPr="008108A4">
        <w:rPr>
          <w:sz w:val="20"/>
          <w:szCs w:val="20"/>
          <w:lang w:eastAsia="pt-BR"/>
        </w:rPr>
        <w:t xml:space="preserve">(     ) No esquema acima, identificamos em 1 a membrana externa, que corresponde, na sua origem, à membrana plasmática do eucarionte ancestral e, em 2, as membranas internas, que correspondem, na sua origem, à membrana plasmática das bactérias aeróbias ancestrais dessas organelas. </w:t>
      </w:r>
    </w:p>
    <w:p w:rsidR="00000000" w:rsidRDefault="00F41BBC" w:rsidP="00F41BBC">
      <w:pPr>
        <w:pStyle w:val="Cabealho"/>
        <w:tabs>
          <w:tab w:val="clear" w:pos="4252"/>
          <w:tab w:val="clear" w:pos="8504"/>
        </w:tabs>
        <w:rPr>
          <w:rFonts w:cs="Times New Roman"/>
          <w:sz w:val="24"/>
          <w:szCs w:val="24"/>
          <w:lang w:eastAsia="pt-BR"/>
        </w:rPr>
      </w:pPr>
      <w:r w:rsidRPr="008108A4">
        <w:rPr>
          <w:sz w:val="20"/>
          <w:szCs w:val="20"/>
          <w:lang w:eastAsia="pt-BR"/>
        </w:rPr>
        <w:br/>
        <w:t xml:space="preserve">Assinale a alternativa que apresenta a sequência correta. </w:t>
      </w:r>
      <w:r w:rsidR="00474B44" w:rsidRPr="008108A4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A3A9E" w:rsidRPr="005E408D">
        <w:rPr>
          <w:sz w:val="20"/>
          <w:szCs w:val="20"/>
          <w:lang w:eastAsia="pt-BR"/>
        </w:rPr>
        <w:t>V</w:t>
      </w:r>
      <w:r w:rsidR="00040F7A" w:rsidRPr="005E408D">
        <w:rPr>
          <w:sz w:val="20"/>
          <w:szCs w:val="20"/>
          <w:lang w:eastAsia="pt-BR"/>
        </w:rPr>
        <w:t xml:space="preserve"> – </w:t>
      </w:r>
      <w:r w:rsidR="003A3A9E" w:rsidRPr="005E408D">
        <w:rPr>
          <w:sz w:val="20"/>
          <w:szCs w:val="20"/>
          <w:lang w:eastAsia="pt-BR"/>
        </w:rPr>
        <w:t>V</w:t>
      </w:r>
      <w:r w:rsidR="00040F7A" w:rsidRPr="005E408D">
        <w:rPr>
          <w:sz w:val="20"/>
          <w:szCs w:val="20"/>
          <w:lang w:eastAsia="pt-BR"/>
        </w:rPr>
        <w:t xml:space="preserve"> – </w:t>
      </w:r>
      <w:r w:rsidR="003A3A9E" w:rsidRPr="005E408D">
        <w:rPr>
          <w:sz w:val="20"/>
          <w:szCs w:val="20"/>
          <w:lang w:eastAsia="pt-BR"/>
        </w:rPr>
        <w:t>F</w:t>
      </w:r>
      <w:r w:rsidR="00040F7A" w:rsidRPr="005E408D">
        <w:rPr>
          <w:sz w:val="20"/>
          <w:szCs w:val="20"/>
          <w:lang w:eastAsia="pt-BR"/>
        </w:rPr>
        <w:t xml:space="preserve"> – </w:t>
      </w:r>
      <w:r w:rsidR="003A3A9E" w:rsidRPr="005E408D">
        <w:rPr>
          <w:sz w:val="20"/>
          <w:szCs w:val="20"/>
          <w:lang w:eastAsia="pt-BR"/>
        </w:rPr>
        <w:t>V</w:t>
      </w:r>
      <w:r w:rsidR="00040F7A" w:rsidRPr="005E408D">
        <w:rPr>
          <w:sz w:val="20"/>
          <w:szCs w:val="20"/>
          <w:lang w:eastAsia="pt-BR"/>
        </w:rPr>
        <w:t xml:space="preserve"> – </w:t>
      </w:r>
      <w:r w:rsidR="003A3A9E" w:rsidRPr="005E408D">
        <w:rPr>
          <w:sz w:val="20"/>
          <w:szCs w:val="20"/>
          <w:lang w:eastAsia="pt-BR"/>
        </w:rPr>
        <w:t xml:space="preserve">V </w:t>
      </w:r>
      <w:r w:rsidR="00474B44" w:rsidRPr="005E408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16BA7" w:rsidRPr="009D5EF9">
        <w:rPr>
          <w:sz w:val="20"/>
          <w:szCs w:val="20"/>
          <w:lang w:eastAsia="pt-BR"/>
        </w:rPr>
        <w:t>V</w:t>
      </w:r>
      <w:r w:rsidR="00912D92" w:rsidRPr="009D5EF9">
        <w:rPr>
          <w:sz w:val="20"/>
          <w:szCs w:val="20"/>
          <w:lang w:eastAsia="pt-BR"/>
        </w:rPr>
        <w:t xml:space="preserve"> – </w:t>
      </w:r>
      <w:r w:rsidR="00A16BA7" w:rsidRPr="009D5EF9">
        <w:rPr>
          <w:sz w:val="20"/>
          <w:szCs w:val="20"/>
          <w:lang w:eastAsia="pt-BR"/>
        </w:rPr>
        <w:t>F</w:t>
      </w:r>
      <w:r w:rsidR="00912D92" w:rsidRPr="009D5EF9">
        <w:rPr>
          <w:sz w:val="20"/>
          <w:szCs w:val="20"/>
          <w:lang w:eastAsia="pt-BR"/>
        </w:rPr>
        <w:t xml:space="preserve"> – </w:t>
      </w:r>
      <w:r w:rsidR="00A16BA7" w:rsidRPr="009D5EF9">
        <w:rPr>
          <w:sz w:val="20"/>
          <w:szCs w:val="20"/>
          <w:lang w:eastAsia="pt-BR"/>
        </w:rPr>
        <w:t>F</w:t>
      </w:r>
      <w:r w:rsidR="00912D92" w:rsidRPr="009D5EF9">
        <w:rPr>
          <w:sz w:val="20"/>
          <w:szCs w:val="20"/>
          <w:lang w:eastAsia="pt-BR"/>
        </w:rPr>
        <w:t xml:space="preserve"> – </w:t>
      </w:r>
      <w:r w:rsidR="00A16BA7" w:rsidRPr="009D5EF9">
        <w:rPr>
          <w:sz w:val="20"/>
          <w:szCs w:val="20"/>
          <w:lang w:eastAsia="pt-BR"/>
        </w:rPr>
        <w:t>V</w:t>
      </w:r>
      <w:r w:rsidR="00912D92" w:rsidRPr="009D5EF9">
        <w:rPr>
          <w:sz w:val="20"/>
          <w:szCs w:val="20"/>
          <w:lang w:eastAsia="pt-BR"/>
        </w:rPr>
        <w:t xml:space="preserve"> – </w:t>
      </w:r>
      <w:r w:rsidR="00A16BA7" w:rsidRPr="009D5EF9">
        <w:rPr>
          <w:sz w:val="20"/>
          <w:szCs w:val="20"/>
          <w:lang w:eastAsia="pt-BR"/>
        </w:rPr>
        <w:t xml:space="preserve">V </w:t>
      </w:r>
      <w:r w:rsidR="00474B44" w:rsidRPr="009D5EF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E24AF" w:rsidRPr="00514A38">
        <w:rPr>
          <w:sz w:val="20"/>
          <w:szCs w:val="20"/>
          <w:lang w:eastAsia="pt-BR"/>
        </w:rPr>
        <w:t>F</w:t>
      </w:r>
      <w:r w:rsidR="00723C1F" w:rsidRPr="00514A38">
        <w:rPr>
          <w:sz w:val="20"/>
          <w:szCs w:val="20"/>
          <w:lang w:eastAsia="pt-BR"/>
        </w:rPr>
        <w:t xml:space="preserve"> – </w:t>
      </w:r>
      <w:r w:rsidR="009E24AF" w:rsidRPr="00514A38">
        <w:rPr>
          <w:sz w:val="20"/>
          <w:szCs w:val="20"/>
          <w:lang w:eastAsia="pt-BR"/>
        </w:rPr>
        <w:t>F</w:t>
      </w:r>
      <w:r w:rsidR="00723C1F" w:rsidRPr="00514A38">
        <w:rPr>
          <w:sz w:val="20"/>
          <w:szCs w:val="20"/>
          <w:lang w:eastAsia="pt-BR"/>
        </w:rPr>
        <w:t xml:space="preserve"> – </w:t>
      </w:r>
      <w:r w:rsidR="009E24AF" w:rsidRPr="00514A38">
        <w:rPr>
          <w:sz w:val="20"/>
          <w:szCs w:val="20"/>
          <w:lang w:eastAsia="pt-BR"/>
        </w:rPr>
        <w:t>F</w:t>
      </w:r>
      <w:r w:rsidR="00723C1F" w:rsidRPr="00514A38">
        <w:rPr>
          <w:sz w:val="20"/>
          <w:szCs w:val="20"/>
          <w:lang w:eastAsia="pt-BR"/>
        </w:rPr>
        <w:t xml:space="preserve"> – </w:t>
      </w:r>
      <w:r w:rsidR="009E24AF" w:rsidRPr="00514A38">
        <w:rPr>
          <w:sz w:val="20"/>
          <w:szCs w:val="20"/>
          <w:lang w:eastAsia="pt-BR"/>
        </w:rPr>
        <w:t>V</w:t>
      </w:r>
      <w:r w:rsidR="00723C1F" w:rsidRPr="00514A38">
        <w:rPr>
          <w:sz w:val="20"/>
          <w:szCs w:val="20"/>
          <w:lang w:eastAsia="pt-BR"/>
        </w:rPr>
        <w:t xml:space="preserve"> – </w:t>
      </w:r>
      <w:r w:rsidR="009E24AF" w:rsidRPr="00514A38">
        <w:rPr>
          <w:sz w:val="20"/>
          <w:szCs w:val="20"/>
          <w:lang w:eastAsia="pt-BR"/>
        </w:rPr>
        <w:t xml:space="preserve">V </w:t>
      </w:r>
      <w:r w:rsidR="00474B44" w:rsidRPr="00514A3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35B3B" w:rsidRPr="004F7767">
        <w:rPr>
          <w:sz w:val="20"/>
          <w:szCs w:val="20"/>
          <w:lang w:eastAsia="pt-BR"/>
        </w:rPr>
        <w:t>V</w:t>
      </w:r>
      <w:r w:rsidR="00C92951" w:rsidRPr="004F7767">
        <w:rPr>
          <w:sz w:val="20"/>
          <w:szCs w:val="20"/>
          <w:lang w:eastAsia="pt-BR"/>
        </w:rPr>
        <w:t xml:space="preserve"> – </w:t>
      </w:r>
      <w:r w:rsidR="00235B3B" w:rsidRPr="004F7767">
        <w:rPr>
          <w:sz w:val="20"/>
          <w:szCs w:val="20"/>
          <w:lang w:eastAsia="pt-BR"/>
        </w:rPr>
        <w:t>V</w:t>
      </w:r>
      <w:r w:rsidR="00C92951" w:rsidRPr="004F7767">
        <w:rPr>
          <w:sz w:val="20"/>
          <w:szCs w:val="20"/>
          <w:lang w:eastAsia="pt-BR"/>
        </w:rPr>
        <w:t xml:space="preserve"> – </w:t>
      </w:r>
      <w:r w:rsidR="00235B3B" w:rsidRPr="004F7767">
        <w:rPr>
          <w:sz w:val="20"/>
          <w:szCs w:val="20"/>
          <w:lang w:eastAsia="pt-BR"/>
        </w:rPr>
        <w:t>V</w:t>
      </w:r>
      <w:r w:rsidR="00C92951" w:rsidRPr="004F7767">
        <w:rPr>
          <w:sz w:val="20"/>
          <w:szCs w:val="20"/>
          <w:lang w:eastAsia="pt-BR"/>
        </w:rPr>
        <w:t xml:space="preserve"> – </w:t>
      </w:r>
      <w:r w:rsidR="00235B3B" w:rsidRPr="004F7767">
        <w:rPr>
          <w:sz w:val="20"/>
          <w:szCs w:val="20"/>
          <w:lang w:eastAsia="pt-BR"/>
        </w:rPr>
        <w:t>F</w:t>
      </w:r>
      <w:r w:rsidR="00C92951" w:rsidRPr="004F7767">
        <w:rPr>
          <w:sz w:val="20"/>
          <w:szCs w:val="20"/>
          <w:lang w:eastAsia="pt-BR"/>
        </w:rPr>
        <w:t xml:space="preserve"> – </w:t>
      </w:r>
      <w:r w:rsidR="00235B3B" w:rsidRPr="004F7767">
        <w:rPr>
          <w:sz w:val="20"/>
          <w:szCs w:val="20"/>
          <w:lang w:eastAsia="pt-BR"/>
        </w:rPr>
        <w:t xml:space="preserve">V </w:t>
      </w:r>
      <w:r w:rsidR="00474B44" w:rsidRPr="004F776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D0DD2" w:rsidRPr="00335283">
        <w:rPr>
          <w:sz w:val="20"/>
          <w:szCs w:val="20"/>
          <w:lang w:eastAsia="pt-BR"/>
        </w:rPr>
        <w:t>V</w:t>
      </w:r>
      <w:r w:rsidR="00F027DA" w:rsidRPr="00335283">
        <w:rPr>
          <w:sz w:val="20"/>
          <w:szCs w:val="20"/>
          <w:lang w:eastAsia="pt-BR"/>
        </w:rPr>
        <w:t xml:space="preserve"> – </w:t>
      </w:r>
      <w:r w:rsidR="006D0DD2" w:rsidRPr="00335283">
        <w:rPr>
          <w:sz w:val="20"/>
          <w:szCs w:val="20"/>
          <w:lang w:eastAsia="pt-BR"/>
        </w:rPr>
        <w:t>F</w:t>
      </w:r>
      <w:r w:rsidR="00F027DA" w:rsidRPr="00335283">
        <w:rPr>
          <w:sz w:val="20"/>
          <w:szCs w:val="20"/>
          <w:lang w:eastAsia="pt-BR"/>
        </w:rPr>
        <w:t xml:space="preserve"> – </w:t>
      </w:r>
      <w:r w:rsidR="006D0DD2" w:rsidRPr="00335283">
        <w:rPr>
          <w:sz w:val="20"/>
          <w:szCs w:val="20"/>
          <w:lang w:eastAsia="pt-BR"/>
        </w:rPr>
        <w:t>F</w:t>
      </w:r>
      <w:r w:rsidR="00F027DA" w:rsidRPr="00335283">
        <w:rPr>
          <w:sz w:val="20"/>
          <w:szCs w:val="20"/>
          <w:lang w:eastAsia="pt-BR"/>
        </w:rPr>
        <w:t xml:space="preserve"> – </w:t>
      </w:r>
      <w:r w:rsidR="006D0DD2" w:rsidRPr="00335283">
        <w:rPr>
          <w:sz w:val="20"/>
          <w:szCs w:val="20"/>
          <w:lang w:eastAsia="pt-BR"/>
        </w:rPr>
        <w:t>V</w:t>
      </w:r>
      <w:r w:rsidR="00F027DA" w:rsidRPr="00335283">
        <w:rPr>
          <w:sz w:val="20"/>
          <w:szCs w:val="20"/>
          <w:lang w:eastAsia="pt-BR"/>
        </w:rPr>
        <w:t xml:space="preserve"> – </w:t>
      </w:r>
      <w:r w:rsidR="006D0DD2" w:rsidRPr="00335283">
        <w:rPr>
          <w:sz w:val="20"/>
          <w:szCs w:val="20"/>
          <w:lang w:eastAsia="pt-BR"/>
        </w:rPr>
        <w:t>F</w:t>
      </w:r>
      <w:r w:rsidR="00474B44" w:rsidRPr="0033528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942A8A" w:rsidRDefault="0081325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42A8A">
        <w:rPr>
          <w:sz w:val="20"/>
          <w:szCs w:val="20"/>
          <w:lang w:eastAsia="pt-BR"/>
        </w:rPr>
        <w:t>[B]</w:t>
      </w:r>
    </w:p>
    <w:p w:rsidR="004D2E71" w:rsidRPr="00942A8A" w:rsidRDefault="004D2E7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D2E71" w:rsidRPr="00942A8A" w:rsidRDefault="004D2E7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42A8A">
        <w:rPr>
          <w:sz w:val="20"/>
          <w:szCs w:val="20"/>
          <w:lang w:eastAsia="pt-BR"/>
        </w:rPr>
        <w:t>O mal de Alzheimer é uma patologia neurológica degenerativa, cuja origem não está relacionada com alterações genéticas do DNA mitocondrial.</w:t>
      </w:r>
    </w:p>
    <w:p w:rsidR="00000000" w:rsidRDefault="004D2E7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42A8A">
        <w:rPr>
          <w:sz w:val="20"/>
          <w:szCs w:val="20"/>
          <w:lang w:eastAsia="pt-BR"/>
        </w:rPr>
        <w:t xml:space="preserve">As mitocôndrias são organelas citoplasmáticas responsáveis pela respiração celular aeróbica. A fotossíntese é realizada pelos cloropastos, organelas presentes em algas e plantas. </w:t>
      </w: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C3F83" w:rsidRPr="00F57883" w:rsidRDefault="000D1869" w:rsidP="005C3F83">
      <w:pPr>
        <w:pStyle w:val="Cabealho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(Ufrgs)  </w:t>
      </w:r>
      <w:r w:rsidR="005C3F83" w:rsidRPr="00F57883">
        <w:rPr>
          <w:sz w:val="20"/>
          <w:szCs w:val="20"/>
          <w:lang w:eastAsia="pt-BR"/>
        </w:rPr>
        <w:t>Darwin sofreu durante a maior parte de sua vida adulta de uma doença debilitante que pode ter sido a Síndrome dos Vômitos Cíclicos (SVC). A hipótese corrente sugere que a doença seja provocada por uma mutação mitocondrial já descrita na literatura. Sabe-se que a mãe e o tio materno de Darwin apresentavam os mesmo sintomas que ele. Sabe-se, também, que</w:t>
      </w:r>
      <w:r w:rsidR="005C3F83" w:rsidRPr="00F57883">
        <w:rPr>
          <w:bCs/>
          <w:sz w:val="20"/>
          <w:szCs w:val="20"/>
          <w:lang w:eastAsia="pt-BR"/>
        </w:rPr>
        <w:t xml:space="preserve"> </w:t>
      </w:r>
      <w:r w:rsidR="005C3F83" w:rsidRPr="00F57883">
        <w:rPr>
          <w:sz w:val="20"/>
          <w:szCs w:val="20"/>
          <w:lang w:eastAsia="pt-BR"/>
        </w:rPr>
        <w:t xml:space="preserve">Darwin </w:t>
      </w:r>
      <w:r w:rsidR="005C3F83" w:rsidRPr="00F57883">
        <w:rPr>
          <w:bCs/>
          <w:sz w:val="20"/>
          <w:szCs w:val="20"/>
          <w:lang w:eastAsia="pt-BR"/>
        </w:rPr>
        <w:t xml:space="preserve">era casado com uma </w:t>
      </w:r>
      <w:r w:rsidR="005C3F83" w:rsidRPr="00F57883">
        <w:rPr>
          <w:sz w:val="20"/>
          <w:szCs w:val="20"/>
          <w:lang w:eastAsia="pt-BR"/>
        </w:rPr>
        <w:t>prima em primeiro grau, que n</w:t>
      </w:r>
      <w:r w:rsidR="000A47F8" w:rsidRPr="00F57883">
        <w:rPr>
          <w:sz w:val="20"/>
          <w:szCs w:val="20"/>
          <w:lang w:eastAsia="pt-BR"/>
        </w:rPr>
        <w:t>ã</w:t>
      </w:r>
      <w:r w:rsidR="005C3F83" w:rsidRPr="00F57883">
        <w:rPr>
          <w:sz w:val="20"/>
          <w:szCs w:val="20"/>
          <w:lang w:eastAsia="pt-BR"/>
        </w:rPr>
        <w:t xml:space="preserve">o apresentava a síndrome, e que o casal teve vários filhos e filhas, não havendo nenhum sindrômico entre eles. </w:t>
      </w:r>
    </w:p>
    <w:p w:rsidR="00000000" w:rsidRDefault="005C3F83" w:rsidP="005C3F83">
      <w:pPr>
        <w:pStyle w:val="Cabealho"/>
        <w:tabs>
          <w:tab w:val="clear" w:pos="4252"/>
          <w:tab w:val="clear" w:pos="8504"/>
        </w:tabs>
        <w:rPr>
          <w:rFonts w:cs="Times New Roman"/>
          <w:sz w:val="24"/>
          <w:szCs w:val="24"/>
          <w:lang w:eastAsia="pt-BR"/>
        </w:rPr>
      </w:pPr>
      <w:r w:rsidRPr="00F57883">
        <w:rPr>
          <w:sz w:val="20"/>
          <w:szCs w:val="20"/>
          <w:lang w:eastAsia="pt-BR"/>
        </w:rPr>
        <w:br/>
        <w:t>Com base no exposto acima, assinale a alternativa correta.</w:t>
      </w:r>
      <w:r w:rsidR="00474B44" w:rsidRPr="00F57883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37223" w:rsidRPr="00F151B2">
        <w:rPr>
          <w:sz w:val="20"/>
          <w:szCs w:val="20"/>
          <w:lang w:eastAsia="pt-BR"/>
        </w:rPr>
        <w:t>A SVC pode ter padrão de herança dominante ligado ao sexo.</w:t>
      </w:r>
      <w:r w:rsidR="00474B44" w:rsidRPr="00F151B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D3E49" w:rsidRPr="00B96127">
        <w:rPr>
          <w:sz w:val="20"/>
          <w:szCs w:val="20"/>
          <w:lang w:eastAsia="pt-BR"/>
        </w:rPr>
        <w:t>A inexistência de filhos sindrômicos está de acordo com a hipótese da origem mitocondrial da doença de Darwin.</w:t>
      </w:r>
      <w:r w:rsidR="00474B44" w:rsidRPr="00B9612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E311D" w:rsidRPr="00EA490B">
        <w:rPr>
          <w:sz w:val="20"/>
          <w:szCs w:val="20"/>
          <w:lang w:eastAsia="pt-BR"/>
        </w:rPr>
        <w:t>De acordo com a hipótese da origem mitocondrial, tanto a avó quanto o avô materno de Darwin podem ter passado a síndrome para seus filhos.</w:t>
      </w:r>
      <w:r w:rsidR="00474B44" w:rsidRPr="00EA490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51C57" w:rsidRPr="0012196C">
        <w:rPr>
          <w:sz w:val="20"/>
          <w:szCs w:val="20"/>
          <w:lang w:eastAsia="pt-BR"/>
        </w:rPr>
        <w:t>A consanguinidade entre Darwin e sua esposa sustenta a hipótese de herança mitocondrial da síndrome.</w:t>
      </w:r>
      <w:r w:rsidR="00474B44" w:rsidRPr="0012196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E65F6" w:rsidRPr="00F43405">
        <w:rPr>
          <w:sz w:val="20"/>
          <w:szCs w:val="20"/>
          <w:lang w:eastAsia="pt-BR"/>
        </w:rPr>
        <w:t xml:space="preserve">De acordo com </w:t>
      </w:r>
      <w:r w:rsidR="005E65F6" w:rsidRPr="00F43405">
        <w:rPr>
          <w:bCs/>
          <w:sz w:val="20"/>
          <w:szCs w:val="20"/>
          <w:lang w:eastAsia="pt-BR"/>
        </w:rPr>
        <w:t xml:space="preserve">a </w:t>
      </w:r>
      <w:r w:rsidR="005E65F6" w:rsidRPr="00F43405">
        <w:rPr>
          <w:sz w:val="20"/>
          <w:szCs w:val="20"/>
          <w:lang w:eastAsia="pt-BR"/>
        </w:rPr>
        <w:t>hipótese da origem mitocondrial da síndrome, todas as filhas de Darwin devem ser portadoras do gene mutado.</w:t>
      </w:r>
      <w:r w:rsidR="00474B44" w:rsidRPr="00F4340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4F57FA" w:rsidRDefault="00A80E7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F57FA">
        <w:rPr>
          <w:sz w:val="20"/>
          <w:szCs w:val="20"/>
          <w:lang w:eastAsia="pt-BR"/>
        </w:rPr>
        <w:t>[B]</w:t>
      </w:r>
    </w:p>
    <w:p w:rsidR="00241313" w:rsidRPr="004F57FA" w:rsidRDefault="0024131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24131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F57FA">
        <w:rPr>
          <w:sz w:val="20"/>
          <w:szCs w:val="20"/>
          <w:lang w:eastAsia="pt-BR"/>
        </w:rPr>
        <w:t xml:space="preserve">Darwin não pode ter transmitido a síndrome aos seus filhos, pois eles herdaram as mitocôndrias da mãe, não portadora da SVC. </w:t>
      </w: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493890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(Udesc)  </w:t>
      </w:r>
      <w:r w:rsidR="00732A03" w:rsidRPr="00493890">
        <w:rPr>
          <w:sz w:val="20"/>
          <w:szCs w:val="20"/>
          <w:lang w:eastAsia="pt-BR"/>
        </w:rPr>
        <w:t>Observe o esquema abaixo:</w:t>
      </w:r>
    </w:p>
    <w:p w:rsidR="00732A03" w:rsidRPr="00493890" w:rsidRDefault="00732A0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32A03" w:rsidRPr="0049389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3267075" cy="16192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A03" w:rsidRPr="00493890" w:rsidRDefault="00732A0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732A03" w:rsidP="00732A0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93890">
        <w:rPr>
          <w:sz w:val="20"/>
          <w:szCs w:val="20"/>
          <w:lang w:eastAsia="pt-BR"/>
        </w:rPr>
        <w:t>Assinale a alternativa correta quanto à morfologia e fisiologia da estrutura interna (organela) de uma célula animal, que se encontra partida ao meio, permitindo a sua visualização interna.</w:t>
      </w:r>
      <w:r w:rsidR="00474B44" w:rsidRPr="00493890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E61AC" w:rsidRPr="00941C97">
        <w:rPr>
          <w:sz w:val="20"/>
          <w:szCs w:val="20"/>
          <w:lang w:eastAsia="pt-BR"/>
        </w:rPr>
        <w:t>O esquema se refere à mitocôndria, que é responsável pela fermentação celular; a mitocôndria utiliza o ribossomo e a matriz para realizar a glicólise.</w:t>
      </w:r>
      <w:r w:rsidR="00474B44" w:rsidRPr="00941C9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A21BF" w:rsidRPr="00FC56E4">
        <w:rPr>
          <w:sz w:val="20"/>
          <w:szCs w:val="20"/>
          <w:lang w:eastAsia="pt-BR"/>
        </w:rPr>
        <w:t>O esquema se refere à mitocôndria, que é responsável pela digestão celular. Para realizar essa função, ocorre o processo de cadeia respiratória em sua membrana externa.</w:t>
      </w:r>
      <w:r w:rsidR="00474B44" w:rsidRPr="00FC56E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C3080" w:rsidRPr="00234A15">
        <w:rPr>
          <w:sz w:val="20"/>
          <w:szCs w:val="20"/>
          <w:lang w:eastAsia="pt-BR"/>
        </w:rPr>
        <w:t xml:space="preserve">O esquema se refere ao peroxissoma, que é responsável pela reação de oxidação de moléculas orgânicas e que utiliza sua membrana externa para realizar essa função.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40973" w:rsidRPr="00C85FE4">
        <w:rPr>
          <w:sz w:val="20"/>
          <w:szCs w:val="20"/>
          <w:lang w:eastAsia="pt-BR"/>
        </w:rPr>
        <w:t>O esquema se refere ao complexo de Golgi, que é responsável pela conversão da acetil-CoA com o ácido oxalacético, existente na matriz e forma o ácido cítrico.</w:t>
      </w:r>
      <w:r w:rsidR="00474B44" w:rsidRPr="00C85FE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51B99" w:rsidRPr="00402C09">
        <w:rPr>
          <w:sz w:val="20"/>
          <w:szCs w:val="20"/>
          <w:lang w:eastAsia="pt-BR"/>
        </w:rPr>
        <w:t>O esquema se refere à mitocôndria, que é responsável por algumas etapas da respiração celular. Na matriz ocorre o ciclo de Krebs, e na membrana interna ocorre a cadeia respiratória.</w:t>
      </w:r>
      <w:r w:rsidR="00474B44" w:rsidRPr="00402C0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ED62A1" w:rsidRDefault="000C015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D62A1">
        <w:rPr>
          <w:sz w:val="20"/>
          <w:szCs w:val="20"/>
          <w:lang w:eastAsia="pt-BR"/>
        </w:rPr>
        <w:t>[E]</w:t>
      </w:r>
    </w:p>
    <w:p w:rsidR="005B22A3" w:rsidRPr="00ED62A1" w:rsidRDefault="005B22A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5B22A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D62A1">
        <w:rPr>
          <w:sz w:val="20"/>
          <w:szCs w:val="20"/>
          <w:lang w:eastAsia="pt-BR"/>
        </w:rPr>
        <w:t xml:space="preserve">O esquema mostra uma mitocôndria em corte. Nessa organela ocorrem duas fases de respiração celular aeróbica, o ciclo de Krebs e a cadeia respiratória, respectivamente, na matriz e nas cristas mitocondriais. </w:t>
      </w: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D27173" w:rsidRPr="000F51CD" w:rsidRDefault="000D1869" w:rsidP="00D2717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(Ufjf)  </w:t>
      </w:r>
      <w:r w:rsidR="00D27173" w:rsidRPr="000F51CD">
        <w:rPr>
          <w:color w:val="000000"/>
          <w:sz w:val="20"/>
          <w:szCs w:val="20"/>
          <w:lang w:eastAsia="pt-BR"/>
        </w:rPr>
        <w:t>Sobre as mitocôndrias</w:t>
      </w:r>
      <w:r w:rsidR="00D27173" w:rsidRPr="000F51CD">
        <w:rPr>
          <w:color w:val="0000FF"/>
          <w:sz w:val="20"/>
          <w:szCs w:val="20"/>
          <w:lang w:eastAsia="pt-BR"/>
        </w:rPr>
        <w:t xml:space="preserve">, </w:t>
      </w:r>
      <w:r w:rsidR="00D27173" w:rsidRPr="000F51CD">
        <w:rPr>
          <w:color w:val="000000"/>
          <w:sz w:val="20"/>
          <w:szCs w:val="20"/>
          <w:lang w:eastAsia="pt-BR"/>
        </w:rPr>
        <w:t>responda:</w:t>
      </w:r>
    </w:p>
    <w:p w:rsidR="00D27173" w:rsidRPr="000F51CD" w:rsidRDefault="00D27173" w:rsidP="00D2717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t-BR"/>
        </w:rPr>
      </w:pPr>
    </w:p>
    <w:p w:rsidR="00592A75" w:rsidRPr="000F51CD" w:rsidRDefault="00D27173" w:rsidP="00D27173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0F51CD">
        <w:rPr>
          <w:bCs/>
          <w:color w:val="000000"/>
          <w:sz w:val="20"/>
          <w:szCs w:val="20"/>
          <w:lang w:eastAsia="pt-BR"/>
        </w:rPr>
        <w:t xml:space="preserve">a) </w:t>
      </w:r>
      <w:r w:rsidRPr="000F51CD">
        <w:rPr>
          <w:color w:val="000000"/>
          <w:sz w:val="20"/>
          <w:szCs w:val="20"/>
          <w:lang w:eastAsia="pt-BR"/>
        </w:rPr>
        <w:t xml:space="preserve">Através da análise de DNA, demonstrou-se que muitos genes da bactéria </w:t>
      </w:r>
      <w:r w:rsidRPr="000F51CD">
        <w:rPr>
          <w:i/>
          <w:iCs/>
          <w:color w:val="000000"/>
          <w:sz w:val="20"/>
          <w:szCs w:val="20"/>
          <w:lang w:eastAsia="pt-BR"/>
        </w:rPr>
        <w:t>Rickettsia prowazekii</w:t>
      </w:r>
      <w:r w:rsidRPr="000F51CD">
        <w:rPr>
          <w:color w:val="000000"/>
          <w:sz w:val="20"/>
          <w:szCs w:val="20"/>
          <w:lang w:eastAsia="pt-BR"/>
        </w:rPr>
        <w:t>, que causa um tipo de febre, são parecidos com os genes das mitocôndrias. Explique a teoria da biologia que reforça essa relação entre genes bacterianos e mitocondriais.</w:t>
      </w:r>
    </w:p>
    <w:p w:rsidR="00474B44" w:rsidRPr="000F51CD" w:rsidRDefault="00D27173" w:rsidP="00D27173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0F51CD">
        <w:rPr>
          <w:bCs/>
          <w:sz w:val="20"/>
          <w:szCs w:val="20"/>
          <w:lang w:eastAsia="pt-BR"/>
        </w:rPr>
        <w:t xml:space="preserve">b) </w:t>
      </w:r>
      <w:r w:rsidRPr="000F51CD">
        <w:rPr>
          <w:sz w:val="20"/>
          <w:szCs w:val="20"/>
          <w:lang w:eastAsia="pt-BR"/>
        </w:rPr>
        <w:t>As miopatias e as encefalopatias mitocondriais são doenças causadas por mutações em genes mitocondriais relacionados à produção da energia. Explique por que a herança mitocondrial, como as doenças supracitadas, tem apenas transmissão materna.</w:t>
      </w:r>
    </w:p>
    <w:p w:rsidR="00000000" w:rsidRDefault="00D27173" w:rsidP="00D27173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0F51CD">
        <w:rPr>
          <w:bCs/>
          <w:sz w:val="20"/>
          <w:szCs w:val="20"/>
          <w:lang w:eastAsia="pt-BR"/>
        </w:rPr>
        <w:t xml:space="preserve">c) </w:t>
      </w:r>
      <w:r w:rsidRPr="000F51CD">
        <w:rPr>
          <w:sz w:val="20"/>
          <w:szCs w:val="20"/>
          <w:lang w:eastAsia="pt-BR"/>
        </w:rPr>
        <w:t xml:space="preserve">A degradação da glicose na respiração celular ocorre em 3 (três) etapas metabólicas. Cite o nome dessas 3 (três) etapas da respiração celular e cite o(s) local(is) onde cada uma delas ocorre dentro da célula eucariota. </w:t>
      </w:r>
    </w:p>
    <w:p w:rsidR="00000000" w:rsidRDefault="00DA218B" w:rsidP="00D27173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218B" w:rsidP="00D27173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218B" w:rsidP="00D27173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DA218B" w:rsidP="00D27173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316D57" w:rsidRDefault="004C3C57" w:rsidP="004C3C57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316D57">
        <w:rPr>
          <w:sz w:val="20"/>
          <w:szCs w:val="20"/>
          <w:lang w:eastAsia="pt-BR"/>
        </w:rPr>
        <w:t>a) Segundo a teoria endossimbiótica, as mitocôndrias possuem semelhança genética com as bactérias, porque as mitocôndrias provavelmente descendem de seres procarióticos primitivos que se instalaram no citoplasma de células eucarióticas primitivas.</w:t>
      </w:r>
    </w:p>
    <w:p w:rsidR="00474B44" w:rsidRPr="00316D57" w:rsidRDefault="004C3C57" w:rsidP="004C3C57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316D57">
        <w:rPr>
          <w:sz w:val="20"/>
          <w:szCs w:val="20"/>
          <w:lang w:eastAsia="pt-BR"/>
        </w:rPr>
        <w:t>b) Porque na formação da célula-ovo o espermatozoide contribui apenas com o núcleo, as mitocôndrias do embrião são todas de origem materna, vindas do óvulo.</w:t>
      </w:r>
    </w:p>
    <w:p w:rsidR="00000000" w:rsidRDefault="004C3C57" w:rsidP="004C3C57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316D57">
        <w:rPr>
          <w:sz w:val="20"/>
          <w:szCs w:val="20"/>
          <w:lang w:eastAsia="pt-BR"/>
        </w:rPr>
        <w:t xml:space="preserve">c) Glicólise – citosol (ou hialoplasma); Ciclo de krebs – mitocôndria (matriz mitocondrial); Fosforilação Oxidativa (ou cadeia respiratória) – mitocôndria (membrana interna da mitocôndria). </w:t>
      </w:r>
    </w:p>
    <w:p w:rsidR="00000000" w:rsidRDefault="00DA218B" w:rsidP="004C3C57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218B" w:rsidP="004C3C57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218B" w:rsidP="004C3C57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C96B26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(Ufpb)  </w:t>
      </w:r>
      <w:r w:rsidR="00C96B26" w:rsidRPr="00C67765">
        <w:rPr>
          <w:sz w:val="20"/>
          <w:szCs w:val="20"/>
          <w:lang w:eastAsia="pt-BR"/>
        </w:rPr>
        <w:t xml:space="preserve">Os estudos de Biologia Molecular têm auxiliado na busca do conhecimento sobre origem, evolução e jornada do homem na Terra. Nesses estudos, utiliza-se, principalmente, o DNA mitocondrial. Os bons resultados alcançados para os estudos entre espécies próximas, utilizando o DNA mitocondrial, ocorrem porque essa molécula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23C99" w:rsidRPr="004D1779">
        <w:rPr>
          <w:sz w:val="20"/>
          <w:szCs w:val="20"/>
          <w:lang w:eastAsia="pt-BR"/>
        </w:rPr>
        <w:t>é herdada maternalmente.</w:t>
      </w:r>
      <w:r w:rsidR="00474B44" w:rsidRPr="004D177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A4B79" w:rsidRPr="00660F54">
        <w:rPr>
          <w:sz w:val="20"/>
          <w:szCs w:val="20"/>
          <w:lang w:eastAsia="pt-BR"/>
        </w:rPr>
        <w:t>acumula mutações de forma lenta.</w:t>
      </w:r>
      <w:r w:rsidR="00474B44" w:rsidRPr="00660F5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46657" w:rsidRPr="00421DD5">
        <w:rPr>
          <w:sz w:val="20"/>
          <w:szCs w:val="20"/>
          <w:lang w:eastAsia="pt-BR"/>
        </w:rPr>
        <w:t>sofre recombinações com alta frequência.</w:t>
      </w:r>
      <w:r w:rsidR="00474B44" w:rsidRPr="00421DD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0583F" w:rsidRPr="005A4078">
        <w:rPr>
          <w:sz w:val="20"/>
          <w:szCs w:val="20"/>
          <w:lang w:eastAsia="pt-BR"/>
        </w:rPr>
        <w:t>apresenta fita única e replica-se facilmente.</w:t>
      </w:r>
      <w:r w:rsidR="00474B44" w:rsidRPr="005A407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04C36" w:rsidRPr="003A5845">
        <w:rPr>
          <w:sz w:val="20"/>
          <w:szCs w:val="20"/>
          <w:lang w:eastAsia="pt-BR"/>
        </w:rPr>
        <w:t>possui polimerase capaz de iniciar sozinha a síntese de sua cadeia.</w:t>
      </w:r>
      <w:r w:rsidR="001A6278" w:rsidRPr="003A5845">
        <w:rPr>
          <w:sz w:val="20"/>
          <w:szCs w:val="20"/>
          <w:lang w:eastAsia="pt-BR"/>
        </w:rPr>
        <w:t xml:space="preserve"> </w:t>
      </w:r>
      <w:r w:rsidR="00474B44" w:rsidRPr="003A584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376433" w:rsidRDefault="00E30F4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76433">
        <w:rPr>
          <w:sz w:val="20"/>
          <w:szCs w:val="20"/>
          <w:lang w:eastAsia="pt-BR"/>
        </w:rPr>
        <w:t>[A]</w:t>
      </w:r>
    </w:p>
    <w:p w:rsidR="004563C2" w:rsidRPr="00376433" w:rsidRDefault="004563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4563C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76433">
        <w:rPr>
          <w:sz w:val="20"/>
          <w:szCs w:val="20"/>
          <w:lang w:eastAsia="pt-BR"/>
        </w:rPr>
        <w:t>O D</w:t>
      </w:r>
      <w:r w:rsidR="00A20A98" w:rsidRPr="00376433">
        <w:rPr>
          <w:sz w:val="20"/>
          <w:szCs w:val="20"/>
          <w:lang w:eastAsia="pt-BR"/>
        </w:rPr>
        <w:t>NA mitocondrial é herdado matern</w:t>
      </w:r>
      <w:r w:rsidRPr="00376433">
        <w:rPr>
          <w:sz w:val="20"/>
          <w:szCs w:val="20"/>
          <w:lang w:eastAsia="pt-BR"/>
        </w:rPr>
        <w:t xml:space="preserve">almente, visto que durante a fecundação apenas o núcleo do espermatozoide penetra no óvulo. Consequentemente, as mitocôndrias são herdadas por meio do citoplasma do óvulo. </w:t>
      </w: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94A70" w:rsidRPr="0056798F" w:rsidRDefault="000D1869" w:rsidP="00494A7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(Ucs)  </w:t>
      </w:r>
      <w:r w:rsidR="00494A70" w:rsidRPr="0056798F">
        <w:rPr>
          <w:sz w:val="20"/>
          <w:szCs w:val="20"/>
          <w:lang w:eastAsia="pt-BR"/>
        </w:rPr>
        <w:t>A glicose é a principal fonte de energia utilizada pelas células.</w:t>
      </w:r>
    </w:p>
    <w:p w:rsidR="00494A70" w:rsidRPr="0056798F" w:rsidRDefault="00494A70" w:rsidP="00494A7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6798F">
        <w:rPr>
          <w:sz w:val="20"/>
          <w:szCs w:val="20"/>
          <w:lang w:eastAsia="pt-BR"/>
        </w:rPr>
        <w:t>O caminho realizado pela glicose, desde a sua entrada nas células até a produção de ATP, envolve uma série de reações químicas, que geram diferentes intermediários e diferentes produtos.</w:t>
      </w:r>
    </w:p>
    <w:p w:rsidR="00494A70" w:rsidRPr="0056798F" w:rsidRDefault="00494A70" w:rsidP="00494A7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6798F">
        <w:rPr>
          <w:sz w:val="20"/>
          <w:szCs w:val="20"/>
          <w:lang w:eastAsia="pt-BR"/>
        </w:rPr>
        <w:t>Considere a seguinte rota metabólica.</w:t>
      </w:r>
    </w:p>
    <w:p w:rsidR="00494A70" w:rsidRPr="0056798F" w:rsidRDefault="00494A70" w:rsidP="00494A7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94A70" w:rsidRPr="0056798F" w:rsidRDefault="00DA218B" w:rsidP="00494A7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3257550" cy="199072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A70" w:rsidRPr="0056798F" w:rsidRDefault="00494A70" w:rsidP="00494A7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494A70" w:rsidP="00494A70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6798F">
        <w:rPr>
          <w:sz w:val="20"/>
          <w:szCs w:val="20"/>
          <w:lang w:eastAsia="pt-BR"/>
        </w:rPr>
        <w:t xml:space="preserve">Os números I, II e III podem representar, respectivamente, os processos,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57836" w:rsidRPr="00CD4705">
        <w:rPr>
          <w:sz w:val="20"/>
          <w:szCs w:val="20"/>
          <w:lang w:eastAsia="pt-BR"/>
        </w:rPr>
        <w:t xml:space="preserve">Glicólise, Ciclo de Krebs e Fosforilação Oxidativa.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66192" w:rsidRPr="00D01A71">
        <w:rPr>
          <w:sz w:val="20"/>
          <w:szCs w:val="20"/>
          <w:lang w:eastAsia="pt-BR"/>
        </w:rPr>
        <w:t xml:space="preserve">Glicogênese, Ciclo de Calvin e Fotofosforilação.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C77D8" w:rsidRPr="001F678E">
        <w:rPr>
          <w:sz w:val="20"/>
          <w:szCs w:val="20"/>
          <w:lang w:eastAsia="pt-BR"/>
        </w:rPr>
        <w:t xml:space="preserve">Glicólise, Ciclo de Pentoses e Ciclo de Krebs.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433C7" w:rsidRPr="006D525C">
        <w:rPr>
          <w:sz w:val="20"/>
          <w:szCs w:val="20"/>
          <w:lang w:eastAsia="pt-BR"/>
        </w:rPr>
        <w:t xml:space="preserve">Ciclo de Krebs, Ciclo de Calvin e Fosforilação Oxidativa.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83560" w:rsidRPr="00F07A13">
        <w:rPr>
          <w:sz w:val="20"/>
          <w:szCs w:val="20"/>
          <w:lang w:eastAsia="pt-BR"/>
        </w:rPr>
        <w:t>Glicogênese, Ciclo de Krebs e Fotofosforilação.</w:t>
      </w:r>
      <w:r w:rsidR="00474B44" w:rsidRPr="00F07A1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D9437D" w:rsidRDefault="005671C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9437D">
        <w:rPr>
          <w:sz w:val="20"/>
          <w:szCs w:val="20"/>
          <w:lang w:eastAsia="pt-BR"/>
        </w:rPr>
        <w:t>[A]</w:t>
      </w:r>
    </w:p>
    <w:p w:rsidR="00BA06B8" w:rsidRPr="00D9437D" w:rsidRDefault="00BA06B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BA06B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437D">
        <w:rPr>
          <w:sz w:val="20"/>
          <w:szCs w:val="20"/>
          <w:lang w:eastAsia="pt-BR"/>
        </w:rPr>
        <w:t xml:space="preserve">As etapas do processo de respiração celular aeróbica mostradas no esquema são: [I] – glicólise; [II] – ciclo de Krebs e [III] – cadeia respiratória. </w:t>
      </w: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C33142">
      <w:pPr>
        <w:pStyle w:val="Cabealho"/>
        <w:tabs>
          <w:tab w:val="clear" w:pos="4252"/>
          <w:tab w:val="clear" w:pos="8504"/>
        </w:tabs>
        <w:rPr>
          <w:rFonts w:cs="Times New Roman"/>
          <w:sz w:val="24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15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(Ufrgs)  </w:t>
      </w:r>
      <w:r w:rsidR="00C33142" w:rsidRPr="00A860B0">
        <w:rPr>
          <w:sz w:val="20"/>
          <w:szCs w:val="20"/>
          <w:lang w:eastAsia="pt-BR"/>
        </w:rPr>
        <w:t>Durante as fases da respiração celular aeróbia, a produção de CO</w:t>
      </w:r>
      <w:r w:rsidR="00C33142" w:rsidRPr="00A860B0">
        <w:rPr>
          <w:sz w:val="20"/>
          <w:szCs w:val="20"/>
          <w:vertAlign w:val="subscript"/>
          <w:lang w:eastAsia="pt-BR"/>
        </w:rPr>
        <w:t>2</w:t>
      </w:r>
      <w:r w:rsidR="00C33142" w:rsidRPr="00A860B0">
        <w:rPr>
          <w:sz w:val="20"/>
          <w:szCs w:val="20"/>
          <w:lang w:eastAsia="pt-BR"/>
        </w:rPr>
        <w:t xml:space="preserve"> e água, ocorre, respectivamente,</w:t>
      </w:r>
      <w:r w:rsidR="00474B44" w:rsidRPr="00A860B0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27CBD" w:rsidRPr="004C6BE1">
        <w:rPr>
          <w:sz w:val="20"/>
          <w:szCs w:val="20"/>
          <w:lang w:eastAsia="pt-BR"/>
        </w:rPr>
        <w:t>na glicólise e no ciclo de Krebs.</w:t>
      </w:r>
      <w:r w:rsidR="00474B44" w:rsidRPr="004C6BE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A325A" w:rsidRPr="00FB3A29">
        <w:rPr>
          <w:sz w:val="20"/>
          <w:szCs w:val="20"/>
          <w:lang w:eastAsia="pt-BR"/>
        </w:rPr>
        <w:t>no ciclo de Krebs e na cadeia respiratória.</w:t>
      </w:r>
      <w:r w:rsidR="00474B44" w:rsidRPr="00FB3A2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B6114" w:rsidRPr="00633ED7">
        <w:rPr>
          <w:sz w:val="20"/>
          <w:szCs w:val="20"/>
          <w:lang w:eastAsia="pt-BR"/>
        </w:rPr>
        <w:t>na fosforilação oxidativa e na cadeia respiratória.</w:t>
      </w:r>
      <w:r w:rsidR="00474B44" w:rsidRPr="00633ED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C3A6A" w:rsidRPr="00A55706">
        <w:rPr>
          <w:sz w:val="20"/>
          <w:szCs w:val="20"/>
          <w:lang w:eastAsia="pt-BR"/>
        </w:rPr>
        <w:t>no ciclo de Krebs e na fermentação.</w:t>
      </w:r>
      <w:r w:rsidR="00474B44" w:rsidRPr="00A5570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210DE" w:rsidRPr="00B462D7">
        <w:rPr>
          <w:sz w:val="20"/>
          <w:szCs w:val="20"/>
          <w:lang w:eastAsia="pt-BR"/>
        </w:rPr>
        <w:t>na glicólise e na cadeia respiratória.</w:t>
      </w:r>
      <w:r w:rsidR="00474B44" w:rsidRPr="00B462D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4764D2" w:rsidRDefault="0091425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764D2">
        <w:rPr>
          <w:sz w:val="20"/>
          <w:szCs w:val="20"/>
          <w:lang w:eastAsia="pt-BR"/>
        </w:rPr>
        <w:t>[B]</w:t>
      </w:r>
    </w:p>
    <w:p w:rsidR="00A3125B" w:rsidRPr="004764D2" w:rsidRDefault="00A3125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A3125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764D2">
        <w:rPr>
          <w:sz w:val="20"/>
          <w:szCs w:val="20"/>
          <w:lang w:eastAsia="pt-BR"/>
        </w:rPr>
        <w:t>A respiração aeróbica produz CO</w:t>
      </w:r>
      <w:r w:rsidRPr="004764D2">
        <w:rPr>
          <w:sz w:val="20"/>
          <w:szCs w:val="20"/>
          <w:vertAlign w:val="subscript"/>
          <w:lang w:eastAsia="pt-BR"/>
        </w:rPr>
        <w:t>2</w:t>
      </w:r>
      <w:r w:rsidRPr="004764D2">
        <w:rPr>
          <w:sz w:val="20"/>
          <w:szCs w:val="20"/>
          <w:lang w:eastAsia="pt-BR"/>
        </w:rPr>
        <w:t xml:space="preserve"> durante o ciclo de Krebs. A formação da água acontece ao final da cadeia respiratória. </w:t>
      </w: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6E1D3B" w:rsidRPr="003711B1" w:rsidRDefault="000D1869" w:rsidP="006E1D3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(Ufg)  </w:t>
      </w:r>
      <w:r w:rsidR="006E1D3B" w:rsidRPr="003711B1">
        <w:rPr>
          <w:sz w:val="20"/>
          <w:szCs w:val="20"/>
          <w:lang w:eastAsia="pt-BR"/>
        </w:rPr>
        <w:t>Leia o texto a seguir.</w:t>
      </w:r>
    </w:p>
    <w:p w:rsidR="006E1D3B" w:rsidRPr="003711B1" w:rsidRDefault="006E1D3B" w:rsidP="006E1D3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E1D3B" w:rsidRPr="003711B1" w:rsidRDefault="006E1D3B" w:rsidP="006E1D3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711B1">
        <w:rPr>
          <w:sz w:val="20"/>
          <w:szCs w:val="20"/>
          <w:lang w:eastAsia="pt-BR"/>
        </w:rPr>
        <w:t>A teoria endossimbiótica, proposta pela bióloga Lynn Margulis, indica que os primeiros eucariontes eram organismos anaeróbios, heterotróficos e que se alimentavam fagocitando bactérias aeróbicas e fotossintetizantes. Essas bactérias fagocitadas pelos eucariontes simples teriam mantido com eles relação simbiótica harmônica e, com o tempo, passaram a constituir um só organismo.</w:t>
      </w:r>
    </w:p>
    <w:p w:rsidR="006E1D3B" w:rsidRPr="003711B1" w:rsidRDefault="006E1D3B" w:rsidP="006E1D3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6E1D3B" w:rsidP="006E1D3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711B1">
        <w:rPr>
          <w:sz w:val="20"/>
          <w:szCs w:val="20"/>
          <w:lang w:eastAsia="pt-BR"/>
        </w:rPr>
        <w:t>Essa teoria tem nos cloroplastos e mitocôndrias elementos-base de sua evidência, porque essas organelas apresentam</w:t>
      </w:r>
      <w:r w:rsidR="00474B44" w:rsidRPr="003711B1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C017D" w:rsidRPr="0003463B">
        <w:rPr>
          <w:sz w:val="20"/>
          <w:szCs w:val="20"/>
          <w:lang w:eastAsia="pt-BR"/>
        </w:rPr>
        <w:t>membrana dupla: a interna seria da bactéria fagocitada e a externa, do envoltório da célula eucarionte.</w:t>
      </w:r>
      <w:r w:rsidR="00474B44" w:rsidRPr="0003463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A5126" w:rsidRPr="00395CCF">
        <w:rPr>
          <w:sz w:val="20"/>
          <w:szCs w:val="20"/>
          <w:lang w:eastAsia="pt-BR"/>
        </w:rPr>
        <w:t>reprodução por brotamento, característica também encontrada nas bactérias fagocitadas.</w:t>
      </w:r>
      <w:r w:rsidR="00474B44" w:rsidRPr="00395CC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A2E70" w:rsidRPr="002E267F">
        <w:rPr>
          <w:sz w:val="20"/>
          <w:szCs w:val="20"/>
          <w:lang w:eastAsia="pt-BR"/>
        </w:rPr>
        <w:t>RNA circular compatível com o que existe no núcleo das células eucariontes.</w:t>
      </w:r>
      <w:r w:rsidR="00474B44" w:rsidRPr="002E267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56F61" w:rsidRPr="005A4BA8">
        <w:rPr>
          <w:sz w:val="20"/>
          <w:szCs w:val="20"/>
          <w:lang w:eastAsia="pt-BR"/>
        </w:rPr>
        <w:t>cinetoplastos, que foram incorporados às células eucariontes.</w:t>
      </w:r>
      <w:r w:rsidR="00474B44" w:rsidRPr="005A4BA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84E0A" w:rsidRPr="00F2418A">
        <w:rPr>
          <w:sz w:val="20"/>
          <w:szCs w:val="20"/>
          <w:lang w:eastAsia="pt-BR"/>
        </w:rPr>
        <w:t>carapaça de proteína transferida para as células eucariontes.</w:t>
      </w:r>
      <w:r w:rsidR="00474B44" w:rsidRPr="00F2418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2F633F" w:rsidRDefault="0053382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F633F">
        <w:rPr>
          <w:sz w:val="20"/>
          <w:szCs w:val="20"/>
          <w:lang w:eastAsia="pt-BR"/>
        </w:rPr>
        <w:t>[A]</w:t>
      </w:r>
    </w:p>
    <w:p w:rsidR="00340CA5" w:rsidRPr="002F633F" w:rsidRDefault="00340CA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340CA5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F633F">
        <w:rPr>
          <w:sz w:val="20"/>
          <w:szCs w:val="20"/>
          <w:lang w:eastAsia="pt-BR"/>
        </w:rPr>
        <w:t xml:space="preserve">Mitocôndrias e cloroplastos são as únicas organelas citoplasmáticas dotadas de dupla membrana. Esse fato reforça a hipótese de que essas estruturas possam ter sido independentes e, posteriormente, fagocitadas por outras células. </w:t>
      </w: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C730E8" w:rsidRPr="00B106F6" w:rsidRDefault="000D1869" w:rsidP="00C730E8">
      <w:pPr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(Uerj)  </w:t>
      </w:r>
      <w:r w:rsidR="00C730E8" w:rsidRPr="00B106F6">
        <w:rPr>
          <w:sz w:val="20"/>
          <w:szCs w:val="23"/>
          <w:lang w:eastAsia="pt-BR"/>
        </w:rPr>
        <w:t>Durante o processo evolutivo, algumas organelas de células eucariotas se formaram por endossimbiose com procariotos. Tais organelas mantiveram o mesmo mecanismo de síntese proteica encontrado nesses procariotos.</w:t>
      </w:r>
    </w:p>
    <w:p w:rsidR="00C730E8" w:rsidRPr="00B106F6" w:rsidRDefault="00C730E8" w:rsidP="00C730E8">
      <w:pPr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B106F6">
        <w:rPr>
          <w:sz w:val="20"/>
          <w:szCs w:val="23"/>
          <w:lang w:eastAsia="pt-BR"/>
        </w:rPr>
        <w:t>Considere as seguintes organelas celulares, existentes em eucariotos:</w:t>
      </w:r>
    </w:p>
    <w:p w:rsidR="00C730E8" w:rsidRPr="00B106F6" w:rsidRDefault="00C730E8" w:rsidP="00C730E8">
      <w:pPr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C730E8" w:rsidRPr="00B106F6" w:rsidRDefault="00C730E8" w:rsidP="00C730E8">
      <w:pPr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B106F6">
        <w:rPr>
          <w:sz w:val="20"/>
          <w:szCs w:val="23"/>
          <w:lang w:eastAsia="pt-BR"/>
        </w:rPr>
        <w:t>1 - mitocôndrias</w:t>
      </w:r>
    </w:p>
    <w:p w:rsidR="00C730E8" w:rsidRPr="00B106F6" w:rsidRDefault="00C730E8" w:rsidP="00C730E8">
      <w:pPr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B106F6">
        <w:rPr>
          <w:sz w:val="20"/>
          <w:szCs w:val="23"/>
          <w:lang w:eastAsia="pt-BR"/>
        </w:rPr>
        <w:t>2 - aparelho golgiense</w:t>
      </w:r>
    </w:p>
    <w:p w:rsidR="00C730E8" w:rsidRPr="00B106F6" w:rsidRDefault="00C730E8" w:rsidP="00C730E8">
      <w:pPr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B106F6">
        <w:rPr>
          <w:sz w:val="20"/>
          <w:szCs w:val="23"/>
          <w:lang w:eastAsia="pt-BR"/>
        </w:rPr>
        <w:t>3 - lisossomas</w:t>
      </w:r>
    </w:p>
    <w:p w:rsidR="00C730E8" w:rsidRPr="00B106F6" w:rsidRDefault="00C730E8" w:rsidP="00C730E8">
      <w:pPr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B106F6">
        <w:rPr>
          <w:sz w:val="20"/>
          <w:szCs w:val="23"/>
          <w:lang w:eastAsia="pt-BR"/>
        </w:rPr>
        <w:t>4 - cloroplastos</w:t>
      </w:r>
    </w:p>
    <w:p w:rsidR="00C730E8" w:rsidRPr="00B106F6" w:rsidRDefault="00C730E8" w:rsidP="00C730E8">
      <w:pPr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B106F6">
        <w:rPr>
          <w:sz w:val="20"/>
          <w:szCs w:val="23"/>
          <w:lang w:eastAsia="pt-BR"/>
        </w:rPr>
        <w:t>5 - vesículas secretoras</w:t>
      </w:r>
    </w:p>
    <w:p w:rsidR="00C730E8" w:rsidRPr="00B106F6" w:rsidRDefault="00C730E8" w:rsidP="00C730E8">
      <w:pPr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B106F6">
        <w:rPr>
          <w:sz w:val="20"/>
          <w:szCs w:val="23"/>
          <w:lang w:eastAsia="pt-BR"/>
        </w:rPr>
        <w:t>6 – peroxissomas</w:t>
      </w:r>
    </w:p>
    <w:p w:rsidR="00C730E8" w:rsidRPr="00B106F6" w:rsidRDefault="00C730E8" w:rsidP="00C730E8">
      <w:pPr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000000" w:rsidRDefault="00C730E8" w:rsidP="00C730E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106F6">
        <w:rPr>
          <w:sz w:val="20"/>
          <w:szCs w:val="23"/>
          <w:lang w:eastAsia="pt-BR"/>
        </w:rPr>
        <w:t>Nas células das plantas, as organelas que apresentam o mecanismo de síntese proteica igual ao dos procariotos correspondem às de números:</w:t>
      </w:r>
      <w:r w:rsidR="00474B44" w:rsidRPr="00B106F6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30122" w:rsidRPr="00FA4A64">
        <w:rPr>
          <w:sz w:val="20"/>
          <w:szCs w:val="23"/>
          <w:lang w:eastAsia="pt-BR"/>
        </w:rPr>
        <w:t>1 e 4</w:t>
      </w:r>
      <w:r w:rsidR="00474B44" w:rsidRPr="00FA4A6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D052F" w:rsidRPr="00080B94">
        <w:rPr>
          <w:sz w:val="20"/>
          <w:szCs w:val="23"/>
          <w:lang w:eastAsia="pt-BR"/>
        </w:rPr>
        <w:t>2 e 3</w:t>
      </w:r>
      <w:r w:rsidR="00474B44" w:rsidRPr="00080B9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D61D6" w:rsidRPr="00C8438A">
        <w:rPr>
          <w:sz w:val="20"/>
          <w:szCs w:val="23"/>
          <w:lang w:eastAsia="pt-BR"/>
        </w:rPr>
        <w:t>3 e 6</w:t>
      </w:r>
      <w:r w:rsidR="00474B44" w:rsidRPr="00C8438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11A6F" w:rsidRPr="00E739BF">
        <w:rPr>
          <w:sz w:val="20"/>
          <w:szCs w:val="23"/>
          <w:lang w:eastAsia="pt-BR"/>
        </w:rPr>
        <w:t>4 e 5</w:t>
      </w:r>
      <w:r w:rsidR="00474B44" w:rsidRPr="00E739B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3E1BDE" w:rsidRDefault="00C43F5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E1BDE">
        <w:rPr>
          <w:sz w:val="20"/>
          <w:szCs w:val="20"/>
          <w:lang w:eastAsia="pt-BR"/>
        </w:rPr>
        <w:t>[A]</w:t>
      </w:r>
    </w:p>
    <w:p w:rsidR="00847E67" w:rsidRPr="003E1BDE" w:rsidRDefault="00847E6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847E6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E1BDE">
        <w:rPr>
          <w:sz w:val="20"/>
          <w:szCs w:val="20"/>
          <w:lang w:eastAsia="pt-BR"/>
        </w:rPr>
        <w:t xml:space="preserve">As mitocôndrias e os cloroplastos são organelas intracelulares que possuem DNA próprio, ribossomos, capacidade de sintetizar proteínas e de crescer e sofrer duplicação. Essas evidências reforçam a hipótese de que essas estruturas tiveram origem independente e foram incorporadas às células primitivas. </w:t>
      </w: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3902FC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(Unioeste)  </w:t>
      </w:r>
      <w:r w:rsidR="003902FC" w:rsidRPr="0084328E">
        <w:rPr>
          <w:sz w:val="20"/>
          <w:szCs w:val="20"/>
          <w:lang w:eastAsia="pt-BR"/>
        </w:rPr>
        <w:t>Relativo à produção e consumo de energia pela célula, é correto afirmar que</w:t>
      </w:r>
      <w:r w:rsidR="00474B44" w:rsidRPr="0084328E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948CF" w:rsidRPr="001A5985">
        <w:rPr>
          <w:sz w:val="20"/>
          <w:szCs w:val="20"/>
          <w:lang w:eastAsia="pt-BR"/>
        </w:rPr>
        <w:t xml:space="preserve">o processo que permite às células utilizarem o </w:t>
      </w:r>
      <w:r w:rsidR="00B30DEC" w:rsidRPr="001A5985">
        <w:rPr>
          <w:position w:val="-10"/>
          <w:sz w:val="20"/>
          <w:szCs w:val="20"/>
          <w:lang w:eastAsia="pt-BR"/>
        </w:rPr>
        <w:object w:dxaOrig="460" w:dyaOrig="300">
          <v:shape id="_x0000_i1032" type="#_x0000_t75" style="width:23.25pt;height:15pt" o:ole="">
            <v:imagedata r:id="rId15" o:title=""/>
          </v:shape>
          <o:OLEObject Type="Embed" ProgID="Equation.DSMT4" ShapeID="_x0000_i1032" DrawAspect="Content" ObjectID="_1684504224" r:id="rId16"/>
        </w:object>
      </w:r>
      <w:r w:rsidR="009948CF" w:rsidRPr="001A5985">
        <w:rPr>
          <w:sz w:val="20"/>
          <w:szCs w:val="20"/>
          <w:lang w:eastAsia="pt-BR"/>
        </w:rPr>
        <w:t xml:space="preserve"> como oxidante das moléculas orgânicas é a respiração celular.</w:t>
      </w:r>
      <w:r w:rsidR="00474B44" w:rsidRPr="001A598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C75F9" w:rsidRPr="00F7236E">
        <w:rPr>
          <w:sz w:val="20"/>
          <w:szCs w:val="20"/>
          <w:lang w:eastAsia="pt-BR"/>
        </w:rPr>
        <w:t>lipídios representam o combustível preferido das células, mas na falta deste composto as células utilizam glicose ou até mesmo proteínas como fonte de energia.</w:t>
      </w:r>
      <w:r w:rsidR="00474B44" w:rsidRPr="00F7236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16D3C" w:rsidRPr="00D1039E">
        <w:rPr>
          <w:sz w:val="20"/>
          <w:szCs w:val="20"/>
          <w:lang w:eastAsia="pt-BR"/>
        </w:rPr>
        <w:t xml:space="preserve">elétrons </w:t>
      </w:r>
      <w:r w:rsidR="0093173E" w:rsidRPr="00D1039E">
        <w:rPr>
          <w:position w:val="-4"/>
          <w:sz w:val="20"/>
          <w:szCs w:val="20"/>
          <w:lang w:eastAsia="pt-BR"/>
        </w:rPr>
        <w:object w:dxaOrig="300" w:dyaOrig="300">
          <v:shape id="_x0000_i1033" type="#_x0000_t75" style="width:15pt;height:15pt" o:ole="">
            <v:imagedata r:id="rId17" o:title=""/>
          </v:shape>
          <o:OLEObject Type="Embed" ProgID="Equation.DSMT4" ShapeID="_x0000_i1033" DrawAspect="Content" ObjectID="_1684504225" r:id="rId18"/>
        </w:object>
      </w:r>
      <w:r w:rsidR="00E16D3C" w:rsidRPr="00D1039E">
        <w:rPr>
          <w:sz w:val="20"/>
          <w:szCs w:val="20"/>
          <w:lang w:eastAsia="pt-BR"/>
        </w:rPr>
        <w:t xml:space="preserve"> são capturados durante a glicólise e o ciclo de Krebs para a produção do ácido cítrico, que representa a molécula inicial no processo de respiração.</w:t>
      </w:r>
      <w:r w:rsidR="00474B44" w:rsidRPr="00D1039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C6BE5" w:rsidRPr="00D71686">
        <w:rPr>
          <w:sz w:val="20"/>
          <w:szCs w:val="20"/>
          <w:lang w:eastAsia="pt-BR"/>
        </w:rPr>
        <w:t>no organismo humano, a fibra muscular estriada pode realizar o processo de fermentação, que é um processo anaeróbio de produção de ATP.</w:t>
      </w:r>
      <w:r w:rsidR="00474B44" w:rsidRPr="00D7168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F50BF" w:rsidRPr="004B59A8">
        <w:rPr>
          <w:sz w:val="20"/>
          <w:szCs w:val="20"/>
          <w:lang w:eastAsia="pt-BR"/>
        </w:rPr>
        <w:t xml:space="preserve">a fonte imediata que permite a síntese de ATP na fosforilação oxidativa é a transferência de fosfatos de alta energia provenientes do ciclo de Krebs.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121896" w:rsidRPr="00EB2297" w:rsidRDefault="00121896" w:rsidP="0012189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B2297">
        <w:rPr>
          <w:sz w:val="20"/>
          <w:szCs w:val="20"/>
          <w:lang w:eastAsia="pt-BR"/>
        </w:rPr>
        <w:t xml:space="preserve">[D] </w:t>
      </w:r>
    </w:p>
    <w:p w:rsidR="00121896" w:rsidRPr="00EB2297" w:rsidRDefault="00121896" w:rsidP="0012189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21896" w:rsidRPr="00EB2297" w:rsidRDefault="00121896" w:rsidP="00121896">
      <w:pPr>
        <w:spacing w:after="0" w:line="240" w:lineRule="auto"/>
        <w:rPr>
          <w:sz w:val="20"/>
          <w:szCs w:val="20"/>
          <w:lang w:eastAsia="pt-BR"/>
        </w:rPr>
      </w:pPr>
      <w:r w:rsidRPr="00EB2297">
        <w:rPr>
          <w:sz w:val="20"/>
          <w:szCs w:val="20"/>
          <w:lang w:eastAsia="pt-BR"/>
        </w:rPr>
        <w:t>O tecido muscular estriado esquelético, que é preso à musculatura, realiza o processo de fermentação, processo que não utiliza o gás oxigênio para a produção de ATP quando este gás se encontra em disponibilidade baixa para a realização do processo de respiração celular.</w:t>
      </w:r>
    </w:p>
    <w:p w:rsidR="00000000" w:rsidRDefault="00121896" w:rsidP="00121896">
      <w:pPr>
        <w:spacing w:after="0" w:line="240" w:lineRule="auto"/>
        <w:rPr>
          <w:lang w:eastAsia="pt-BR"/>
        </w:rPr>
      </w:pPr>
      <w:r w:rsidRPr="00EB2297">
        <w:rPr>
          <w:sz w:val="20"/>
          <w:szCs w:val="20"/>
          <w:lang w:eastAsia="pt-BR"/>
        </w:rPr>
        <w:t xml:space="preserve">Tanto na fermentação como na respiração celular o combustível utilizado é a glicose. O processo inicial para a respiração é a quebra da glicose em duas moléculas de ácido pirúvico, que libera uma pequena parte do ATP produzido na respiração celular. </w:t>
      </w:r>
    </w:p>
    <w:p w:rsidR="00000000" w:rsidRDefault="00DA218B" w:rsidP="00121896">
      <w:pPr>
        <w:spacing w:after="0" w:line="240" w:lineRule="auto"/>
        <w:rPr>
          <w:lang w:eastAsia="pt-BR"/>
        </w:rPr>
      </w:pPr>
    </w:p>
    <w:p w:rsidR="00000000" w:rsidRDefault="00DA218B" w:rsidP="00121896">
      <w:pPr>
        <w:spacing w:after="0" w:line="240" w:lineRule="auto"/>
        <w:rPr>
          <w:lang w:eastAsia="pt-BR"/>
        </w:rPr>
      </w:pPr>
    </w:p>
    <w:p w:rsidR="00000000" w:rsidRDefault="00DA218B" w:rsidP="00121896">
      <w:pPr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5417DF" w:rsidRDefault="000D1869" w:rsidP="00374F7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(Ufu)  </w:t>
      </w:r>
      <w:r w:rsidR="00374F7E" w:rsidRPr="005417DF">
        <w:rPr>
          <w:sz w:val="20"/>
          <w:szCs w:val="20"/>
          <w:lang w:eastAsia="pt-BR"/>
        </w:rPr>
        <w:t>Considere as atividades celulares e as organelas apresentadas nas colunas abaixo.</w:t>
      </w:r>
    </w:p>
    <w:p w:rsidR="00474B44" w:rsidRPr="005417DF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tbl>
      <w:tblPr>
        <w:tblStyle w:val="Cabealho"/>
        <w:tblW w:w="0" w:type="auto"/>
        <w:tblInd w:w="113" w:type="dxa"/>
        <w:tblLook w:val="04A0" w:firstRow="1" w:lastRow="0" w:firstColumn="1" w:lastColumn="0" w:noHBand="0" w:noVBand="1"/>
      </w:tblPr>
      <w:tblGrid>
        <w:gridCol w:w="3870"/>
        <w:gridCol w:w="3559"/>
      </w:tblGrid>
      <w:tr w:rsidR="00374F7E" w:rsidRPr="005417DF" w:rsidTr="00374F7E">
        <w:tc>
          <w:tcPr>
            <w:tcW w:w="3870" w:type="dxa"/>
          </w:tcPr>
          <w:p w:rsidR="00374F7E" w:rsidRPr="005417DF" w:rsidRDefault="00374F7E" w:rsidP="00984F5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5417DF">
              <w:rPr>
                <w:sz w:val="20"/>
                <w:szCs w:val="20"/>
                <w:lang w:eastAsia="pt-BR"/>
              </w:rPr>
              <w:t>I - Digestão intracelular</w:t>
            </w:r>
          </w:p>
          <w:p w:rsidR="00374F7E" w:rsidRPr="005417DF" w:rsidRDefault="00374F7E" w:rsidP="00984F5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</w:p>
          <w:p w:rsidR="00374F7E" w:rsidRPr="005417DF" w:rsidRDefault="00374F7E" w:rsidP="00984F5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5417DF">
              <w:rPr>
                <w:sz w:val="20"/>
                <w:szCs w:val="20"/>
                <w:lang w:eastAsia="pt-BR"/>
              </w:rPr>
              <w:t>II - Síntese de proteínas</w:t>
            </w:r>
          </w:p>
          <w:p w:rsidR="00374F7E" w:rsidRPr="005417DF" w:rsidRDefault="00374F7E" w:rsidP="00984F5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</w:p>
          <w:p w:rsidR="00374F7E" w:rsidRPr="005417DF" w:rsidRDefault="00374F7E" w:rsidP="00984F5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5417DF">
              <w:rPr>
                <w:sz w:val="20"/>
                <w:szCs w:val="20"/>
                <w:lang w:eastAsia="pt-BR"/>
              </w:rPr>
              <w:t>III - Acúmulo e eliminação de secreções</w:t>
            </w:r>
          </w:p>
          <w:p w:rsidR="00374F7E" w:rsidRPr="005417DF" w:rsidRDefault="00374F7E" w:rsidP="00984F5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</w:p>
          <w:p w:rsidR="00374F7E" w:rsidRPr="005417DF" w:rsidRDefault="00374F7E" w:rsidP="00984F5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5417DF">
              <w:rPr>
                <w:sz w:val="20"/>
                <w:szCs w:val="20"/>
                <w:lang w:eastAsia="pt-BR"/>
              </w:rPr>
              <w:t>IV - Participação na divisão celular</w:t>
            </w:r>
          </w:p>
          <w:p w:rsidR="00374F7E" w:rsidRPr="005417DF" w:rsidRDefault="00374F7E" w:rsidP="00984F5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</w:p>
          <w:p w:rsidR="00374F7E" w:rsidRPr="005417DF" w:rsidRDefault="00374F7E" w:rsidP="00984F51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5417DF">
              <w:rPr>
                <w:sz w:val="20"/>
                <w:szCs w:val="20"/>
                <w:lang w:eastAsia="pt-BR"/>
              </w:rPr>
              <w:t>V - Respiração celular</w:t>
            </w:r>
          </w:p>
        </w:tc>
        <w:tc>
          <w:tcPr>
            <w:tcW w:w="3559" w:type="dxa"/>
          </w:tcPr>
          <w:p w:rsidR="00374F7E" w:rsidRPr="005417DF" w:rsidRDefault="009B3CC0" w:rsidP="00984F5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5417DF">
              <w:rPr>
                <w:sz w:val="20"/>
                <w:szCs w:val="20"/>
                <w:lang w:eastAsia="pt-BR"/>
              </w:rPr>
              <w:t>a</w:t>
            </w:r>
            <w:r w:rsidR="00374F7E" w:rsidRPr="005417DF">
              <w:rPr>
                <w:sz w:val="20"/>
                <w:szCs w:val="20"/>
                <w:lang w:eastAsia="pt-BR"/>
              </w:rPr>
              <w:t>) Retículo endoplasmático granular</w:t>
            </w:r>
          </w:p>
          <w:p w:rsidR="00374F7E" w:rsidRPr="005417DF" w:rsidRDefault="00374F7E" w:rsidP="00984F5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</w:p>
          <w:p w:rsidR="00374F7E" w:rsidRPr="005417DF" w:rsidRDefault="009B3CC0" w:rsidP="00984F5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5417DF">
              <w:rPr>
                <w:sz w:val="20"/>
                <w:szCs w:val="20"/>
                <w:lang w:eastAsia="pt-BR"/>
              </w:rPr>
              <w:t>b</w:t>
            </w:r>
            <w:r w:rsidR="00374F7E" w:rsidRPr="005417DF">
              <w:rPr>
                <w:sz w:val="20"/>
                <w:szCs w:val="20"/>
                <w:lang w:eastAsia="pt-BR"/>
              </w:rPr>
              <w:t>) Centríolos</w:t>
            </w:r>
          </w:p>
          <w:p w:rsidR="00374F7E" w:rsidRPr="005417DF" w:rsidRDefault="00374F7E" w:rsidP="00984F5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</w:p>
          <w:p w:rsidR="00374F7E" w:rsidRPr="005417DF" w:rsidRDefault="009B3CC0" w:rsidP="00984F5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5417DF">
              <w:rPr>
                <w:sz w:val="20"/>
                <w:szCs w:val="20"/>
                <w:lang w:eastAsia="pt-BR"/>
              </w:rPr>
              <w:t>c</w:t>
            </w:r>
            <w:r w:rsidR="00374F7E" w:rsidRPr="005417DF">
              <w:rPr>
                <w:sz w:val="20"/>
                <w:szCs w:val="20"/>
                <w:lang w:eastAsia="pt-BR"/>
              </w:rPr>
              <w:t>) Mitocôndrias</w:t>
            </w:r>
          </w:p>
          <w:p w:rsidR="00374F7E" w:rsidRPr="005417DF" w:rsidRDefault="00374F7E" w:rsidP="00984F5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</w:p>
          <w:p w:rsidR="00374F7E" w:rsidRPr="005417DF" w:rsidRDefault="009B3CC0" w:rsidP="00984F5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5417DF">
              <w:rPr>
                <w:sz w:val="20"/>
                <w:szCs w:val="20"/>
                <w:lang w:eastAsia="pt-BR"/>
              </w:rPr>
              <w:t>d</w:t>
            </w:r>
            <w:r w:rsidR="00374F7E" w:rsidRPr="005417DF">
              <w:rPr>
                <w:sz w:val="20"/>
                <w:szCs w:val="20"/>
                <w:lang w:eastAsia="pt-BR"/>
              </w:rPr>
              <w:t>) Lisossomos</w:t>
            </w:r>
          </w:p>
          <w:p w:rsidR="00374F7E" w:rsidRPr="005417DF" w:rsidRDefault="00374F7E" w:rsidP="00984F5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</w:p>
          <w:p w:rsidR="00374F7E" w:rsidRPr="005417DF" w:rsidRDefault="009B3CC0" w:rsidP="00984F51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5417DF">
              <w:rPr>
                <w:sz w:val="20"/>
                <w:szCs w:val="20"/>
                <w:lang w:eastAsia="pt-BR"/>
              </w:rPr>
              <w:t>e</w:t>
            </w:r>
            <w:r w:rsidR="00374F7E" w:rsidRPr="005417DF">
              <w:rPr>
                <w:sz w:val="20"/>
                <w:szCs w:val="20"/>
                <w:lang w:eastAsia="pt-BR"/>
              </w:rPr>
              <w:t>) Complexo de Golgi</w:t>
            </w:r>
          </w:p>
        </w:tc>
      </w:tr>
    </w:tbl>
    <w:p w:rsidR="00374F7E" w:rsidRPr="005417DF" w:rsidRDefault="00374F7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374F7E" w:rsidP="00374F7E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417DF">
        <w:rPr>
          <w:sz w:val="20"/>
          <w:szCs w:val="20"/>
          <w:lang w:eastAsia="pt-BR"/>
        </w:rPr>
        <w:t xml:space="preserve">Assinale a alternativa que corresponde à associação correta entre as duas colunas.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64DF1" w:rsidRPr="00DD6C35">
        <w:rPr>
          <w:sz w:val="20"/>
          <w:szCs w:val="20"/>
          <w:lang w:eastAsia="pt-BR"/>
        </w:rPr>
        <w:t>I-C; II-B; III-A; IV-E; V-D</w:t>
      </w:r>
      <w:r w:rsidR="00474B44" w:rsidRPr="00DD6C3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9340D" w:rsidRPr="00F12E2A">
        <w:rPr>
          <w:sz w:val="20"/>
          <w:szCs w:val="20"/>
          <w:lang w:eastAsia="pt-BR"/>
        </w:rPr>
        <w:t>I-E; II-A; III-C; IV-D; V-B</w:t>
      </w:r>
      <w:r w:rsidR="00474B44" w:rsidRPr="00F12E2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75819" w:rsidRPr="006C4EB1">
        <w:rPr>
          <w:sz w:val="20"/>
          <w:szCs w:val="20"/>
          <w:lang w:eastAsia="pt-BR"/>
        </w:rPr>
        <w:t>I-D; II-A; III-E; IV-B; V-C</w:t>
      </w:r>
      <w:r w:rsidR="00474B44" w:rsidRPr="006C4EB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548B9" w:rsidRPr="00641333">
        <w:rPr>
          <w:sz w:val="20"/>
          <w:szCs w:val="20"/>
          <w:lang w:eastAsia="pt-BR"/>
        </w:rPr>
        <w:t>I-D; II-E; III-A; IV-B; V-C</w:t>
      </w:r>
      <w:r w:rsidR="00474B44" w:rsidRPr="0064133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8820CE" w:rsidRDefault="009827E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820CE">
        <w:rPr>
          <w:sz w:val="20"/>
          <w:szCs w:val="20"/>
          <w:lang w:eastAsia="pt-BR"/>
        </w:rPr>
        <w:t>[C]</w:t>
      </w:r>
    </w:p>
    <w:p w:rsidR="0021178C" w:rsidRPr="008820CE" w:rsidRDefault="0021178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21178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820CE">
        <w:rPr>
          <w:sz w:val="20"/>
          <w:szCs w:val="20"/>
          <w:lang w:eastAsia="pt-BR"/>
        </w:rPr>
        <w:t xml:space="preserve">A correlação correta entre as funções celulares e as organelas correspondentes está relacionada na alternativa C. </w:t>
      </w: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7C07A9" w:rsidRPr="00044E9D" w:rsidRDefault="000D1869" w:rsidP="007C07A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(Ufjf)  </w:t>
      </w:r>
      <w:r w:rsidR="007C07A9" w:rsidRPr="00044E9D">
        <w:rPr>
          <w:sz w:val="20"/>
          <w:szCs w:val="20"/>
          <w:lang w:eastAsia="pt-BR"/>
        </w:rPr>
        <w:t xml:space="preserve">Com a realização de grandes eventos esportivos, como copa do mundo e olimpíadas, a preocupação com o </w:t>
      </w:r>
      <w:r w:rsidR="007C07A9" w:rsidRPr="00044E9D">
        <w:rPr>
          <w:i/>
          <w:iCs/>
          <w:sz w:val="20"/>
          <w:szCs w:val="20"/>
          <w:lang w:eastAsia="pt-BR"/>
        </w:rPr>
        <w:t xml:space="preserve">doping </w:t>
      </w:r>
      <w:r w:rsidR="007C07A9" w:rsidRPr="00044E9D">
        <w:rPr>
          <w:sz w:val="20"/>
          <w:szCs w:val="20"/>
          <w:lang w:eastAsia="pt-BR"/>
        </w:rPr>
        <w:t xml:space="preserve">de atletas aumenta. Uma das formas mais comuns de </w:t>
      </w:r>
      <w:r w:rsidR="007C07A9" w:rsidRPr="00044E9D">
        <w:rPr>
          <w:i/>
          <w:iCs/>
          <w:sz w:val="20"/>
          <w:szCs w:val="20"/>
          <w:lang w:eastAsia="pt-BR"/>
        </w:rPr>
        <w:t xml:space="preserve">doping </w:t>
      </w:r>
      <w:r w:rsidR="007C07A9" w:rsidRPr="00044E9D">
        <w:rPr>
          <w:sz w:val="20"/>
          <w:szCs w:val="20"/>
          <w:lang w:eastAsia="pt-BR"/>
        </w:rPr>
        <w:t xml:space="preserve">é a utilização de drogas que aumentam a capacidade de transporte de oxigênio do organismo. Sobre os processos celulares relacionados ao </w:t>
      </w:r>
      <w:r w:rsidR="007C07A9" w:rsidRPr="00044E9D">
        <w:rPr>
          <w:i/>
          <w:iCs/>
          <w:sz w:val="20"/>
          <w:szCs w:val="20"/>
          <w:lang w:eastAsia="pt-BR"/>
        </w:rPr>
        <w:t>doping</w:t>
      </w:r>
      <w:r w:rsidR="007C07A9" w:rsidRPr="00044E9D">
        <w:rPr>
          <w:sz w:val="20"/>
          <w:szCs w:val="20"/>
          <w:lang w:eastAsia="pt-BR"/>
        </w:rPr>
        <w:t>, responda:</w:t>
      </w:r>
    </w:p>
    <w:p w:rsidR="007C07A9" w:rsidRPr="00044E9D" w:rsidRDefault="007C07A9" w:rsidP="007C07A9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</w:p>
    <w:p w:rsidR="00592A75" w:rsidRPr="00044E9D" w:rsidRDefault="007C07A9" w:rsidP="007C07A9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044E9D">
        <w:rPr>
          <w:bCs/>
          <w:sz w:val="20"/>
          <w:szCs w:val="20"/>
          <w:lang w:eastAsia="pt-BR"/>
        </w:rPr>
        <w:t xml:space="preserve">a) </w:t>
      </w:r>
      <w:r w:rsidRPr="00044E9D">
        <w:rPr>
          <w:sz w:val="20"/>
          <w:szCs w:val="20"/>
          <w:lang w:eastAsia="pt-BR"/>
        </w:rPr>
        <w:t>Qual é a relação entre o aumento da capacidade atlética do esportista e o aumento do transporte de oxigênio?</w:t>
      </w:r>
    </w:p>
    <w:p w:rsidR="00474B44" w:rsidRPr="00044E9D" w:rsidRDefault="007C07A9" w:rsidP="007C07A9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044E9D">
        <w:rPr>
          <w:bCs/>
          <w:sz w:val="20"/>
          <w:szCs w:val="20"/>
          <w:lang w:eastAsia="pt-BR"/>
        </w:rPr>
        <w:t xml:space="preserve">b) </w:t>
      </w:r>
      <w:r w:rsidRPr="00044E9D">
        <w:rPr>
          <w:sz w:val="20"/>
          <w:szCs w:val="20"/>
          <w:lang w:eastAsia="pt-BR"/>
        </w:rPr>
        <w:t>Em qual organela celular é consumida a maior parte desse oxigênio e qual é o principal papel desse gás nessa organela?</w:t>
      </w:r>
    </w:p>
    <w:p w:rsidR="00000000" w:rsidRDefault="007C07A9" w:rsidP="007C07A9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044E9D">
        <w:rPr>
          <w:bCs/>
          <w:sz w:val="20"/>
          <w:szCs w:val="20"/>
          <w:lang w:eastAsia="pt-BR"/>
        </w:rPr>
        <w:t xml:space="preserve">c) </w:t>
      </w:r>
      <w:r w:rsidRPr="00044E9D">
        <w:rPr>
          <w:sz w:val="20"/>
          <w:szCs w:val="20"/>
          <w:lang w:eastAsia="pt-BR"/>
        </w:rPr>
        <w:t xml:space="preserve">Qual é a consequência sobre a produção de energia e a capacidade atlética da utilização de drogas que provocam a formação de poros para prótons nas membranas dessas organelas? Justifique. </w:t>
      </w:r>
    </w:p>
    <w:p w:rsidR="00000000" w:rsidRDefault="00DA218B" w:rsidP="007C07A9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218B" w:rsidP="007C07A9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218B" w:rsidP="007C07A9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</w:t>
      </w:r>
      <w:r>
        <w:rPr>
          <w:b/>
          <w:lang w:eastAsia="pt-BR"/>
        </w:rPr>
        <w:t>:</w:t>
      </w:r>
    </w:p>
    <w:p w:rsidR="00000000" w:rsidRDefault="00DA218B" w:rsidP="007C07A9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C8023A" w:rsidRDefault="00174BAE" w:rsidP="00174BAE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C8023A">
        <w:rPr>
          <w:sz w:val="20"/>
          <w:szCs w:val="20"/>
          <w:lang w:eastAsia="pt-BR"/>
        </w:rPr>
        <w:t>a) O aumento da disponibilidade de oxigênio aumenta a possibilidade de ocorrer transporte de elétrons na cadeia respiratória e, conseq</w:t>
      </w:r>
      <w:r w:rsidR="00BA6B47" w:rsidRPr="00C8023A">
        <w:rPr>
          <w:sz w:val="20"/>
          <w:szCs w:val="20"/>
          <w:lang w:eastAsia="pt-BR"/>
        </w:rPr>
        <w:t>u</w:t>
      </w:r>
      <w:r w:rsidRPr="00C8023A">
        <w:rPr>
          <w:sz w:val="20"/>
          <w:szCs w:val="20"/>
          <w:lang w:eastAsia="pt-BR"/>
        </w:rPr>
        <w:t>entemente, aumenta a síntese de ATP, molécula fundamental para a contração muscular.</w:t>
      </w:r>
    </w:p>
    <w:p w:rsidR="00174BAE" w:rsidRPr="00C8023A" w:rsidRDefault="00174BAE" w:rsidP="00174BAE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C8023A">
        <w:rPr>
          <w:sz w:val="20"/>
          <w:szCs w:val="20"/>
          <w:lang w:eastAsia="pt-BR"/>
        </w:rPr>
        <w:t xml:space="preserve">b) O oxigênio é consumido principalmente nas mitocôndrias, onde age como aceptor final de elétrons </w:t>
      </w:r>
      <w:r w:rsidR="00CF625A" w:rsidRPr="00C8023A">
        <w:rPr>
          <w:sz w:val="20"/>
          <w:szCs w:val="20"/>
          <w:lang w:eastAsia="pt-BR"/>
        </w:rPr>
        <w:t xml:space="preserve">e hidrogênios </w:t>
      </w:r>
      <w:r w:rsidRPr="00C8023A">
        <w:rPr>
          <w:sz w:val="20"/>
          <w:szCs w:val="20"/>
          <w:lang w:eastAsia="pt-BR"/>
        </w:rPr>
        <w:t xml:space="preserve">no processo </w:t>
      </w:r>
      <w:r w:rsidR="00CF625A" w:rsidRPr="00C8023A">
        <w:rPr>
          <w:sz w:val="20"/>
          <w:szCs w:val="20"/>
          <w:lang w:eastAsia="pt-BR"/>
        </w:rPr>
        <w:t xml:space="preserve">de </w:t>
      </w:r>
      <w:r w:rsidRPr="00C8023A">
        <w:rPr>
          <w:sz w:val="20"/>
          <w:szCs w:val="20"/>
          <w:lang w:eastAsia="pt-BR"/>
        </w:rPr>
        <w:t>fosforilação oxidativa.</w:t>
      </w:r>
    </w:p>
    <w:p w:rsidR="00000000" w:rsidRDefault="00174BAE" w:rsidP="00174BAE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C8023A">
        <w:rPr>
          <w:sz w:val="20"/>
          <w:szCs w:val="20"/>
          <w:lang w:eastAsia="pt-BR"/>
        </w:rPr>
        <w:t>c) Diminui a síntese de ATP e, consequentemente, a capacidade atlética do indivíduo. A formação de poros para prótons fará com que menos prótons passem pela enzima ATP sintetase (ou sintase), provocando redução da síntese de ATP.</w:t>
      </w:r>
      <w:r w:rsidR="00474B44" w:rsidRPr="00C8023A">
        <w:rPr>
          <w:sz w:val="20"/>
          <w:szCs w:val="20"/>
          <w:lang w:eastAsia="pt-BR"/>
        </w:rPr>
        <w:t xml:space="preserve"> </w:t>
      </w:r>
    </w:p>
    <w:p w:rsidR="00000000" w:rsidRDefault="00DA218B" w:rsidP="00174BAE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218B" w:rsidP="00174BAE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218B" w:rsidP="00174BAE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74B44" w:rsidRPr="00DA6017" w:rsidRDefault="000D1869" w:rsidP="00367C7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(Uerj)  </w:t>
      </w:r>
      <w:r w:rsidR="00367C74" w:rsidRPr="00DA6017">
        <w:rPr>
          <w:sz w:val="20"/>
          <w:szCs w:val="20"/>
          <w:lang w:eastAsia="pt-BR"/>
        </w:rPr>
        <w:t>Uma amostra de mitocôndrias e outra de cloroplastos foram colocadas em meios de incubação adequados ao metabolismo normal de cada organela. As amostras, preparadas na ausência de luz, foram iluminadas do início até o final do experimento. Os gráficos abaixo indicam os resultados obtidos, para cada uma das organelas, nos quatro parâmetros medidos no experimento.</w:t>
      </w:r>
    </w:p>
    <w:p w:rsidR="00367C74" w:rsidRPr="00DA6017" w:rsidRDefault="00367C74" w:rsidP="00367C7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A0932" w:rsidRPr="00DA6017" w:rsidRDefault="00DA218B" w:rsidP="00367C7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5524500" cy="160972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C74" w:rsidRPr="00DA6017" w:rsidRDefault="00367C74" w:rsidP="00367C7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367C74" w:rsidP="00367C74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A6017">
        <w:rPr>
          <w:sz w:val="20"/>
          <w:szCs w:val="20"/>
          <w:lang w:eastAsia="pt-BR"/>
        </w:rPr>
        <w:t xml:space="preserve">Identifique, por seus números, as curvas que correspondem às amostras de mitocôndrias e as que correspondem às amostras de cloroplastos, justificando sua resposta. </w:t>
      </w:r>
    </w:p>
    <w:p w:rsidR="00000000" w:rsidRDefault="00DA218B" w:rsidP="00367C74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 w:rsidP="00367C74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 w:rsidP="00367C74">
      <w:pPr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DA218B" w:rsidP="00367C74">
      <w:pPr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</w:p>
    <w:p w:rsidR="0073037C" w:rsidRPr="007C2703" w:rsidRDefault="0073037C" w:rsidP="007303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7C2703">
        <w:rPr>
          <w:sz w:val="20"/>
          <w:szCs w:val="20"/>
          <w:lang w:eastAsia="pt-BR"/>
        </w:rPr>
        <w:t>Mitocôndrias: 2, 3, 5 e 8. As mitocôndrias não produzem oxigênio e mantêm inalteradas as taxas de produção de gás carbônico e ATP, independentemente da luminosidade.</w:t>
      </w:r>
    </w:p>
    <w:p w:rsidR="00000000" w:rsidRDefault="0073037C" w:rsidP="0073037C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C2703">
        <w:rPr>
          <w:sz w:val="20"/>
          <w:szCs w:val="20"/>
          <w:lang w:eastAsia="pt-BR"/>
        </w:rPr>
        <w:t xml:space="preserve">Cloroplastos: 1, 4, 6 e 7. Os cloroplastos não produzem oxigênio e ATP na ausência de luz e </w:t>
      </w:r>
      <w:r w:rsidR="004F6BE4" w:rsidRPr="007C2703">
        <w:rPr>
          <w:sz w:val="20"/>
          <w:szCs w:val="20"/>
          <w:lang w:eastAsia="pt-BR"/>
        </w:rPr>
        <w:t xml:space="preserve">também </w:t>
      </w:r>
      <w:r w:rsidRPr="007C2703">
        <w:rPr>
          <w:sz w:val="20"/>
          <w:szCs w:val="20"/>
          <w:lang w:eastAsia="pt-BR"/>
        </w:rPr>
        <w:t>não produzem gás carbônico.</w:t>
      </w:r>
      <w:r w:rsidR="004F6BE4" w:rsidRPr="007C2703">
        <w:rPr>
          <w:sz w:val="20"/>
          <w:szCs w:val="20"/>
          <w:lang w:eastAsia="pt-BR"/>
        </w:rPr>
        <w:t xml:space="preserve"> Eles consomem CO</w:t>
      </w:r>
      <w:r w:rsidR="004F6BE4" w:rsidRPr="007C2703">
        <w:rPr>
          <w:sz w:val="20"/>
          <w:szCs w:val="20"/>
          <w:vertAlign w:val="subscript"/>
          <w:lang w:eastAsia="pt-BR"/>
        </w:rPr>
        <w:t>2</w:t>
      </w:r>
      <w:r w:rsidR="004F6BE4" w:rsidRPr="007C2703">
        <w:rPr>
          <w:sz w:val="20"/>
          <w:szCs w:val="20"/>
          <w:lang w:eastAsia="pt-BR"/>
        </w:rPr>
        <w:t xml:space="preserve"> ao realizarem a fotossíntese na presença de luz.</w:t>
      </w:r>
      <w:r w:rsidR="00474B44" w:rsidRPr="007C2703">
        <w:rPr>
          <w:sz w:val="20"/>
          <w:szCs w:val="20"/>
          <w:lang w:eastAsia="pt-BR"/>
        </w:rPr>
        <w:t xml:space="preserve"> </w:t>
      </w:r>
    </w:p>
    <w:p w:rsidR="00000000" w:rsidRDefault="00DA218B" w:rsidP="0073037C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 w:rsidP="0073037C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 w:rsidP="0073037C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202437" w:rsidRDefault="000D1869" w:rsidP="00DD382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(Ufsm)  </w:t>
      </w:r>
      <w:r w:rsidR="007E23AF" w:rsidRPr="00202437">
        <w:rPr>
          <w:sz w:val="20"/>
          <w:szCs w:val="20"/>
          <w:lang w:eastAsia="pt-BR"/>
        </w:rPr>
        <w:t>As mitocôndrias são de origem exclusivamente materna. Atualmente está sendo possível rastrear nossos ancestrais através da análise do DNA</w:t>
      </w:r>
      <w:r w:rsidR="00014662" w:rsidRPr="00202437">
        <w:rPr>
          <w:sz w:val="20"/>
          <w:szCs w:val="20"/>
          <w:lang w:eastAsia="pt-BR"/>
        </w:rPr>
        <w:t xml:space="preserve"> </w:t>
      </w:r>
      <w:r w:rsidR="007E23AF" w:rsidRPr="00202437">
        <w:rPr>
          <w:sz w:val="20"/>
          <w:szCs w:val="20"/>
          <w:lang w:eastAsia="pt-BR"/>
        </w:rPr>
        <w:t>mitocondrial. Identificando, na figura, as partes de uma mitocôndria, conforme indicação das setas, marque a alternativa correta.</w:t>
      </w:r>
    </w:p>
    <w:p w:rsidR="007E23AF" w:rsidRPr="00202437" w:rsidRDefault="007E23AF" w:rsidP="0001466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DA218B" w:rsidP="00080CF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3152775" cy="210502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ADD" w:rsidRPr="00202437">
        <w:rPr>
          <w:b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443E8" w:rsidRPr="005E555B">
        <w:rPr>
          <w:sz w:val="20"/>
          <w:szCs w:val="20"/>
          <w:lang w:eastAsia="pt-BR"/>
        </w:rPr>
        <w:t>A</w:t>
      </w:r>
      <w:r w:rsidR="00A04077" w:rsidRPr="005E555B">
        <w:rPr>
          <w:sz w:val="20"/>
          <w:szCs w:val="20"/>
          <w:lang w:eastAsia="pt-BR"/>
        </w:rPr>
        <w:t xml:space="preserve"> </w:t>
      </w:r>
      <w:r w:rsidR="00E443E8" w:rsidRPr="005E555B">
        <w:rPr>
          <w:sz w:val="20"/>
          <w:szCs w:val="20"/>
          <w:lang w:eastAsia="pt-BR"/>
        </w:rPr>
        <w:t>- ribossomos, B</w:t>
      </w:r>
      <w:r w:rsidR="00A04077" w:rsidRPr="005E555B">
        <w:rPr>
          <w:sz w:val="20"/>
          <w:szCs w:val="20"/>
          <w:lang w:eastAsia="pt-BR"/>
        </w:rPr>
        <w:t xml:space="preserve"> </w:t>
      </w:r>
      <w:r w:rsidR="00E443E8" w:rsidRPr="005E555B">
        <w:rPr>
          <w:sz w:val="20"/>
          <w:szCs w:val="20"/>
          <w:lang w:eastAsia="pt-BR"/>
        </w:rPr>
        <w:t>- membrana interna,</w:t>
      </w:r>
      <w:r w:rsidR="00B21B53" w:rsidRPr="005E555B">
        <w:rPr>
          <w:sz w:val="20"/>
          <w:szCs w:val="20"/>
          <w:lang w:eastAsia="pt-BR"/>
        </w:rPr>
        <w:t xml:space="preserve"> </w:t>
      </w:r>
      <w:r w:rsidR="00E443E8" w:rsidRPr="005E555B">
        <w:rPr>
          <w:sz w:val="20"/>
          <w:szCs w:val="20"/>
          <w:lang w:eastAsia="pt-BR"/>
        </w:rPr>
        <w:t>C</w:t>
      </w:r>
      <w:r w:rsidR="00A04077" w:rsidRPr="005E555B">
        <w:rPr>
          <w:sz w:val="20"/>
          <w:szCs w:val="20"/>
          <w:lang w:eastAsia="pt-BR"/>
        </w:rPr>
        <w:t xml:space="preserve"> </w:t>
      </w:r>
      <w:r w:rsidR="00E443E8" w:rsidRPr="005E555B">
        <w:rPr>
          <w:sz w:val="20"/>
          <w:szCs w:val="20"/>
          <w:lang w:eastAsia="pt-BR"/>
        </w:rPr>
        <w:t>- membrana externa, D</w:t>
      </w:r>
      <w:r w:rsidR="00A04077" w:rsidRPr="005E555B">
        <w:rPr>
          <w:sz w:val="20"/>
          <w:szCs w:val="20"/>
          <w:lang w:eastAsia="pt-BR"/>
        </w:rPr>
        <w:t xml:space="preserve"> </w:t>
      </w:r>
      <w:r w:rsidR="00E443E8" w:rsidRPr="005E555B">
        <w:rPr>
          <w:sz w:val="20"/>
          <w:szCs w:val="20"/>
          <w:lang w:eastAsia="pt-BR"/>
        </w:rPr>
        <w:t xml:space="preserve">- cristas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310BB" w:rsidRPr="00E22403">
        <w:rPr>
          <w:sz w:val="20"/>
          <w:szCs w:val="20"/>
          <w:lang w:eastAsia="pt-BR"/>
        </w:rPr>
        <w:t>A</w:t>
      </w:r>
      <w:r w:rsidR="00DF5AF8" w:rsidRPr="00E22403">
        <w:rPr>
          <w:sz w:val="20"/>
          <w:szCs w:val="20"/>
          <w:lang w:eastAsia="pt-BR"/>
        </w:rPr>
        <w:t xml:space="preserve"> </w:t>
      </w:r>
      <w:r w:rsidR="008310BB" w:rsidRPr="00E22403">
        <w:rPr>
          <w:sz w:val="20"/>
          <w:szCs w:val="20"/>
          <w:lang w:eastAsia="pt-BR"/>
        </w:rPr>
        <w:t>- molécula de DNA, B</w:t>
      </w:r>
      <w:r w:rsidR="00DF5AF8" w:rsidRPr="00E22403">
        <w:rPr>
          <w:sz w:val="20"/>
          <w:szCs w:val="20"/>
          <w:lang w:eastAsia="pt-BR"/>
        </w:rPr>
        <w:t xml:space="preserve"> </w:t>
      </w:r>
      <w:r w:rsidR="008310BB" w:rsidRPr="00E22403">
        <w:rPr>
          <w:sz w:val="20"/>
          <w:szCs w:val="20"/>
          <w:lang w:eastAsia="pt-BR"/>
        </w:rPr>
        <w:t>- matriz,</w:t>
      </w:r>
      <w:r w:rsidR="009C6CC0" w:rsidRPr="00E22403">
        <w:rPr>
          <w:sz w:val="20"/>
          <w:szCs w:val="20"/>
          <w:lang w:eastAsia="pt-BR"/>
        </w:rPr>
        <w:t xml:space="preserve"> </w:t>
      </w:r>
      <w:r w:rsidR="008310BB" w:rsidRPr="00E22403">
        <w:rPr>
          <w:sz w:val="20"/>
          <w:szCs w:val="20"/>
          <w:lang w:eastAsia="pt-BR"/>
        </w:rPr>
        <w:t>C</w:t>
      </w:r>
      <w:r w:rsidR="00DF5AF8" w:rsidRPr="00E22403">
        <w:rPr>
          <w:sz w:val="20"/>
          <w:szCs w:val="20"/>
          <w:lang w:eastAsia="pt-BR"/>
        </w:rPr>
        <w:t xml:space="preserve"> </w:t>
      </w:r>
      <w:r w:rsidR="008310BB" w:rsidRPr="00E22403">
        <w:rPr>
          <w:sz w:val="20"/>
          <w:szCs w:val="20"/>
          <w:lang w:eastAsia="pt-BR"/>
        </w:rPr>
        <w:t>- cristas, D</w:t>
      </w:r>
      <w:r w:rsidR="00DF5AF8" w:rsidRPr="00E22403">
        <w:rPr>
          <w:sz w:val="20"/>
          <w:szCs w:val="20"/>
          <w:lang w:eastAsia="pt-BR"/>
        </w:rPr>
        <w:t xml:space="preserve"> </w:t>
      </w:r>
      <w:r w:rsidR="008310BB" w:rsidRPr="00E22403">
        <w:rPr>
          <w:sz w:val="20"/>
          <w:szCs w:val="20"/>
          <w:lang w:eastAsia="pt-BR"/>
        </w:rPr>
        <w:t>- membrana interna</w:t>
      </w:r>
      <w:r w:rsidR="00474B44" w:rsidRPr="00E2240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96D70" w:rsidRPr="008D4DCB">
        <w:rPr>
          <w:sz w:val="20"/>
          <w:szCs w:val="20"/>
          <w:lang w:eastAsia="pt-BR"/>
        </w:rPr>
        <w:t>A</w:t>
      </w:r>
      <w:r w:rsidR="00485F04" w:rsidRPr="008D4DCB">
        <w:rPr>
          <w:sz w:val="20"/>
          <w:szCs w:val="20"/>
          <w:lang w:eastAsia="pt-BR"/>
        </w:rPr>
        <w:t xml:space="preserve"> </w:t>
      </w:r>
      <w:r w:rsidR="00196D70" w:rsidRPr="008D4DCB">
        <w:rPr>
          <w:sz w:val="20"/>
          <w:szCs w:val="20"/>
          <w:lang w:eastAsia="pt-BR"/>
        </w:rPr>
        <w:t>- ribossomos, B</w:t>
      </w:r>
      <w:r w:rsidR="00485F04" w:rsidRPr="008D4DCB">
        <w:rPr>
          <w:sz w:val="20"/>
          <w:szCs w:val="20"/>
          <w:lang w:eastAsia="pt-BR"/>
        </w:rPr>
        <w:t xml:space="preserve"> </w:t>
      </w:r>
      <w:r w:rsidR="00196D70" w:rsidRPr="008D4DCB">
        <w:rPr>
          <w:sz w:val="20"/>
          <w:szCs w:val="20"/>
          <w:lang w:eastAsia="pt-BR"/>
        </w:rPr>
        <w:t>- cristas,</w:t>
      </w:r>
      <w:r w:rsidR="00E60BFA" w:rsidRPr="008D4DCB">
        <w:rPr>
          <w:sz w:val="20"/>
          <w:szCs w:val="20"/>
          <w:lang w:eastAsia="pt-BR"/>
        </w:rPr>
        <w:t xml:space="preserve"> </w:t>
      </w:r>
      <w:r w:rsidR="00196D70" w:rsidRPr="008D4DCB">
        <w:rPr>
          <w:sz w:val="20"/>
          <w:szCs w:val="20"/>
          <w:lang w:eastAsia="pt-BR"/>
        </w:rPr>
        <w:t>C</w:t>
      </w:r>
      <w:r w:rsidR="00485F04" w:rsidRPr="008D4DCB">
        <w:rPr>
          <w:sz w:val="20"/>
          <w:szCs w:val="20"/>
          <w:lang w:eastAsia="pt-BR"/>
        </w:rPr>
        <w:t xml:space="preserve"> </w:t>
      </w:r>
      <w:r w:rsidR="00196D70" w:rsidRPr="008D4DCB">
        <w:rPr>
          <w:sz w:val="20"/>
          <w:szCs w:val="20"/>
          <w:lang w:eastAsia="pt-BR"/>
        </w:rPr>
        <w:t>- membrana externa, D</w:t>
      </w:r>
      <w:r w:rsidR="00485F04" w:rsidRPr="008D4DCB">
        <w:rPr>
          <w:sz w:val="20"/>
          <w:szCs w:val="20"/>
          <w:lang w:eastAsia="pt-BR"/>
        </w:rPr>
        <w:t xml:space="preserve"> </w:t>
      </w:r>
      <w:r w:rsidR="00196D70" w:rsidRPr="008D4DCB">
        <w:rPr>
          <w:sz w:val="20"/>
          <w:szCs w:val="20"/>
          <w:lang w:eastAsia="pt-BR"/>
        </w:rPr>
        <w:t xml:space="preserve">- membrana interna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07871" w:rsidRPr="00037ED3">
        <w:rPr>
          <w:sz w:val="20"/>
          <w:szCs w:val="20"/>
          <w:lang w:eastAsia="pt-BR"/>
        </w:rPr>
        <w:t>A</w:t>
      </w:r>
      <w:r w:rsidR="00164E10" w:rsidRPr="00037ED3">
        <w:rPr>
          <w:sz w:val="20"/>
          <w:szCs w:val="20"/>
          <w:lang w:eastAsia="pt-BR"/>
        </w:rPr>
        <w:t xml:space="preserve"> </w:t>
      </w:r>
      <w:r w:rsidR="00807871" w:rsidRPr="00037ED3">
        <w:rPr>
          <w:sz w:val="20"/>
          <w:szCs w:val="20"/>
          <w:lang w:eastAsia="pt-BR"/>
        </w:rPr>
        <w:t>- cristas, B</w:t>
      </w:r>
      <w:r w:rsidR="00164E10" w:rsidRPr="00037ED3">
        <w:rPr>
          <w:sz w:val="20"/>
          <w:szCs w:val="20"/>
          <w:lang w:eastAsia="pt-BR"/>
        </w:rPr>
        <w:t xml:space="preserve"> </w:t>
      </w:r>
      <w:r w:rsidR="00807871" w:rsidRPr="00037ED3">
        <w:rPr>
          <w:sz w:val="20"/>
          <w:szCs w:val="20"/>
          <w:lang w:eastAsia="pt-BR"/>
        </w:rPr>
        <w:t>- membrana externa,</w:t>
      </w:r>
      <w:r w:rsidR="00604B1F" w:rsidRPr="00037ED3">
        <w:rPr>
          <w:sz w:val="20"/>
          <w:szCs w:val="20"/>
          <w:lang w:eastAsia="pt-BR"/>
        </w:rPr>
        <w:t xml:space="preserve"> </w:t>
      </w:r>
      <w:r w:rsidR="00807871" w:rsidRPr="00037ED3">
        <w:rPr>
          <w:sz w:val="20"/>
          <w:szCs w:val="20"/>
          <w:lang w:eastAsia="pt-BR"/>
        </w:rPr>
        <w:t>C</w:t>
      </w:r>
      <w:r w:rsidR="00164E10" w:rsidRPr="00037ED3">
        <w:rPr>
          <w:sz w:val="20"/>
          <w:szCs w:val="20"/>
          <w:lang w:eastAsia="pt-BR"/>
        </w:rPr>
        <w:t xml:space="preserve"> </w:t>
      </w:r>
      <w:r w:rsidR="00807871" w:rsidRPr="00037ED3">
        <w:rPr>
          <w:sz w:val="20"/>
          <w:szCs w:val="20"/>
          <w:lang w:eastAsia="pt-BR"/>
        </w:rPr>
        <w:t>- membrana interna, D</w:t>
      </w:r>
      <w:r w:rsidR="00164E10" w:rsidRPr="00037ED3">
        <w:rPr>
          <w:sz w:val="20"/>
          <w:szCs w:val="20"/>
          <w:lang w:eastAsia="pt-BR"/>
        </w:rPr>
        <w:t xml:space="preserve"> </w:t>
      </w:r>
      <w:r w:rsidR="00807871" w:rsidRPr="00037ED3">
        <w:rPr>
          <w:sz w:val="20"/>
          <w:szCs w:val="20"/>
          <w:lang w:eastAsia="pt-BR"/>
        </w:rPr>
        <w:t>- molécula de DNA</w:t>
      </w:r>
      <w:r w:rsidR="00474B44" w:rsidRPr="00037ED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C2182" w:rsidRPr="00CD0C29">
        <w:rPr>
          <w:sz w:val="20"/>
          <w:szCs w:val="20"/>
          <w:lang w:eastAsia="pt-BR"/>
        </w:rPr>
        <w:t>A</w:t>
      </w:r>
      <w:r w:rsidR="001966D2" w:rsidRPr="00CD0C29">
        <w:rPr>
          <w:sz w:val="20"/>
          <w:szCs w:val="20"/>
          <w:lang w:eastAsia="pt-BR"/>
        </w:rPr>
        <w:t xml:space="preserve"> </w:t>
      </w:r>
      <w:r w:rsidR="001C2182" w:rsidRPr="00CD0C29">
        <w:rPr>
          <w:sz w:val="20"/>
          <w:szCs w:val="20"/>
          <w:lang w:eastAsia="pt-BR"/>
        </w:rPr>
        <w:t>- cristas, B</w:t>
      </w:r>
      <w:r w:rsidR="001966D2" w:rsidRPr="00CD0C29">
        <w:rPr>
          <w:sz w:val="20"/>
          <w:szCs w:val="20"/>
          <w:lang w:eastAsia="pt-BR"/>
        </w:rPr>
        <w:t xml:space="preserve"> </w:t>
      </w:r>
      <w:r w:rsidR="001C2182" w:rsidRPr="00CD0C29">
        <w:rPr>
          <w:sz w:val="20"/>
          <w:szCs w:val="20"/>
          <w:lang w:eastAsia="pt-BR"/>
        </w:rPr>
        <w:t>- ribossomos,</w:t>
      </w:r>
      <w:r w:rsidR="00D55D62" w:rsidRPr="00CD0C29">
        <w:rPr>
          <w:sz w:val="20"/>
          <w:szCs w:val="20"/>
          <w:lang w:eastAsia="pt-BR"/>
        </w:rPr>
        <w:t xml:space="preserve"> </w:t>
      </w:r>
      <w:r w:rsidR="001C2182" w:rsidRPr="00CD0C29">
        <w:rPr>
          <w:sz w:val="20"/>
          <w:szCs w:val="20"/>
          <w:lang w:eastAsia="pt-BR"/>
        </w:rPr>
        <w:t>C</w:t>
      </w:r>
      <w:r w:rsidR="001966D2" w:rsidRPr="00CD0C29">
        <w:rPr>
          <w:sz w:val="20"/>
          <w:szCs w:val="20"/>
          <w:lang w:eastAsia="pt-BR"/>
        </w:rPr>
        <w:t xml:space="preserve"> </w:t>
      </w:r>
      <w:r w:rsidR="001C2182" w:rsidRPr="00CD0C29">
        <w:rPr>
          <w:sz w:val="20"/>
          <w:szCs w:val="20"/>
          <w:lang w:eastAsia="pt-BR"/>
        </w:rPr>
        <w:t>- membrana interna, D</w:t>
      </w:r>
      <w:r w:rsidR="001966D2" w:rsidRPr="00CD0C29">
        <w:rPr>
          <w:sz w:val="20"/>
          <w:szCs w:val="20"/>
          <w:lang w:eastAsia="pt-BR"/>
        </w:rPr>
        <w:t xml:space="preserve"> </w:t>
      </w:r>
      <w:r w:rsidR="001C2182" w:rsidRPr="00CD0C29">
        <w:rPr>
          <w:sz w:val="20"/>
          <w:szCs w:val="20"/>
          <w:lang w:eastAsia="pt-BR"/>
        </w:rPr>
        <w:t>- membrana externa</w:t>
      </w:r>
      <w:r w:rsidR="00474B44" w:rsidRPr="00CD0C2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2931D6" w:rsidRDefault="004E571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931D6">
        <w:rPr>
          <w:sz w:val="20"/>
          <w:szCs w:val="20"/>
          <w:lang w:eastAsia="pt-BR"/>
        </w:rPr>
        <w:t>[A]</w:t>
      </w:r>
    </w:p>
    <w:p w:rsidR="00476DF2" w:rsidRPr="002931D6" w:rsidRDefault="00476DF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476DF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931D6">
        <w:rPr>
          <w:sz w:val="20"/>
          <w:szCs w:val="20"/>
          <w:lang w:eastAsia="pt-BR"/>
        </w:rPr>
        <w:t xml:space="preserve">As estruturas apontadas na figura são: (A) - ribossomos aderidos à membrana mitocondrial interna; (B) - membrana interna; (C) membrana mitocondrial externa e (D) cristas mitocondriais. </w:t>
      </w: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C25110" w:rsidRPr="0059491F" w:rsidRDefault="000D1869" w:rsidP="00C2511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(Ufop)  </w:t>
      </w:r>
      <w:r w:rsidR="00C25110" w:rsidRPr="0059491F">
        <w:rPr>
          <w:sz w:val="20"/>
          <w:szCs w:val="20"/>
          <w:lang w:eastAsia="pt-BR"/>
        </w:rPr>
        <w:t>O transporte de elétrons ao longo da cadeia respiratória mitocondrial é um processo bioquímico responsável pela criação de um gradiente de prótons que dá impulso à síntese de ATP (fosforilação do ADP a ATP), um nucleotídeo que é a “moeda energética” dos seres vivos.</w:t>
      </w:r>
    </w:p>
    <w:p w:rsidR="00C25110" w:rsidRPr="0059491F" w:rsidRDefault="00C25110" w:rsidP="00C2511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25110" w:rsidRPr="0059491F" w:rsidRDefault="00C25110" w:rsidP="00C2511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9491F">
        <w:rPr>
          <w:sz w:val="20"/>
          <w:szCs w:val="20"/>
          <w:lang w:eastAsia="pt-BR"/>
        </w:rPr>
        <w:t>Dados: potencial de redução padrão de meia-reação em pH 7,0 e a 25°:</w:t>
      </w:r>
    </w:p>
    <w:p w:rsidR="00C25110" w:rsidRPr="0059491F" w:rsidRDefault="00C25110" w:rsidP="00C2511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25110" w:rsidRPr="0059491F" w:rsidRDefault="00C25110" w:rsidP="00C2511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9491F">
        <w:rPr>
          <w:sz w:val="20"/>
          <w:szCs w:val="20"/>
          <w:lang w:eastAsia="pt-BR"/>
        </w:rPr>
        <w:t>1/2O</w:t>
      </w:r>
      <w:r w:rsidRPr="0059491F">
        <w:rPr>
          <w:sz w:val="20"/>
          <w:szCs w:val="20"/>
          <w:vertAlign w:val="subscript"/>
          <w:lang w:eastAsia="pt-BR"/>
        </w:rPr>
        <w:t>2</w:t>
      </w:r>
      <w:r w:rsidRPr="0059491F">
        <w:rPr>
          <w:sz w:val="20"/>
          <w:szCs w:val="20"/>
          <w:lang w:eastAsia="pt-BR"/>
        </w:rPr>
        <w:t xml:space="preserve"> + 2H</w:t>
      </w:r>
      <w:r w:rsidRPr="0059491F">
        <w:rPr>
          <w:sz w:val="20"/>
          <w:szCs w:val="20"/>
          <w:vertAlign w:val="superscript"/>
          <w:lang w:eastAsia="pt-BR"/>
        </w:rPr>
        <w:t>+</w:t>
      </w:r>
      <w:r w:rsidRPr="0059491F">
        <w:rPr>
          <w:sz w:val="20"/>
          <w:szCs w:val="20"/>
          <w:lang w:eastAsia="pt-BR"/>
        </w:rPr>
        <w:t xml:space="preserve"> + 2e</w:t>
      </w:r>
      <w:r w:rsidRPr="0059491F">
        <w:rPr>
          <w:sz w:val="20"/>
          <w:szCs w:val="20"/>
          <w:vertAlign w:val="superscript"/>
          <w:lang w:eastAsia="pt-BR"/>
        </w:rPr>
        <w:t>-</w:t>
      </w:r>
      <w:r w:rsidRPr="0059491F">
        <w:rPr>
          <w:sz w:val="20"/>
          <w:szCs w:val="20"/>
          <w:lang w:eastAsia="pt-BR"/>
        </w:rPr>
        <w:t xml:space="preserve"> </w:t>
      </w:r>
      <w:r w:rsidR="00BC2BE2" w:rsidRPr="0059491F">
        <w:rPr>
          <w:position w:val="-6"/>
          <w:sz w:val="20"/>
          <w:szCs w:val="20"/>
          <w:lang w:eastAsia="pt-BR"/>
        </w:rPr>
        <w:object w:dxaOrig="279" w:dyaOrig="200">
          <v:shape id="_x0000_i1036" type="#_x0000_t75" style="width:14.25pt;height:9.75pt" o:ole="">
            <v:imagedata r:id="rId21" o:title=""/>
          </v:shape>
          <o:OLEObject Type="Embed" ProgID="Equation.DSMT4" ShapeID="_x0000_i1036" DrawAspect="Content" ObjectID="_1684504226" r:id="rId22"/>
        </w:object>
      </w:r>
      <w:r w:rsidRPr="0059491F">
        <w:rPr>
          <w:sz w:val="20"/>
          <w:szCs w:val="20"/>
          <w:lang w:eastAsia="pt-BR"/>
        </w:rPr>
        <w:t xml:space="preserve"> H</w:t>
      </w:r>
      <w:r w:rsidRPr="0059491F">
        <w:rPr>
          <w:sz w:val="20"/>
          <w:szCs w:val="20"/>
          <w:vertAlign w:val="subscript"/>
          <w:lang w:eastAsia="pt-BR"/>
        </w:rPr>
        <w:t>2</w:t>
      </w:r>
      <w:r w:rsidRPr="0059491F">
        <w:rPr>
          <w:sz w:val="20"/>
          <w:szCs w:val="20"/>
          <w:lang w:eastAsia="pt-BR"/>
        </w:rPr>
        <w:t xml:space="preserve">O </w:t>
      </w:r>
      <w:r w:rsidRPr="0059491F">
        <w:rPr>
          <w:sz w:val="20"/>
          <w:szCs w:val="20"/>
          <w:lang w:eastAsia="pt-BR"/>
        </w:rPr>
        <w:tab/>
        <w:t>Eo’ (V) 0,816</w:t>
      </w:r>
    </w:p>
    <w:p w:rsidR="00C25110" w:rsidRPr="0059491F" w:rsidRDefault="00C25110" w:rsidP="00C2511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25110" w:rsidRPr="0059491F" w:rsidRDefault="00C25110" w:rsidP="00C2511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9491F">
        <w:rPr>
          <w:sz w:val="20"/>
          <w:szCs w:val="20"/>
          <w:lang w:eastAsia="pt-BR"/>
        </w:rPr>
        <w:t>NAD</w:t>
      </w:r>
      <w:r w:rsidRPr="0059491F">
        <w:rPr>
          <w:sz w:val="20"/>
          <w:szCs w:val="20"/>
          <w:vertAlign w:val="superscript"/>
          <w:lang w:eastAsia="pt-BR"/>
        </w:rPr>
        <w:t>+</w:t>
      </w:r>
      <w:r w:rsidRPr="0059491F">
        <w:rPr>
          <w:sz w:val="20"/>
          <w:szCs w:val="20"/>
          <w:lang w:eastAsia="pt-BR"/>
        </w:rPr>
        <w:t xml:space="preserve"> + H</w:t>
      </w:r>
      <w:r w:rsidRPr="0059491F">
        <w:rPr>
          <w:sz w:val="20"/>
          <w:szCs w:val="20"/>
          <w:vertAlign w:val="superscript"/>
          <w:lang w:eastAsia="pt-BR"/>
        </w:rPr>
        <w:t>+</w:t>
      </w:r>
      <w:r w:rsidRPr="0059491F">
        <w:rPr>
          <w:sz w:val="20"/>
          <w:szCs w:val="20"/>
          <w:lang w:eastAsia="pt-BR"/>
        </w:rPr>
        <w:t xml:space="preserve"> + 2e</w:t>
      </w:r>
      <w:r w:rsidRPr="0059491F">
        <w:rPr>
          <w:sz w:val="20"/>
          <w:szCs w:val="20"/>
          <w:vertAlign w:val="superscript"/>
          <w:lang w:eastAsia="pt-BR"/>
        </w:rPr>
        <w:t>-</w:t>
      </w:r>
      <w:r w:rsidRPr="0059491F">
        <w:rPr>
          <w:sz w:val="20"/>
          <w:szCs w:val="20"/>
          <w:lang w:eastAsia="pt-BR"/>
        </w:rPr>
        <w:t xml:space="preserve"> </w:t>
      </w:r>
      <w:r w:rsidR="00BC2BE2" w:rsidRPr="0059491F">
        <w:rPr>
          <w:position w:val="-6"/>
          <w:sz w:val="20"/>
          <w:szCs w:val="20"/>
          <w:lang w:eastAsia="pt-BR"/>
        </w:rPr>
        <w:object w:dxaOrig="279" w:dyaOrig="200">
          <v:shape id="_x0000_i1037" type="#_x0000_t75" style="width:14.25pt;height:9.75pt" o:ole="">
            <v:imagedata r:id="rId21" o:title=""/>
          </v:shape>
          <o:OLEObject Type="Embed" ProgID="Equation.DSMT4" ShapeID="_x0000_i1037" DrawAspect="Content" ObjectID="_1684504227" r:id="rId23"/>
        </w:object>
      </w:r>
      <w:r w:rsidRPr="0059491F">
        <w:rPr>
          <w:sz w:val="20"/>
          <w:szCs w:val="20"/>
          <w:lang w:eastAsia="pt-BR"/>
        </w:rPr>
        <w:t xml:space="preserve"> NADH </w:t>
      </w:r>
      <w:r w:rsidRPr="0059491F">
        <w:rPr>
          <w:sz w:val="20"/>
          <w:szCs w:val="20"/>
          <w:lang w:eastAsia="pt-BR"/>
        </w:rPr>
        <w:tab/>
        <w:t>Eo’ (V) -0,320</w:t>
      </w:r>
    </w:p>
    <w:p w:rsidR="00C25110" w:rsidRPr="0059491F" w:rsidRDefault="00C25110" w:rsidP="00C2511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25110" w:rsidRPr="0059491F" w:rsidRDefault="00C25110" w:rsidP="00C2511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9491F">
        <w:rPr>
          <w:sz w:val="20"/>
          <w:szCs w:val="20"/>
          <w:lang w:eastAsia="pt-BR"/>
        </w:rPr>
        <w:t xml:space="preserve">∆Gº’ = </w:t>
      </w:r>
      <w:r w:rsidRPr="0059491F">
        <w:rPr>
          <w:sz w:val="20"/>
          <w:szCs w:val="20"/>
          <w:vertAlign w:val="superscript"/>
          <w:lang w:eastAsia="pt-BR"/>
        </w:rPr>
        <w:t>-</w:t>
      </w:r>
      <w:r w:rsidRPr="0059491F">
        <w:rPr>
          <w:sz w:val="20"/>
          <w:szCs w:val="20"/>
          <w:lang w:eastAsia="pt-BR"/>
        </w:rPr>
        <w:t>nF∆Eº’ onde ∆Gº’ = variação da energia livre padrão em calorias, n = número de elétrons transferidos e F é uma constante chamada Faraday = 23.062,0 cal/V.mol.</w:t>
      </w:r>
    </w:p>
    <w:p w:rsidR="00C25110" w:rsidRPr="0059491F" w:rsidRDefault="00C25110" w:rsidP="00C2511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25110" w:rsidRPr="0059491F" w:rsidRDefault="00C25110" w:rsidP="00C2511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9491F">
        <w:rPr>
          <w:sz w:val="20"/>
          <w:szCs w:val="20"/>
          <w:lang w:eastAsia="pt-BR"/>
        </w:rPr>
        <w:t>Calcule:</w:t>
      </w:r>
    </w:p>
    <w:p w:rsidR="00C25110" w:rsidRPr="0059491F" w:rsidRDefault="00C25110" w:rsidP="00C25110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59491F">
        <w:rPr>
          <w:bCs/>
          <w:sz w:val="20"/>
          <w:szCs w:val="20"/>
          <w:lang w:eastAsia="pt-BR"/>
        </w:rPr>
        <w:t xml:space="preserve">a) </w:t>
      </w:r>
      <w:r w:rsidRPr="0059491F">
        <w:rPr>
          <w:sz w:val="20"/>
          <w:szCs w:val="20"/>
          <w:lang w:eastAsia="pt-BR"/>
        </w:rPr>
        <w:t>o ∆Gº’ (variação de energia livre padrão) para a reação líquida global de transferência do par de elétrons e determine o sentido do fluxo desses elétrons;</w:t>
      </w:r>
    </w:p>
    <w:p w:rsidR="00000000" w:rsidRDefault="00C25110" w:rsidP="00C25110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59491F">
        <w:rPr>
          <w:bCs/>
          <w:sz w:val="20"/>
          <w:szCs w:val="20"/>
          <w:lang w:eastAsia="pt-BR"/>
        </w:rPr>
        <w:t xml:space="preserve">b) </w:t>
      </w:r>
      <w:r w:rsidRPr="0059491F">
        <w:rPr>
          <w:sz w:val="20"/>
          <w:szCs w:val="20"/>
          <w:lang w:eastAsia="pt-BR"/>
        </w:rPr>
        <w:t>o número de ATPs que podem teoricamente ser gerados por essa reação, considerando que a energia livre padrão para a fosforilação do ADP a ATP seja de +7,3 kcal/mol.</w:t>
      </w:r>
      <w:r w:rsidR="00474B44" w:rsidRPr="0059491F">
        <w:rPr>
          <w:sz w:val="20"/>
          <w:szCs w:val="20"/>
          <w:lang w:eastAsia="pt-BR"/>
        </w:rPr>
        <w:t xml:space="preserve"> </w:t>
      </w:r>
    </w:p>
    <w:p w:rsidR="00000000" w:rsidRDefault="00DA218B" w:rsidP="00C25110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218B" w:rsidP="00C25110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218B" w:rsidP="00C25110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DA218B" w:rsidP="00C25110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67633B" w:rsidRPr="00B93939" w:rsidRDefault="0067633B" w:rsidP="0067633B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B93939">
        <w:rPr>
          <w:sz w:val="20"/>
          <w:szCs w:val="20"/>
          <w:lang w:eastAsia="pt-BR"/>
        </w:rPr>
        <w:t>a) NADH → NAD</w:t>
      </w:r>
      <w:r w:rsidRPr="00B93939">
        <w:rPr>
          <w:sz w:val="20"/>
          <w:szCs w:val="20"/>
          <w:vertAlign w:val="superscript"/>
          <w:lang w:eastAsia="pt-BR"/>
        </w:rPr>
        <w:t>+</w:t>
      </w:r>
      <w:r w:rsidRPr="00B93939">
        <w:rPr>
          <w:sz w:val="20"/>
          <w:szCs w:val="20"/>
          <w:lang w:eastAsia="pt-BR"/>
        </w:rPr>
        <w:t xml:space="preserve"> + H</w:t>
      </w:r>
      <w:r w:rsidRPr="00B93939">
        <w:rPr>
          <w:sz w:val="20"/>
          <w:szCs w:val="20"/>
          <w:vertAlign w:val="superscript"/>
          <w:lang w:eastAsia="pt-BR"/>
        </w:rPr>
        <w:t>+</w:t>
      </w:r>
      <w:r w:rsidRPr="00B93939">
        <w:rPr>
          <w:sz w:val="20"/>
          <w:szCs w:val="20"/>
          <w:lang w:eastAsia="pt-BR"/>
        </w:rPr>
        <w:t xml:space="preserve"> + 2</w:t>
      </w:r>
      <w:r w:rsidRPr="00B93939">
        <w:rPr>
          <w:sz w:val="20"/>
          <w:szCs w:val="20"/>
          <w:vertAlign w:val="superscript"/>
          <w:lang w:eastAsia="pt-BR"/>
        </w:rPr>
        <w:t>-</w:t>
      </w:r>
      <w:r w:rsidRPr="00B93939">
        <w:rPr>
          <w:sz w:val="20"/>
          <w:szCs w:val="20"/>
          <w:lang w:eastAsia="pt-BR"/>
        </w:rPr>
        <w:t xml:space="preserve"> = Eo (V) 0,320</w:t>
      </w:r>
    </w:p>
    <w:p w:rsidR="0067633B" w:rsidRPr="00B93939" w:rsidRDefault="0067633B" w:rsidP="0067633B">
      <w:pPr>
        <w:autoSpaceDE w:val="0"/>
        <w:autoSpaceDN w:val="0"/>
        <w:adjustRightInd w:val="0"/>
        <w:spacing w:after="0" w:line="240" w:lineRule="auto"/>
        <w:ind w:left="227"/>
        <w:rPr>
          <w:sz w:val="20"/>
          <w:szCs w:val="20"/>
          <w:lang w:eastAsia="pt-BR"/>
        </w:rPr>
      </w:pPr>
      <w:r w:rsidRPr="00B93939">
        <w:rPr>
          <w:sz w:val="20"/>
          <w:szCs w:val="20"/>
          <w:lang w:eastAsia="pt-BR"/>
        </w:rPr>
        <w:t>1/2 O</w:t>
      </w:r>
      <w:r w:rsidRPr="00B93939">
        <w:rPr>
          <w:sz w:val="20"/>
          <w:szCs w:val="20"/>
          <w:vertAlign w:val="subscript"/>
          <w:lang w:eastAsia="pt-BR"/>
        </w:rPr>
        <w:t>2</w:t>
      </w:r>
      <w:r w:rsidRPr="00B93939">
        <w:rPr>
          <w:sz w:val="20"/>
          <w:szCs w:val="20"/>
          <w:lang w:eastAsia="pt-BR"/>
        </w:rPr>
        <w:t xml:space="preserve"> + 2H</w:t>
      </w:r>
      <w:r w:rsidRPr="00B93939">
        <w:rPr>
          <w:sz w:val="20"/>
          <w:szCs w:val="20"/>
          <w:vertAlign w:val="superscript"/>
          <w:lang w:eastAsia="pt-BR"/>
        </w:rPr>
        <w:t>+</w:t>
      </w:r>
      <w:r w:rsidRPr="00B93939">
        <w:rPr>
          <w:sz w:val="20"/>
          <w:szCs w:val="20"/>
          <w:lang w:eastAsia="pt-BR"/>
        </w:rPr>
        <w:t xml:space="preserve"> + 2e</w:t>
      </w:r>
      <w:r w:rsidRPr="00B93939">
        <w:rPr>
          <w:sz w:val="20"/>
          <w:szCs w:val="20"/>
          <w:vertAlign w:val="superscript"/>
          <w:lang w:eastAsia="pt-BR"/>
        </w:rPr>
        <w:t>-</w:t>
      </w:r>
      <w:r w:rsidRPr="00B93939">
        <w:rPr>
          <w:sz w:val="20"/>
          <w:szCs w:val="20"/>
          <w:lang w:eastAsia="pt-BR"/>
        </w:rPr>
        <w:t xml:space="preserve"> =        Eo (V)  </w:t>
      </w:r>
      <w:r w:rsidRPr="00B93939">
        <w:rPr>
          <w:sz w:val="20"/>
          <w:szCs w:val="20"/>
          <w:u w:val="single"/>
          <w:lang w:eastAsia="pt-BR"/>
        </w:rPr>
        <w:t>0,816</w:t>
      </w:r>
    </w:p>
    <w:p w:rsidR="0067633B" w:rsidRPr="00B93939" w:rsidRDefault="0067633B" w:rsidP="0067633B">
      <w:pPr>
        <w:autoSpaceDE w:val="0"/>
        <w:autoSpaceDN w:val="0"/>
        <w:adjustRightInd w:val="0"/>
        <w:spacing w:after="0" w:line="240" w:lineRule="auto"/>
        <w:ind w:left="227"/>
        <w:rPr>
          <w:sz w:val="20"/>
          <w:szCs w:val="20"/>
          <w:lang w:val="en-US" w:eastAsia="pt-BR"/>
        </w:rPr>
      </w:pPr>
      <w:r w:rsidRPr="00B93939">
        <w:rPr>
          <w:sz w:val="20"/>
          <w:szCs w:val="20"/>
          <w:lang w:eastAsia="pt-BR"/>
        </w:rPr>
        <w:t xml:space="preserve"> </w:t>
      </w:r>
      <w:r w:rsidRPr="00B93939">
        <w:rPr>
          <w:sz w:val="20"/>
          <w:szCs w:val="20"/>
          <w:lang w:eastAsia="pt-BR"/>
        </w:rPr>
        <w:tab/>
      </w:r>
      <w:r w:rsidRPr="00B93939">
        <w:rPr>
          <w:sz w:val="20"/>
          <w:szCs w:val="20"/>
          <w:lang w:eastAsia="pt-BR"/>
        </w:rPr>
        <w:tab/>
      </w:r>
      <w:r w:rsidRPr="00B93939">
        <w:rPr>
          <w:sz w:val="20"/>
          <w:szCs w:val="20"/>
          <w:lang w:eastAsia="pt-BR"/>
        </w:rPr>
        <w:tab/>
      </w:r>
      <w:r w:rsidRPr="00B93939">
        <w:rPr>
          <w:sz w:val="20"/>
          <w:szCs w:val="20"/>
          <w:lang w:eastAsia="pt-BR"/>
        </w:rPr>
        <w:tab/>
      </w:r>
      <w:r w:rsidRPr="00B93939">
        <w:rPr>
          <w:sz w:val="20"/>
          <w:szCs w:val="20"/>
          <w:lang w:val="en-US" w:eastAsia="pt-BR"/>
        </w:rPr>
        <w:t xml:space="preserve">   + 1,136 V</w:t>
      </w:r>
    </w:p>
    <w:p w:rsidR="0067633B" w:rsidRPr="00B93939" w:rsidRDefault="0067633B" w:rsidP="0067633B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val="en-US" w:eastAsia="pt-BR"/>
        </w:rPr>
      </w:pPr>
    </w:p>
    <w:p w:rsidR="0067633B" w:rsidRPr="00B93939" w:rsidRDefault="0067633B" w:rsidP="0067633B">
      <w:pPr>
        <w:autoSpaceDE w:val="0"/>
        <w:autoSpaceDN w:val="0"/>
        <w:adjustRightInd w:val="0"/>
        <w:spacing w:after="0" w:line="240" w:lineRule="auto"/>
        <w:ind w:left="227"/>
        <w:rPr>
          <w:sz w:val="20"/>
          <w:szCs w:val="20"/>
          <w:lang w:val="en-US" w:eastAsia="pt-BR"/>
        </w:rPr>
      </w:pPr>
      <w:r w:rsidRPr="00B93939">
        <w:rPr>
          <w:sz w:val="20"/>
          <w:szCs w:val="20"/>
          <w:lang w:eastAsia="pt-BR"/>
        </w:rPr>
        <w:t>Δ</w:t>
      </w:r>
      <w:r w:rsidRPr="00B93939">
        <w:rPr>
          <w:sz w:val="20"/>
          <w:szCs w:val="20"/>
          <w:lang w:val="en-US" w:eastAsia="pt-BR"/>
        </w:rPr>
        <w:t>G</w:t>
      </w:r>
      <w:r w:rsidRPr="00B93939">
        <w:rPr>
          <w:sz w:val="20"/>
          <w:szCs w:val="20"/>
          <w:vertAlign w:val="superscript"/>
          <w:lang w:val="en-US" w:eastAsia="pt-BR"/>
        </w:rPr>
        <w:t>0</w:t>
      </w:r>
      <w:r w:rsidRPr="00B93939">
        <w:rPr>
          <w:sz w:val="20"/>
          <w:szCs w:val="20"/>
          <w:lang w:val="en-US" w:eastAsia="pt-BR"/>
        </w:rPr>
        <w:t xml:space="preserve"> = - 2.23062,0 cal/V.mol.1,136V</w:t>
      </w:r>
    </w:p>
    <w:p w:rsidR="0067633B" w:rsidRPr="00B93939" w:rsidRDefault="0067633B" w:rsidP="0067633B">
      <w:pPr>
        <w:autoSpaceDE w:val="0"/>
        <w:autoSpaceDN w:val="0"/>
        <w:adjustRightInd w:val="0"/>
        <w:spacing w:after="0" w:line="240" w:lineRule="auto"/>
        <w:ind w:left="227"/>
        <w:rPr>
          <w:sz w:val="20"/>
          <w:szCs w:val="20"/>
          <w:lang w:eastAsia="pt-BR"/>
        </w:rPr>
      </w:pPr>
      <w:r w:rsidRPr="00B93939">
        <w:rPr>
          <w:sz w:val="20"/>
          <w:szCs w:val="20"/>
          <w:lang w:eastAsia="pt-BR"/>
        </w:rPr>
        <w:t>ΔG</w:t>
      </w:r>
      <w:r w:rsidRPr="00B93939">
        <w:rPr>
          <w:sz w:val="20"/>
          <w:szCs w:val="20"/>
          <w:vertAlign w:val="superscript"/>
          <w:lang w:eastAsia="pt-BR"/>
        </w:rPr>
        <w:t>0</w:t>
      </w:r>
      <w:r w:rsidRPr="00B93939">
        <w:rPr>
          <w:sz w:val="20"/>
          <w:szCs w:val="20"/>
          <w:lang w:eastAsia="pt-BR"/>
        </w:rPr>
        <w:t xml:space="preserve"> = 52396,9 cal/mol</w:t>
      </w:r>
    </w:p>
    <w:p w:rsidR="0067633B" w:rsidRPr="00B93939" w:rsidRDefault="0067633B" w:rsidP="0067633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sz w:val="20"/>
          <w:szCs w:val="20"/>
          <w:lang w:eastAsia="pt-BR"/>
        </w:rPr>
      </w:pPr>
      <w:r w:rsidRPr="00B93939">
        <w:rPr>
          <w:sz w:val="20"/>
          <w:szCs w:val="20"/>
          <w:lang w:eastAsia="pt-BR"/>
        </w:rPr>
        <w:t>O sentido do fluxo de elétrons é do NADH para o O</w:t>
      </w:r>
      <w:r w:rsidRPr="00B93939">
        <w:rPr>
          <w:sz w:val="20"/>
          <w:szCs w:val="20"/>
          <w:vertAlign w:val="subscript"/>
          <w:lang w:eastAsia="pt-BR"/>
        </w:rPr>
        <w:t>2</w:t>
      </w:r>
      <w:r w:rsidRPr="00B93939">
        <w:rPr>
          <w:sz w:val="20"/>
          <w:szCs w:val="20"/>
          <w:lang w:eastAsia="pt-BR"/>
        </w:rPr>
        <w:t xml:space="preserve">. </w:t>
      </w:r>
    </w:p>
    <w:p w:rsidR="0067633B" w:rsidRPr="00B93939" w:rsidRDefault="0067633B" w:rsidP="0067633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67633B" w:rsidRPr="00B93939" w:rsidRDefault="0067633B" w:rsidP="0067633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000000" w:rsidRDefault="0067633B" w:rsidP="00423AF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B93939">
        <w:rPr>
          <w:sz w:val="20"/>
          <w:szCs w:val="20"/>
          <w:lang w:eastAsia="pt-BR"/>
        </w:rPr>
        <w:t>b) 52396,9 cal.mol</w:t>
      </w:r>
      <w:r w:rsidRPr="00B93939">
        <w:rPr>
          <w:sz w:val="20"/>
          <w:szCs w:val="20"/>
          <w:vertAlign w:val="superscript"/>
          <w:lang w:eastAsia="pt-BR"/>
        </w:rPr>
        <w:t>-1</w:t>
      </w:r>
      <w:r w:rsidRPr="00B93939">
        <w:rPr>
          <w:sz w:val="20"/>
          <w:szCs w:val="20"/>
          <w:lang w:eastAsia="pt-BR"/>
        </w:rPr>
        <w:t xml:space="preserve"> / 7,3 Kcal.mol</w:t>
      </w:r>
      <w:r w:rsidRPr="00B93939">
        <w:rPr>
          <w:sz w:val="20"/>
          <w:szCs w:val="20"/>
          <w:vertAlign w:val="superscript"/>
          <w:lang w:eastAsia="pt-BR"/>
        </w:rPr>
        <w:t>-1</w:t>
      </w:r>
      <w:r w:rsidRPr="00B93939">
        <w:rPr>
          <w:sz w:val="20"/>
          <w:szCs w:val="20"/>
          <w:lang w:eastAsia="pt-BR"/>
        </w:rPr>
        <w:t xml:space="preserve"> = 7,2 ATPs</w:t>
      </w:r>
      <w:r w:rsidR="00474B44" w:rsidRPr="00B93939">
        <w:rPr>
          <w:sz w:val="20"/>
          <w:szCs w:val="20"/>
          <w:lang w:eastAsia="pt-BR"/>
        </w:rPr>
        <w:t xml:space="preserve"> </w:t>
      </w:r>
    </w:p>
    <w:p w:rsidR="00000000" w:rsidRDefault="00DA218B" w:rsidP="00423AF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218B" w:rsidP="00423AF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218B" w:rsidP="00423AF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9A15E9" w:rsidRPr="00E032F4" w:rsidRDefault="000D1869" w:rsidP="009A15E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(Ufal)  </w:t>
      </w:r>
      <w:r w:rsidR="009A15E9" w:rsidRPr="00E032F4">
        <w:rPr>
          <w:sz w:val="20"/>
          <w:szCs w:val="20"/>
          <w:lang w:eastAsia="pt-BR"/>
        </w:rPr>
        <w:t>Vida demanda energia. Sem energia, a organização característica dos seres vivos não consegue se manter. Com relação a esse tema, analise as proposições a seguir.</w:t>
      </w:r>
    </w:p>
    <w:p w:rsidR="009A15E9" w:rsidRPr="00E032F4" w:rsidRDefault="009A15E9" w:rsidP="009A15E9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9A15E9" w:rsidRPr="00E032F4" w:rsidRDefault="009A15E9" w:rsidP="009A15E9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E032F4">
        <w:rPr>
          <w:sz w:val="20"/>
          <w:szCs w:val="20"/>
          <w:lang w:eastAsia="pt-BR"/>
        </w:rPr>
        <w:t>1) Na quimiossíntese, a energia utilizada na formação de compostos orgânicos provém da oxidação de substâncias inorgânicas.</w:t>
      </w:r>
    </w:p>
    <w:p w:rsidR="009A15E9" w:rsidRPr="00E032F4" w:rsidRDefault="009A15E9" w:rsidP="009A15E9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E032F4">
        <w:rPr>
          <w:sz w:val="20"/>
          <w:szCs w:val="20"/>
          <w:lang w:eastAsia="pt-BR"/>
        </w:rPr>
        <w:t>2) Na fotofosforilação, a energia luminosa do sol, captada pelas moléculas de clorofila, organizadas nas membranas dos tilacoides, é transformada em energia química.</w:t>
      </w:r>
    </w:p>
    <w:p w:rsidR="009A15E9" w:rsidRPr="00E032F4" w:rsidRDefault="009A15E9" w:rsidP="009A15E9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E032F4">
        <w:rPr>
          <w:sz w:val="20"/>
          <w:szCs w:val="20"/>
          <w:lang w:eastAsia="pt-BR"/>
        </w:rPr>
        <w:t>3) Na fermentação, há liberação de energia suficiente para a síntese de duas moléculas de ATP.</w:t>
      </w:r>
    </w:p>
    <w:p w:rsidR="009A15E9" w:rsidRPr="00E032F4" w:rsidRDefault="009A15E9" w:rsidP="009A15E9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E032F4">
        <w:rPr>
          <w:sz w:val="20"/>
          <w:szCs w:val="20"/>
          <w:lang w:eastAsia="pt-BR"/>
        </w:rPr>
        <w:t>4) Ao final do ciclo de Krebs, os elétrons energizados e os íons H+ produzidos são utilizados para constituir ATP, na cadeia respiratória.</w:t>
      </w:r>
    </w:p>
    <w:p w:rsidR="009A15E9" w:rsidRPr="00E032F4" w:rsidRDefault="009A15E9" w:rsidP="009A15E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9A15E9" w:rsidP="009A15E9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032F4">
        <w:rPr>
          <w:sz w:val="20"/>
          <w:szCs w:val="20"/>
          <w:lang w:eastAsia="pt-BR"/>
        </w:rPr>
        <w:t xml:space="preserve">Está(ão) correta(s):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B7956" w:rsidRPr="00DF2AC1">
        <w:rPr>
          <w:sz w:val="20"/>
          <w:szCs w:val="20"/>
          <w:lang w:eastAsia="pt-BR"/>
        </w:rPr>
        <w:t xml:space="preserve">1, 2 e 4 apenas.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55B91" w:rsidRPr="006354E7">
        <w:rPr>
          <w:sz w:val="20"/>
          <w:szCs w:val="20"/>
          <w:lang w:eastAsia="pt-BR"/>
        </w:rPr>
        <w:t>2 e 3 apenas.</w:t>
      </w:r>
      <w:r w:rsidR="00474B44" w:rsidRPr="006354E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96E90" w:rsidRPr="000B7C80">
        <w:rPr>
          <w:sz w:val="20"/>
          <w:szCs w:val="20"/>
          <w:lang w:eastAsia="pt-BR"/>
        </w:rPr>
        <w:t>1, 3 e 4 apenas.</w:t>
      </w:r>
      <w:r w:rsidR="00474B44" w:rsidRPr="000B7C8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352B5" w:rsidRPr="0020056F">
        <w:rPr>
          <w:sz w:val="20"/>
          <w:szCs w:val="20"/>
          <w:lang w:eastAsia="pt-BR"/>
        </w:rPr>
        <w:t>1, 2, 3 e 4.</w:t>
      </w:r>
      <w:r w:rsidR="00474B44" w:rsidRPr="0020056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D68E0" w:rsidRPr="00762989">
        <w:rPr>
          <w:sz w:val="20"/>
          <w:szCs w:val="20"/>
          <w:lang w:eastAsia="pt-BR"/>
        </w:rPr>
        <w:t>2 apenas.</w:t>
      </w:r>
      <w:r w:rsidR="00474B44" w:rsidRPr="0076298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5051A5" w:rsidRDefault="00E6707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051A5">
        <w:rPr>
          <w:sz w:val="20"/>
          <w:szCs w:val="20"/>
          <w:lang w:eastAsia="pt-BR"/>
        </w:rPr>
        <w:t>[D]</w:t>
      </w:r>
    </w:p>
    <w:p w:rsidR="00C84D59" w:rsidRPr="005051A5" w:rsidRDefault="00C84D5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C84D5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051A5">
        <w:rPr>
          <w:sz w:val="20"/>
          <w:szCs w:val="20"/>
          <w:lang w:eastAsia="pt-BR"/>
        </w:rPr>
        <w:t xml:space="preserve">Todas as afirmativas estão corretas e correlacionadas com o tema proposto no enunciado da questão. </w:t>
      </w: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290BB0" w:rsidRPr="00765D7F" w:rsidRDefault="000D1869" w:rsidP="00E02DF7">
      <w:pPr>
        <w:autoSpaceDE w:val="0"/>
        <w:autoSpaceDN w:val="0"/>
        <w:adjustRightInd w:val="0"/>
        <w:spacing w:after="0" w:line="240" w:lineRule="auto"/>
        <w:rPr>
          <w:sz w:val="20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25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(Uerj)  </w:t>
      </w:r>
      <w:r w:rsidR="00290BB0" w:rsidRPr="00765D7F">
        <w:rPr>
          <w:sz w:val="20"/>
          <w:szCs w:val="24"/>
          <w:lang w:eastAsia="pt-BR"/>
        </w:rPr>
        <w:t xml:space="preserve">Na fosforilação oxidativa, a passagem de elétrons através da cadeia respiratória mitocondrial libera a energia utilizada no bombeamento de prótons da matriz para o espaço entre as duas membranas da mitocôndria. O gradiente de prótons formado na membrana interna, por sua vez, é a fonte de energia para a formação de ATP, por fosforilação do ADP. </w:t>
      </w:r>
    </w:p>
    <w:p w:rsidR="00290BB0" w:rsidRPr="00765D7F" w:rsidRDefault="00290BB0" w:rsidP="00E02DF7">
      <w:pPr>
        <w:autoSpaceDE w:val="0"/>
        <w:autoSpaceDN w:val="0"/>
        <w:adjustRightInd w:val="0"/>
        <w:spacing w:after="0" w:line="240" w:lineRule="auto"/>
        <w:rPr>
          <w:sz w:val="20"/>
          <w:szCs w:val="24"/>
          <w:lang w:eastAsia="pt-BR"/>
        </w:rPr>
      </w:pPr>
      <w:r w:rsidRPr="00765D7F">
        <w:rPr>
          <w:sz w:val="20"/>
          <w:szCs w:val="24"/>
          <w:lang w:eastAsia="pt-BR"/>
        </w:rPr>
        <w:t>Algumas substâncias tóxicas, como o dinitrofenol (DNF), podem desfazer o gradiente de prótons, sem interferirem no fluxo de elétrons ao longo da cadeia respiratória.</w:t>
      </w:r>
    </w:p>
    <w:p w:rsidR="00290BB0" w:rsidRPr="00765D7F" w:rsidRDefault="00290BB0" w:rsidP="00E02DF7">
      <w:pPr>
        <w:autoSpaceDE w:val="0"/>
        <w:autoSpaceDN w:val="0"/>
        <w:adjustRightInd w:val="0"/>
        <w:spacing w:after="0" w:line="240" w:lineRule="auto"/>
        <w:rPr>
          <w:sz w:val="20"/>
          <w:szCs w:val="24"/>
          <w:lang w:eastAsia="pt-BR"/>
        </w:rPr>
      </w:pPr>
      <w:r w:rsidRPr="00765D7F">
        <w:rPr>
          <w:sz w:val="20"/>
          <w:szCs w:val="24"/>
          <w:lang w:eastAsia="pt-BR"/>
        </w:rPr>
        <w:t xml:space="preserve">Em um experimento, uma preparação de mitocôndrias foi incubada com substrato, </w:t>
      </w:r>
      <w:r w:rsidR="00821555" w:rsidRPr="00765D7F">
        <w:rPr>
          <w:position w:val="-10"/>
          <w:sz w:val="20"/>
          <w:szCs w:val="24"/>
          <w:lang w:eastAsia="pt-BR"/>
        </w:rPr>
        <w:object w:dxaOrig="380" w:dyaOrig="300">
          <v:shape id="_x0000_i1038" type="#_x0000_t75" style="width:18.75pt;height:15pt" o:ole="">
            <v:imagedata r:id="rId24" o:title=""/>
          </v:shape>
          <o:OLEObject Type="Embed" ProgID="Equation.DSMT4" ShapeID="_x0000_i1038" DrawAspect="Content" ObjectID="_1684504228" r:id="rId25"/>
        </w:object>
      </w:r>
      <w:r w:rsidRPr="00765D7F">
        <w:rPr>
          <w:sz w:val="20"/>
          <w:szCs w:val="24"/>
          <w:lang w:eastAsia="pt-BR"/>
        </w:rPr>
        <w:t xml:space="preserve"> ADP e fosfato, mantidos em concentrações elevadas durante todo o tempo considerado. Após alguns minutos de incubação, adicionou-se ao meio a droga DNF.</w:t>
      </w:r>
    </w:p>
    <w:p w:rsidR="00E02DF7" w:rsidRPr="00765D7F" w:rsidRDefault="00E02DF7" w:rsidP="00E02DF7">
      <w:pPr>
        <w:autoSpaceDE w:val="0"/>
        <w:autoSpaceDN w:val="0"/>
        <w:adjustRightInd w:val="0"/>
        <w:spacing w:after="0" w:line="240" w:lineRule="auto"/>
        <w:rPr>
          <w:sz w:val="20"/>
          <w:szCs w:val="24"/>
          <w:lang w:eastAsia="pt-BR"/>
        </w:rPr>
      </w:pPr>
    </w:p>
    <w:p w:rsidR="00290BB0" w:rsidRPr="00765D7F" w:rsidRDefault="00290BB0" w:rsidP="00E02DF7">
      <w:pPr>
        <w:autoSpaceDE w:val="0"/>
        <w:autoSpaceDN w:val="0"/>
        <w:adjustRightInd w:val="0"/>
        <w:spacing w:after="0" w:line="240" w:lineRule="auto"/>
        <w:rPr>
          <w:sz w:val="20"/>
          <w:szCs w:val="24"/>
          <w:lang w:eastAsia="pt-BR"/>
        </w:rPr>
      </w:pPr>
      <w:r w:rsidRPr="00765D7F">
        <w:rPr>
          <w:sz w:val="20"/>
          <w:szCs w:val="24"/>
          <w:lang w:eastAsia="pt-BR"/>
        </w:rPr>
        <w:t>Observe os gráficos a seguir:</w:t>
      </w:r>
    </w:p>
    <w:p w:rsidR="00290BB0" w:rsidRPr="00765D7F" w:rsidRDefault="00290BB0" w:rsidP="00E02DF7">
      <w:pPr>
        <w:autoSpaceDE w:val="0"/>
        <w:autoSpaceDN w:val="0"/>
        <w:adjustRightInd w:val="0"/>
        <w:spacing w:after="0" w:line="240" w:lineRule="auto"/>
        <w:rPr>
          <w:sz w:val="20"/>
          <w:szCs w:val="24"/>
          <w:lang w:eastAsia="pt-BR"/>
        </w:rPr>
      </w:pPr>
    </w:p>
    <w:p w:rsidR="00FA0C33" w:rsidRPr="00765D7F" w:rsidRDefault="00DA218B" w:rsidP="00E02DF7">
      <w:pPr>
        <w:autoSpaceDE w:val="0"/>
        <w:autoSpaceDN w:val="0"/>
        <w:adjustRightInd w:val="0"/>
        <w:spacing w:after="0" w:line="240" w:lineRule="auto"/>
        <w:rPr>
          <w:sz w:val="20"/>
          <w:szCs w:val="24"/>
          <w:lang w:eastAsia="pt-BR"/>
        </w:rPr>
      </w:pPr>
      <w:r>
        <w:rPr>
          <w:noProof/>
          <w:sz w:val="20"/>
          <w:szCs w:val="24"/>
          <w:lang w:val="en-US"/>
        </w:rPr>
        <w:drawing>
          <wp:inline distT="0" distB="0" distL="0" distR="0">
            <wp:extent cx="5629275" cy="20574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C33" w:rsidRPr="00765D7F" w:rsidRDefault="00FA0C33" w:rsidP="00E02DF7">
      <w:pPr>
        <w:autoSpaceDE w:val="0"/>
        <w:autoSpaceDN w:val="0"/>
        <w:adjustRightInd w:val="0"/>
        <w:spacing w:after="0" w:line="240" w:lineRule="auto"/>
        <w:rPr>
          <w:sz w:val="20"/>
          <w:szCs w:val="24"/>
          <w:lang w:eastAsia="pt-BR"/>
        </w:rPr>
      </w:pPr>
    </w:p>
    <w:p w:rsidR="00000000" w:rsidRDefault="00290BB0" w:rsidP="00E02DF7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65D7F">
        <w:rPr>
          <w:sz w:val="20"/>
          <w:szCs w:val="24"/>
          <w:lang w:eastAsia="pt-BR"/>
        </w:rPr>
        <w:t xml:space="preserve">Indique o gráfico que representa </w:t>
      </w:r>
      <w:r w:rsidR="00E02DF7" w:rsidRPr="00765D7F">
        <w:rPr>
          <w:sz w:val="20"/>
          <w:szCs w:val="24"/>
          <w:lang w:eastAsia="pt-BR"/>
        </w:rPr>
        <w:t xml:space="preserve">a variação do quociente </w:t>
      </w:r>
      <w:r w:rsidR="00821555" w:rsidRPr="00765D7F">
        <w:rPr>
          <w:position w:val="-6"/>
          <w:sz w:val="20"/>
          <w:szCs w:val="24"/>
          <w:lang w:eastAsia="pt-BR"/>
        </w:rPr>
        <w:object w:dxaOrig="220" w:dyaOrig="260">
          <v:shape id="_x0000_i1040" type="#_x0000_t75" style="width:11.25pt;height:12.75pt" o:ole="">
            <v:imagedata r:id="rId27" o:title=""/>
          </v:shape>
          <o:OLEObject Type="Embed" ProgID="Equation.DSMT4" ShapeID="_x0000_i1040" DrawAspect="Content" ObjectID="_1684504229" r:id="rId28"/>
        </w:object>
      </w:r>
      <w:r w:rsidRPr="00765D7F">
        <w:rPr>
          <w:sz w:val="20"/>
          <w:szCs w:val="24"/>
          <w:lang w:eastAsia="pt-BR"/>
        </w:rPr>
        <w:t xml:space="preserve"> durante o tempo de incubação no experimento realizado. Justifique sua resposta.</w:t>
      </w:r>
      <w:r w:rsidR="003D171D" w:rsidRPr="00765D7F">
        <w:rPr>
          <w:sz w:val="20"/>
          <w:szCs w:val="24"/>
          <w:lang w:eastAsia="pt-BR"/>
        </w:rPr>
        <w:t xml:space="preserve"> </w:t>
      </w:r>
    </w:p>
    <w:p w:rsidR="00000000" w:rsidRDefault="00DA218B" w:rsidP="00E02DF7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 w:rsidP="00E02DF7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 w:rsidP="00E02DF7">
      <w:pPr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DA218B" w:rsidP="00E02DF7">
      <w:pPr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</w:p>
    <w:p w:rsidR="00000000" w:rsidRDefault="00690259" w:rsidP="008F0440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F519E">
        <w:rPr>
          <w:sz w:val="20"/>
          <w:szCs w:val="23"/>
          <w:lang w:eastAsia="pt-BR"/>
        </w:rPr>
        <w:t xml:space="preserve">Gráfico I: o DNF, desfazendo o gradiente de prótons, inibe a síntese de ATP, mas não atua na cadeia respiratória. Consequentemente, o quociente entre a taxa de síntese de ATP e a taxa de consumo de </w:t>
      </w:r>
      <w:r w:rsidR="006458D1" w:rsidRPr="008F519E">
        <w:rPr>
          <w:position w:val="-10"/>
          <w:sz w:val="20"/>
          <w:szCs w:val="23"/>
          <w:lang w:eastAsia="pt-BR"/>
        </w:rPr>
        <w:object w:dxaOrig="320" w:dyaOrig="300">
          <v:shape id="_x0000_i1041" type="#_x0000_t75" style="width:15.75pt;height:15pt" o:ole="">
            <v:imagedata r:id="rId29" o:title=""/>
          </v:shape>
          <o:OLEObject Type="Embed" ProgID="Equation.DSMT4" ShapeID="_x0000_i1041" DrawAspect="Content" ObjectID="_1684504230" r:id="rId30"/>
        </w:object>
      </w:r>
      <w:r w:rsidRPr="008F519E">
        <w:rPr>
          <w:sz w:val="20"/>
          <w:szCs w:val="23"/>
          <w:lang w:eastAsia="pt-BR"/>
        </w:rPr>
        <w:t xml:space="preserve"> deverá ser menor, após a adição do DNF. </w:t>
      </w:r>
    </w:p>
    <w:p w:rsidR="00000000" w:rsidRDefault="00DA218B" w:rsidP="008F0440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 w:rsidP="008F0440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218B" w:rsidP="008F0440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A0345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4A3BE7" w:rsidRPr="00487CBA" w:rsidRDefault="004A3BE7" w:rsidP="004A3BE7">
      <w:pPr>
        <w:autoSpaceDE w:val="0"/>
        <w:autoSpaceDN w:val="0"/>
        <w:adjustRightInd w:val="0"/>
        <w:spacing w:after="0" w:line="252" w:lineRule="auto"/>
        <w:rPr>
          <w:sz w:val="20"/>
          <w:szCs w:val="20"/>
          <w:lang w:eastAsia="pt-BR"/>
        </w:rPr>
      </w:pPr>
      <w:r w:rsidRPr="00487CBA">
        <w:rPr>
          <w:sz w:val="20"/>
          <w:szCs w:val="20"/>
          <w:lang w:eastAsia="pt-BR"/>
        </w:rPr>
        <w:t>O mapa mundi a seguir mostra o itinerário da mais importante viagem que modificou os rumos do pensamento biológico, realizada entre 1831 a 1836. Acompanhe o percurso dessa viagem.</w:t>
      </w:r>
    </w:p>
    <w:p w:rsidR="004A3BE7" w:rsidRPr="00487CBA" w:rsidRDefault="004A3BE7" w:rsidP="004A3BE7">
      <w:pPr>
        <w:autoSpaceDE w:val="0"/>
        <w:autoSpaceDN w:val="0"/>
        <w:adjustRightInd w:val="0"/>
        <w:spacing w:after="0" w:line="252" w:lineRule="auto"/>
        <w:rPr>
          <w:sz w:val="20"/>
          <w:szCs w:val="20"/>
          <w:lang w:eastAsia="pt-BR"/>
        </w:rPr>
      </w:pPr>
    </w:p>
    <w:p w:rsidR="004A3BE7" w:rsidRPr="00487CBA" w:rsidRDefault="00DA218B" w:rsidP="00CC7342">
      <w:pPr>
        <w:autoSpaceDE w:val="0"/>
        <w:autoSpaceDN w:val="0"/>
        <w:adjustRightInd w:val="0"/>
        <w:spacing w:after="0" w:line="252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4219575" cy="2581275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342" w:rsidRPr="00487CBA">
        <w:rPr>
          <w:sz w:val="20"/>
          <w:szCs w:val="20"/>
          <w:lang w:eastAsia="pt-BR"/>
        </w:rPr>
        <w:br w:type="textWrapping" w:clear="all"/>
      </w:r>
    </w:p>
    <w:p w:rsidR="004A3BE7" w:rsidRPr="00487CBA" w:rsidRDefault="004A3BE7" w:rsidP="004A3BE7">
      <w:pPr>
        <w:autoSpaceDE w:val="0"/>
        <w:autoSpaceDN w:val="0"/>
        <w:adjustRightInd w:val="0"/>
        <w:spacing w:after="0" w:line="252" w:lineRule="auto"/>
        <w:rPr>
          <w:sz w:val="20"/>
          <w:szCs w:val="20"/>
          <w:lang w:eastAsia="pt-BR"/>
        </w:rPr>
      </w:pPr>
      <w:r w:rsidRPr="00487CBA">
        <w:rPr>
          <w:sz w:val="20"/>
          <w:szCs w:val="20"/>
          <w:lang w:eastAsia="pt-BR"/>
        </w:rPr>
        <w:t>Essa viagem foi comandada pelo jovem capitão FitzRoy que tinha na tripulação do navio H. M. S. Beagle outro jovem, o naturalista Charles Darwin. No dia 27 de dezembro de 1831, o Beagle partiu de Devonport, na Inglaterra, rumo à América do Sul com o objetivo de realizar levantamento hidrográfico e mensuração cronométrica.</w:t>
      </w:r>
    </w:p>
    <w:p w:rsidR="004A3BE7" w:rsidRPr="00487CBA" w:rsidRDefault="004A3BE7" w:rsidP="004A3BE7">
      <w:pPr>
        <w:autoSpaceDE w:val="0"/>
        <w:autoSpaceDN w:val="0"/>
        <w:adjustRightInd w:val="0"/>
        <w:spacing w:after="0" w:line="252" w:lineRule="auto"/>
        <w:rPr>
          <w:sz w:val="20"/>
          <w:szCs w:val="20"/>
          <w:lang w:eastAsia="pt-BR"/>
        </w:rPr>
      </w:pPr>
      <w:r w:rsidRPr="00487CBA">
        <w:rPr>
          <w:sz w:val="20"/>
          <w:szCs w:val="20"/>
          <w:lang w:eastAsia="pt-BR"/>
        </w:rPr>
        <w:t xml:space="preserve">Durante cinco anos, o Beagle navegou pelas águas dos continentes e, nesta viagem, Darwin observou, analisou e obteve diversas informações da natureza por onde passou, o que culminou em várias publicações, sendo a </w:t>
      </w:r>
      <w:r w:rsidRPr="00487CBA">
        <w:rPr>
          <w:i/>
          <w:iCs/>
          <w:sz w:val="20"/>
          <w:szCs w:val="20"/>
          <w:lang w:eastAsia="pt-BR"/>
        </w:rPr>
        <w:t>Origem das</w:t>
      </w:r>
      <w:r w:rsidRPr="00487CBA">
        <w:rPr>
          <w:sz w:val="20"/>
          <w:szCs w:val="20"/>
          <w:lang w:eastAsia="pt-BR"/>
        </w:rPr>
        <w:t xml:space="preserve"> </w:t>
      </w:r>
      <w:r w:rsidRPr="00487CBA">
        <w:rPr>
          <w:i/>
          <w:iCs/>
          <w:sz w:val="20"/>
          <w:szCs w:val="20"/>
          <w:lang w:eastAsia="pt-BR"/>
        </w:rPr>
        <w:t xml:space="preserve">Espécies </w:t>
      </w:r>
      <w:r w:rsidRPr="00487CBA">
        <w:rPr>
          <w:sz w:val="20"/>
          <w:szCs w:val="20"/>
          <w:lang w:eastAsia="pt-BR"/>
        </w:rPr>
        <w:t>uma das mais divulgadas mundialmente.</w:t>
      </w:r>
    </w:p>
    <w:p w:rsidR="004A3BE7" w:rsidRPr="00487CBA" w:rsidRDefault="004A3BE7" w:rsidP="004A3BE7">
      <w:pPr>
        <w:autoSpaceDE w:val="0"/>
        <w:autoSpaceDN w:val="0"/>
        <w:adjustRightInd w:val="0"/>
        <w:spacing w:after="0" w:line="252" w:lineRule="auto"/>
        <w:rPr>
          <w:sz w:val="20"/>
          <w:szCs w:val="20"/>
          <w:lang w:eastAsia="pt-BR"/>
        </w:rPr>
      </w:pPr>
      <w:r w:rsidRPr="00487CBA">
        <w:rPr>
          <w:sz w:val="20"/>
          <w:szCs w:val="20"/>
          <w:lang w:eastAsia="pt-BR"/>
        </w:rPr>
        <w:t>Contudo, o legado de Darwin é imensurável, pois modificou paradigmas e introduziu uma nova forma de pensar sobre a vida na Terra.</w:t>
      </w:r>
    </w:p>
    <w:p w:rsidR="00000000" w:rsidRDefault="004A3BE7" w:rsidP="004A3BE7">
      <w:pPr>
        <w:autoSpaceDE w:val="0"/>
        <w:autoSpaceDN w:val="0"/>
        <w:adjustRightInd w:val="0"/>
        <w:spacing w:after="0" w:line="252" w:lineRule="auto"/>
        <w:rPr>
          <w:lang w:eastAsia="pt-BR"/>
        </w:rPr>
      </w:pPr>
      <w:r w:rsidRPr="00487CBA">
        <w:rPr>
          <w:sz w:val="20"/>
          <w:szCs w:val="20"/>
          <w:lang w:eastAsia="pt-BR"/>
        </w:rPr>
        <w:t>Em 2006, completou-se 170 anos do término desta viagem. Nesta prova de Biologia, você é o nosso convidado para acompanhar parte do percurso realizado por Darwin. Boa viagem!</w:t>
      </w:r>
      <w:r w:rsidR="00474B44" w:rsidRPr="00487CBA">
        <w:rPr>
          <w:sz w:val="20"/>
          <w:szCs w:val="20"/>
          <w:lang w:eastAsia="pt-BR"/>
        </w:rPr>
        <w:t xml:space="preserve"> </w:t>
      </w:r>
    </w:p>
    <w:p w:rsidR="00000000" w:rsidRDefault="00DA218B" w:rsidP="004A3BE7">
      <w:pPr>
        <w:autoSpaceDE w:val="0"/>
        <w:autoSpaceDN w:val="0"/>
        <w:adjustRightInd w:val="0"/>
        <w:spacing w:after="0" w:line="252" w:lineRule="auto"/>
        <w:rPr>
          <w:lang w:eastAsia="pt-BR"/>
        </w:rPr>
      </w:pP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CA64BA" w:rsidRPr="00663BDF" w:rsidRDefault="000D1869" w:rsidP="00CA64BA">
      <w:pPr>
        <w:spacing w:after="0" w:line="240" w:lineRule="auto"/>
        <w:rPr>
          <w:sz w:val="20"/>
          <w:lang w:eastAsia="pt-BR"/>
        </w:rPr>
      </w:pPr>
      <w:r w:rsidRPr="00B0193F">
        <w:rPr>
          <w:sz w:val="20"/>
          <w:szCs w:val="20"/>
          <w:lang w:eastAsia="zh-CN"/>
        </w:rPr>
        <w:t>26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(Ufg)  </w:t>
      </w:r>
      <w:r w:rsidR="00CA64BA" w:rsidRPr="00663BDF">
        <w:rPr>
          <w:sz w:val="20"/>
          <w:lang w:eastAsia="pt-BR"/>
        </w:rPr>
        <w:t>Em 13 de abril, durante a sua visita à Fazenda Sossego, Darwin descreve em seu diário de bordo:</w:t>
      </w:r>
    </w:p>
    <w:p w:rsidR="00CA64BA" w:rsidRPr="00663BDF" w:rsidRDefault="00CA64BA" w:rsidP="00CA64BA">
      <w:pPr>
        <w:spacing w:after="0" w:line="240" w:lineRule="auto"/>
        <w:rPr>
          <w:sz w:val="20"/>
          <w:lang w:eastAsia="pt-BR"/>
        </w:rPr>
      </w:pPr>
    </w:p>
    <w:p w:rsidR="00CA64BA" w:rsidRPr="00663BDF" w:rsidRDefault="00CA64BA" w:rsidP="00CA64BA">
      <w:pPr>
        <w:autoSpaceDE w:val="0"/>
        <w:autoSpaceDN w:val="0"/>
        <w:adjustRightInd w:val="0"/>
        <w:spacing w:after="0" w:line="240" w:lineRule="auto"/>
        <w:rPr>
          <w:iCs/>
          <w:sz w:val="20"/>
          <w:lang w:eastAsia="pt-BR"/>
        </w:rPr>
      </w:pPr>
      <w:r w:rsidRPr="00663BDF">
        <w:rPr>
          <w:iCs/>
          <w:sz w:val="20"/>
          <w:lang w:eastAsia="pt-BR"/>
        </w:rPr>
        <w:t>A mandioca também é cultivada em larga escala. Todas as partes dessa planta são úteis: os cavalos comem as folhas e talos, e as raízes são moídas em polpa que, quando prensada, seca e assada, dá origem à farinha, o principal componente da dieta alimentar no Brasil. É curioso, embora muito conhecido, o fato de que o suco extraído dessa planta altamente nutritivo é muito venenoso. Há alguns anos, uma vaca morreu nesta fazenda, depois de ter bebido um pouco desse suco.</w:t>
      </w:r>
    </w:p>
    <w:p w:rsidR="00CA64BA" w:rsidRPr="00663BDF" w:rsidRDefault="00CA64BA" w:rsidP="00CA64BA">
      <w:pPr>
        <w:autoSpaceDE w:val="0"/>
        <w:autoSpaceDN w:val="0"/>
        <w:adjustRightInd w:val="0"/>
        <w:spacing w:after="0" w:line="240" w:lineRule="auto"/>
        <w:rPr>
          <w:iCs/>
          <w:sz w:val="20"/>
          <w:lang w:eastAsia="pt-BR"/>
        </w:rPr>
      </w:pPr>
    </w:p>
    <w:p w:rsidR="00000000" w:rsidRDefault="00CA64BA" w:rsidP="00CA64BA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63BDF">
        <w:rPr>
          <w:sz w:val="20"/>
          <w:lang w:eastAsia="pt-BR"/>
        </w:rPr>
        <w:t xml:space="preserve">A planta descrita por Darwin possui glicosídeos cianogênicos que, ao serem hidrolisados, liberam ácido cianídrico (HCN). O HCN possui alta afinidade por íons envolvidos no transporte de elétrons, como ferro e cobre. Assim, a morte do animal citada no texto foi decorrente do bloqueio, pelo HCN,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E6951" w:rsidRPr="00615F62">
        <w:rPr>
          <w:sz w:val="20"/>
          <w:lang w:eastAsia="pt-BR"/>
        </w:rPr>
        <w:t xml:space="preserve">do ciclo de Calvin.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00FE3" w:rsidRPr="00B62E93">
        <w:rPr>
          <w:sz w:val="20"/>
          <w:lang w:eastAsia="pt-BR"/>
        </w:rPr>
        <w:t xml:space="preserve">do ciclo de Krebs.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53CAD" w:rsidRPr="00D13953">
        <w:rPr>
          <w:sz w:val="20"/>
          <w:lang w:eastAsia="pt-BR"/>
        </w:rPr>
        <w:t xml:space="preserve">da cadeia respiratória.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435F4" w:rsidRPr="00752386">
        <w:rPr>
          <w:sz w:val="20"/>
          <w:lang w:eastAsia="pt-BR"/>
        </w:rPr>
        <w:t xml:space="preserve">da glicólise.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773D8" w:rsidRPr="00E26089">
        <w:rPr>
          <w:sz w:val="20"/>
          <w:lang w:eastAsia="pt-BR"/>
        </w:rPr>
        <w:t>da fotofosforilação.</w:t>
      </w:r>
      <w:r w:rsidR="00474B44" w:rsidRPr="00E26089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7A3639" w:rsidRDefault="00A5519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7A3639">
        <w:rPr>
          <w:sz w:val="20"/>
          <w:szCs w:val="20"/>
          <w:lang w:eastAsia="pt-BR"/>
        </w:rPr>
        <w:t>[C]</w:t>
      </w:r>
    </w:p>
    <w:p w:rsidR="00FD320B" w:rsidRPr="007A3639" w:rsidRDefault="00FD32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FD320B" w:rsidP="00FD320B">
      <w:pPr>
        <w:spacing w:after="0" w:line="240" w:lineRule="auto"/>
        <w:rPr>
          <w:lang w:eastAsia="pt-BR"/>
        </w:rPr>
      </w:pPr>
      <w:r w:rsidRPr="007A3639">
        <w:rPr>
          <w:sz w:val="20"/>
          <w:szCs w:val="20"/>
          <w:lang w:eastAsia="pt-BR"/>
        </w:rPr>
        <w:t>O ácido cianídrico produz o íon cianeto (CN</w:t>
      </w:r>
      <w:r w:rsidRPr="007A3639">
        <w:rPr>
          <w:sz w:val="20"/>
          <w:szCs w:val="20"/>
          <w:vertAlign w:val="superscript"/>
          <w:lang w:eastAsia="pt-BR"/>
        </w:rPr>
        <w:t>1-</w:t>
      </w:r>
      <w:r w:rsidRPr="007A3639">
        <w:rPr>
          <w:sz w:val="20"/>
          <w:szCs w:val="20"/>
          <w:lang w:eastAsia="pt-BR"/>
        </w:rPr>
        <w:t xml:space="preserve">) em solução. Esses íons se combinam com os citocromos a3 da cadeia respiratória, bloqueando o transporte de elétrons e, consequentemente, a síntese de ATP. A deficiência de ATP causa a morte celular por falta de energia. </w:t>
      </w:r>
    </w:p>
    <w:p w:rsidR="00000000" w:rsidRDefault="00DA218B" w:rsidP="00FD320B">
      <w:pPr>
        <w:spacing w:after="0" w:line="240" w:lineRule="auto"/>
        <w:rPr>
          <w:lang w:eastAsia="pt-BR"/>
        </w:rPr>
      </w:pPr>
    </w:p>
    <w:p w:rsidR="00000000" w:rsidRDefault="00DA218B" w:rsidP="00FD320B">
      <w:pPr>
        <w:spacing w:after="0" w:line="240" w:lineRule="auto"/>
        <w:rPr>
          <w:lang w:eastAsia="pt-BR"/>
        </w:rPr>
      </w:pPr>
    </w:p>
    <w:p w:rsidR="00000000" w:rsidRDefault="00DA218B" w:rsidP="00FD320B">
      <w:pPr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806246" w:rsidRDefault="000D1869" w:rsidP="0080624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27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(Unicamp)  </w:t>
      </w:r>
      <w:r w:rsidR="00806246" w:rsidRPr="006C0D1B">
        <w:rPr>
          <w:sz w:val="20"/>
          <w:szCs w:val="23"/>
          <w:lang w:eastAsia="pt-BR"/>
        </w:rPr>
        <w:t xml:space="preserve">Um grupo de camundongos recebeu para inalação uma mistura de ar e cádmio </w:t>
      </w:r>
      <w:r w:rsidR="00B20F8A" w:rsidRPr="00767E5D">
        <w:rPr>
          <w:position w:val="-10"/>
          <w:sz w:val="20"/>
          <w:szCs w:val="23"/>
          <w:lang w:eastAsia="pt-BR"/>
        </w:rPr>
        <w:object w:dxaOrig="499" w:dyaOrig="300">
          <v:shape id="_x0000_i1043" type="#_x0000_t75" style="width:24.75pt;height:15pt" o:ole="">
            <v:imagedata r:id="rId32" o:title=""/>
          </v:shape>
          <o:OLEObject Type="Embed" ProgID="Equation.DSMT4" ShapeID="_x0000_i1043" DrawAspect="Content" ObjectID="_1684504231" r:id="rId33"/>
        </w:object>
      </w:r>
      <w:r w:rsidR="00806246" w:rsidRPr="006C0D1B">
        <w:rPr>
          <w:sz w:val="20"/>
          <w:szCs w:val="23"/>
          <w:lang w:eastAsia="pt-BR"/>
        </w:rPr>
        <w:t xml:space="preserve"> metal pesado normalmente encontrado na fumaça do cigarro. Um outro grupo recebeu apenas ar, sem </w:t>
      </w:r>
      <w:r w:rsidR="00B20F8A" w:rsidRPr="00767E5D">
        <w:rPr>
          <w:position w:val="-6"/>
          <w:sz w:val="20"/>
          <w:szCs w:val="23"/>
          <w:lang w:eastAsia="pt-BR"/>
        </w:rPr>
        <w:object w:dxaOrig="360" w:dyaOrig="260">
          <v:shape id="_x0000_i1044" type="#_x0000_t75" style="width:18pt;height:12.75pt" o:ole="">
            <v:imagedata r:id="rId34" o:title=""/>
          </v:shape>
          <o:OLEObject Type="Embed" ProgID="Equation.DSMT4" ShapeID="_x0000_i1044" DrawAspect="Content" ObjectID="_1684504232" r:id="rId35"/>
        </w:object>
      </w:r>
      <w:r w:rsidR="00806246" w:rsidRPr="006C0D1B">
        <w:rPr>
          <w:sz w:val="20"/>
          <w:szCs w:val="23"/>
          <w:lang w:eastAsia="pt-BR"/>
        </w:rPr>
        <w:t xml:space="preserve"> A tabela a seguir mostra o resultado da análise das mitocôndrias das células presentes nos testículos desses animais.</w:t>
      </w:r>
    </w:p>
    <w:p w:rsidR="00767E5D" w:rsidRDefault="00767E5D" w:rsidP="0080624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tbl>
      <w:tblPr>
        <w:tblStyle w:val="Cabealho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1402"/>
        <w:gridCol w:w="1402"/>
        <w:gridCol w:w="1402"/>
        <w:gridCol w:w="1665"/>
      </w:tblGrid>
      <w:tr w:rsidR="00767E5D" w:rsidTr="00767E5D">
        <w:tc>
          <w:tcPr>
            <w:tcW w:w="812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67E5D" w:rsidRDefault="00767E5D" w:rsidP="00767E5D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after="40" w:line="252" w:lineRule="auto"/>
              <w:jc w:val="center"/>
              <w:rPr>
                <w:sz w:val="20"/>
                <w:szCs w:val="23"/>
                <w:lang w:eastAsia="pt-BR"/>
              </w:rPr>
            </w:pPr>
            <w:r>
              <w:rPr>
                <w:sz w:val="20"/>
                <w:szCs w:val="23"/>
                <w:lang w:eastAsia="pt-BR"/>
              </w:rPr>
              <w:t>Tabela - Porcentagem (%) de mitocôndrias com</w:t>
            </w:r>
          </w:p>
          <w:p w:rsidR="00767E5D" w:rsidRDefault="00767E5D" w:rsidP="00767E5D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after="40" w:line="252" w:lineRule="auto"/>
              <w:jc w:val="center"/>
              <w:rPr>
                <w:sz w:val="20"/>
                <w:szCs w:val="23"/>
                <w:lang w:eastAsia="pt-BR"/>
              </w:rPr>
            </w:pPr>
            <w:r>
              <w:rPr>
                <w:sz w:val="20"/>
                <w:szCs w:val="23"/>
                <w:lang w:eastAsia="pt-BR"/>
              </w:rPr>
              <w:t>membrana interna e cristas danificadas</w:t>
            </w:r>
          </w:p>
        </w:tc>
      </w:tr>
      <w:tr w:rsidR="00767E5D" w:rsidTr="00767E5D">
        <w:tc>
          <w:tcPr>
            <w:tcW w:w="2249" w:type="dxa"/>
            <w:tcBorders>
              <w:tl2br w:val="single" w:sz="4" w:space="0" w:color="auto"/>
            </w:tcBorders>
            <w:vAlign w:val="center"/>
          </w:tcPr>
          <w:p w:rsidR="00767E5D" w:rsidRDefault="00767E5D" w:rsidP="00767E5D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after="40" w:line="252" w:lineRule="auto"/>
              <w:jc w:val="right"/>
              <w:rPr>
                <w:sz w:val="20"/>
                <w:szCs w:val="23"/>
                <w:lang w:eastAsia="pt-BR"/>
              </w:rPr>
            </w:pPr>
            <w:r>
              <w:rPr>
                <w:sz w:val="20"/>
                <w:szCs w:val="23"/>
                <w:lang w:eastAsia="pt-BR"/>
              </w:rPr>
              <w:t>Tempo</w:t>
            </w:r>
          </w:p>
          <w:p w:rsidR="00767E5D" w:rsidRDefault="00767E5D" w:rsidP="00767E5D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after="40" w:line="252" w:lineRule="auto"/>
              <w:rPr>
                <w:sz w:val="20"/>
                <w:szCs w:val="23"/>
                <w:lang w:eastAsia="pt-BR"/>
              </w:rPr>
            </w:pPr>
            <w:r>
              <w:rPr>
                <w:sz w:val="20"/>
                <w:szCs w:val="23"/>
                <w:lang w:eastAsia="pt-BR"/>
              </w:rPr>
              <w:t>Grupos</w:t>
            </w:r>
          </w:p>
        </w:tc>
        <w:tc>
          <w:tcPr>
            <w:tcW w:w="1402" w:type="dxa"/>
            <w:vAlign w:val="center"/>
          </w:tcPr>
          <w:p w:rsidR="00767E5D" w:rsidRDefault="00767E5D" w:rsidP="00767E5D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after="40" w:line="252" w:lineRule="auto"/>
              <w:jc w:val="center"/>
              <w:rPr>
                <w:sz w:val="20"/>
                <w:szCs w:val="23"/>
                <w:lang w:eastAsia="pt-BR"/>
              </w:rPr>
            </w:pPr>
            <w:r>
              <w:rPr>
                <w:sz w:val="20"/>
                <w:szCs w:val="23"/>
                <w:lang w:eastAsia="pt-BR"/>
              </w:rPr>
              <w:t>1ª - semana</w:t>
            </w:r>
          </w:p>
        </w:tc>
        <w:tc>
          <w:tcPr>
            <w:tcW w:w="1402" w:type="dxa"/>
            <w:vAlign w:val="center"/>
          </w:tcPr>
          <w:p w:rsidR="00767E5D" w:rsidRDefault="00767E5D" w:rsidP="00767E5D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after="40" w:line="252" w:lineRule="auto"/>
              <w:jc w:val="center"/>
              <w:rPr>
                <w:sz w:val="20"/>
                <w:szCs w:val="23"/>
                <w:lang w:eastAsia="pt-BR"/>
              </w:rPr>
            </w:pPr>
            <w:r>
              <w:rPr>
                <w:sz w:val="20"/>
                <w:szCs w:val="23"/>
                <w:lang w:eastAsia="pt-BR"/>
              </w:rPr>
              <w:t>2</w:t>
            </w:r>
            <w:r w:rsidRPr="00767E5D">
              <w:rPr>
                <w:sz w:val="20"/>
                <w:szCs w:val="23"/>
                <w:lang w:eastAsia="pt-BR"/>
              </w:rPr>
              <w:t>ª</w:t>
            </w:r>
            <w:r>
              <w:rPr>
                <w:sz w:val="20"/>
                <w:szCs w:val="23"/>
                <w:lang w:eastAsia="pt-BR"/>
              </w:rPr>
              <w:t xml:space="preserve"> -</w:t>
            </w:r>
            <w:r w:rsidRPr="00767E5D">
              <w:rPr>
                <w:sz w:val="20"/>
                <w:szCs w:val="23"/>
                <w:lang w:eastAsia="pt-BR"/>
              </w:rPr>
              <w:t xml:space="preserve"> semana</w:t>
            </w:r>
          </w:p>
        </w:tc>
        <w:tc>
          <w:tcPr>
            <w:tcW w:w="1402" w:type="dxa"/>
            <w:vAlign w:val="center"/>
          </w:tcPr>
          <w:p w:rsidR="00767E5D" w:rsidRDefault="00767E5D" w:rsidP="00767E5D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after="40" w:line="252" w:lineRule="auto"/>
              <w:jc w:val="center"/>
              <w:rPr>
                <w:sz w:val="20"/>
                <w:szCs w:val="23"/>
                <w:lang w:eastAsia="pt-BR"/>
              </w:rPr>
            </w:pPr>
            <w:r>
              <w:rPr>
                <w:sz w:val="20"/>
                <w:szCs w:val="23"/>
                <w:lang w:eastAsia="pt-BR"/>
              </w:rPr>
              <w:t>3</w:t>
            </w:r>
            <w:r w:rsidRPr="00767E5D">
              <w:rPr>
                <w:sz w:val="20"/>
                <w:szCs w:val="23"/>
                <w:lang w:eastAsia="pt-BR"/>
              </w:rPr>
              <w:t>ª</w:t>
            </w:r>
            <w:r>
              <w:rPr>
                <w:sz w:val="20"/>
                <w:szCs w:val="23"/>
                <w:lang w:eastAsia="pt-BR"/>
              </w:rPr>
              <w:t xml:space="preserve"> -</w:t>
            </w:r>
            <w:r w:rsidRPr="00767E5D">
              <w:rPr>
                <w:sz w:val="20"/>
                <w:szCs w:val="23"/>
                <w:lang w:eastAsia="pt-BR"/>
              </w:rPr>
              <w:t xml:space="preserve"> semana</w:t>
            </w:r>
          </w:p>
        </w:tc>
        <w:tc>
          <w:tcPr>
            <w:tcW w:w="1665" w:type="dxa"/>
            <w:vAlign w:val="center"/>
          </w:tcPr>
          <w:p w:rsidR="00767E5D" w:rsidRDefault="00767E5D" w:rsidP="00767E5D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after="40" w:line="252" w:lineRule="auto"/>
              <w:jc w:val="center"/>
              <w:rPr>
                <w:sz w:val="20"/>
                <w:szCs w:val="23"/>
                <w:lang w:eastAsia="pt-BR"/>
              </w:rPr>
            </w:pPr>
            <w:r>
              <w:rPr>
                <w:sz w:val="20"/>
                <w:szCs w:val="23"/>
                <w:lang w:eastAsia="pt-BR"/>
              </w:rPr>
              <w:t>4</w:t>
            </w:r>
            <w:r w:rsidRPr="00767E5D">
              <w:rPr>
                <w:sz w:val="20"/>
                <w:szCs w:val="23"/>
                <w:lang w:eastAsia="pt-BR"/>
              </w:rPr>
              <w:t>ª</w:t>
            </w:r>
            <w:r>
              <w:rPr>
                <w:sz w:val="20"/>
                <w:szCs w:val="23"/>
                <w:lang w:eastAsia="pt-BR"/>
              </w:rPr>
              <w:t xml:space="preserve"> -</w:t>
            </w:r>
            <w:r w:rsidRPr="00767E5D">
              <w:rPr>
                <w:sz w:val="20"/>
                <w:szCs w:val="23"/>
                <w:lang w:eastAsia="pt-BR"/>
              </w:rPr>
              <w:t xml:space="preserve"> semana</w:t>
            </w:r>
          </w:p>
        </w:tc>
      </w:tr>
      <w:tr w:rsidR="00767E5D" w:rsidTr="00767E5D">
        <w:tc>
          <w:tcPr>
            <w:tcW w:w="2249" w:type="dxa"/>
            <w:vAlign w:val="center"/>
          </w:tcPr>
          <w:p w:rsidR="00767E5D" w:rsidRDefault="00767E5D" w:rsidP="00767E5D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after="40" w:line="252" w:lineRule="auto"/>
              <w:jc w:val="center"/>
              <w:rPr>
                <w:sz w:val="20"/>
                <w:szCs w:val="23"/>
                <w:lang w:eastAsia="pt-BR"/>
              </w:rPr>
            </w:pPr>
            <w:r>
              <w:rPr>
                <w:sz w:val="20"/>
                <w:szCs w:val="23"/>
                <w:lang w:eastAsia="pt-BR"/>
              </w:rPr>
              <w:t xml:space="preserve">Animais que inalaram ar com </w:t>
            </w:r>
            <w:r w:rsidR="00B20F8A" w:rsidRPr="00767E5D">
              <w:rPr>
                <w:position w:val="-6"/>
                <w:sz w:val="20"/>
                <w:szCs w:val="23"/>
                <w:lang w:eastAsia="pt-BR"/>
              </w:rPr>
              <w:object w:dxaOrig="320" w:dyaOrig="260">
                <v:shape id="_x0000_i1045" type="#_x0000_t75" style="width:15.75pt;height:12.75pt" o:ole="">
                  <v:imagedata r:id="rId36" o:title=""/>
                </v:shape>
                <o:OLEObject Type="Embed" ProgID="Equation.DSMT4" ShapeID="_x0000_i1045" DrawAspect="Content" ObjectID="_1684504233" r:id="rId37"/>
              </w:object>
            </w:r>
          </w:p>
        </w:tc>
        <w:tc>
          <w:tcPr>
            <w:tcW w:w="1402" w:type="dxa"/>
            <w:vAlign w:val="center"/>
          </w:tcPr>
          <w:p w:rsidR="00767E5D" w:rsidRDefault="00767E5D" w:rsidP="00767E5D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after="40" w:line="252" w:lineRule="auto"/>
              <w:jc w:val="center"/>
              <w:rPr>
                <w:sz w:val="20"/>
                <w:szCs w:val="23"/>
                <w:lang w:eastAsia="pt-BR"/>
              </w:rPr>
            </w:pPr>
            <w:r>
              <w:rPr>
                <w:sz w:val="20"/>
                <w:szCs w:val="23"/>
                <w:lang w:eastAsia="pt-BR"/>
              </w:rPr>
              <w:t>4</w:t>
            </w:r>
          </w:p>
        </w:tc>
        <w:tc>
          <w:tcPr>
            <w:tcW w:w="1402" w:type="dxa"/>
            <w:vAlign w:val="center"/>
          </w:tcPr>
          <w:p w:rsidR="00767E5D" w:rsidRDefault="00767E5D" w:rsidP="00767E5D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after="40" w:line="252" w:lineRule="auto"/>
              <w:jc w:val="center"/>
              <w:rPr>
                <w:sz w:val="20"/>
                <w:szCs w:val="23"/>
                <w:lang w:eastAsia="pt-BR"/>
              </w:rPr>
            </w:pPr>
            <w:r>
              <w:rPr>
                <w:sz w:val="20"/>
                <w:szCs w:val="23"/>
                <w:lang w:eastAsia="pt-BR"/>
              </w:rPr>
              <w:t>25</w:t>
            </w:r>
          </w:p>
        </w:tc>
        <w:tc>
          <w:tcPr>
            <w:tcW w:w="1402" w:type="dxa"/>
            <w:vAlign w:val="center"/>
          </w:tcPr>
          <w:p w:rsidR="00767E5D" w:rsidRDefault="00767E5D" w:rsidP="00767E5D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after="40" w:line="252" w:lineRule="auto"/>
              <w:jc w:val="center"/>
              <w:rPr>
                <w:sz w:val="20"/>
                <w:szCs w:val="23"/>
                <w:lang w:eastAsia="pt-BR"/>
              </w:rPr>
            </w:pPr>
            <w:r>
              <w:rPr>
                <w:sz w:val="20"/>
                <w:szCs w:val="23"/>
                <w:lang w:eastAsia="pt-BR"/>
              </w:rPr>
              <w:t>35</w:t>
            </w:r>
          </w:p>
        </w:tc>
        <w:tc>
          <w:tcPr>
            <w:tcW w:w="1665" w:type="dxa"/>
            <w:vAlign w:val="center"/>
          </w:tcPr>
          <w:p w:rsidR="00767E5D" w:rsidRDefault="00767E5D" w:rsidP="00767E5D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after="40" w:line="252" w:lineRule="auto"/>
              <w:jc w:val="center"/>
              <w:rPr>
                <w:sz w:val="20"/>
                <w:szCs w:val="23"/>
                <w:lang w:eastAsia="pt-BR"/>
              </w:rPr>
            </w:pPr>
            <w:r>
              <w:rPr>
                <w:sz w:val="20"/>
                <w:szCs w:val="23"/>
                <w:lang w:eastAsia="pt-BR"/>
              </w:rPr>
              <w:t>50</w:t>
            </w:r>
          </w:p>
        </w:tc>
      </w:tr>
      <w:tr w:rsidR="00767E5D" w:rsidTr="00767E5D">
        <w:tc>
          <w:tcPr>
            <w:tcW w:w="2249" w:type="dxa"/>
            <w:vAlign w:val="center"/>
          </w:tcPr>
          <w:p w:rsidR="00767E5D" w:rsidRDefault="00767E5D" w:rsidP="00767E5D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after="40" w:line="252" w:lineRule="auto"/>
              <w:jc w:val="center"/>
              <w:rPr>
                <w:sz w:val="20"/>
                <w:szCs w:val="23"/>
                <w:lang w:eastAsia="pt-BR"/>
              </w:rPr>
            </w:pPr>
            <w:r>
              <w:rPr>
                <w:sz w:val="20"/>
                <w:szCs w:val="23"/>
                <w:lang w:eastAsia="pt-BR"/>
              </w:rPr>
              <w:t>Animais controle</w:t>
            </w:r>
          </w:p>
          <w:p w:rsidR="00767E5D" w:rsidRDefault="00767E5D" w:rsidP="00767E5D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after="40" w:line="252" w:lineRule="auto"/>
              <w:jc w:val="center"/>
              <w:rPr>
                <w:sz w:val="20"/>
                <w:szCs w:val="23"/>
                <w:lang w:eastAsia="pt-BR"/>
              </w:rPr>
            </w:pPr>
            <w:r>
              <w:rPr>
                <w:sz w:val="20"/>
                <w:szCs w:val="23"/>
                <w:lang w:eastAsia="pt-BR"/>
              </w:rPr>
              <w:t xml:space="preserve">(ar sem </w:t>
            </w:r>
            <w:r w:rsidR="00B20F8A" w:rsidRPr="00767E5D">
              <w:rPr>
                <w:position w:val="-10"/>
                <w:sz w:val="20"/>
                <w:szCs w:val="23"/>
                <w:lang w:eastAsia="pt-BR"/>
              </w:rPr>
              <w:object w:dxaOrig="380" w:dyaOrig="300">
                <v:shape id="_x0000_i1046" type="#_x0000_t75" style="width:18.75pt;height:15pt" o:ole="">
                  <v:imagedata r:id="rId38" o:title=""/>
                </v:shape>
                <o:OLEObject Type="Embed" ProgID="Equation.DSMT4" ShapeID="_x0000_i1046" DrawAspect="Content" ObjectID="_1684504234" r:id="rId39"/>
              </w:object>
            </w:r>
          </w:p>
        </w:tc>
        <w:tc>
          <w:tcPr>
            <w:tcW w:w="1402" w:type="dxa"/>
            <w:vAlign w:val="center"/>
          </w:tcPr>
          <w:p w:rsidR="00767E5D" w:rsidRDefault="00767E5D" w:rsidP="00767E5D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after="40" w:line="252" w:lineRule="auto"/>
              <w:jc w:val="center"/>
              <w:rPr>
                <w:sz w:val="20"/>
                <w:szCs w:val="23"/>
                <w:lang w:eastAsia="pt-BR"/>
              </w:rPr>
            </w:pPr>
            <w:r>
              <w:rPr>
                <w:sz w:val="20"/>
                <w:szCs w:val="23"/>
                <w:lang w:eastAsia="pt-BR"/>
              </w:rPr>
              <w:t>1</w:t>
            </w:r>
          </w:p>
        </w:tc>
        <w:tc>
          <w:tcPr>
            <w:tcW w:w="1402" w:type="dxa"/>
            <w:vAlign w:val="center"/>
          </w:tcPr>
          <w:p w:rsidR="00767E5D" w:rsidRDefault="00767E5D" w:rsidP="00767E5D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after="40" w:line="252" w:lineRule="auto"/>
              <w:jc w:val="center"/>
              <w:rPr>
                <w:sz w:val="20"/>
                <w:szCs w:val="23"/>
                <w:lang w:eastAsia="pt-BR"/>
              </w:rPr>
            </w:pPr>
            <w:r>
              <w:rPr>
                <w:sz w:val="20"/>
                <w:szCs w:val="23"/>
                <w:lang w:eastAsia="pt-BR"/>
              </w:rPr>
              <w:t>1</w:t>
            </w:r>
          </w:p>
        </w:tc>
        <w:tc>
          <w:tcPr>
            <w:tcW w:w="1402" w:type="dxa"/>
            <w:vAlign w:val="center"/>
          </w:tcPr>
          <w:p w:rsidR="00767E5D" w:rsidRDefault="00767E5D" w:rsidP="00767E5D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after="40" w:line="252" w:lineRule="auto"/>
              <w:jc w:val="center"/>
              <w:rPr>
                <w:sz w:val="20"/>
                <w:szCs w:val="23"/>
                <w:lang w:eastAsia="pt-BR"/>
              </w:rPr>
            </w:pPr>
            <w:r>
              <w:rPr>
                <w:sz w:val="20"/>
                <w:szCs w:val="23"/>
                <w:lang w:eastAsia="pt-BR"/>
              </w:rPr>
              <w:t>2</w:t>
            </w:r>
          </w:p>
        </w:tc>
        <w:tc>
          <w:tcPr>
            <w:tcW w:w="1665" w:type="dxa"/>
            <w:vAlign w:val="center"/>
          </w:tcPr>
          <w:p w:rsidR="00767E5D" w:rsidRDefault="00767E5D" w:rsidP="00767E5D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after="40" w:line="252" w:lineRule="auto"/>
              <w:jc w:val="center"/>
              <w:rPr>
                <w:sz w:val="20"/>
                <w:szCs w:val="23"/>
                <w:lang w:eastAsia="pt-BR"/>
              </w:rPr>
            </w:pPr>
            <w:r>
              <w:rPr>
                <w:sz w:val="20"/>
                <w:szCs w:val="23"/>
                <w:lang w:eastAsia="pt-BR"/>
              </w:rPr>
              <w:t>2</w:t>
            </w:r>
          </w:p>
        </w:tc>
      </w:tr>
    </w:tbl>
    <w:p w:rsidR="00767E5D" w:rsidRPr="006C0D1B" w:rsidRDefault="00767E5D" w:rsidP="0080624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806246" w:rsidRPr="006C0D1B" w:rsidRDefault="00806246" w:rsidP="00767E5D">
      <w:pPr>
        <w:widowControl w:val="0"/>
        <w:autoSpaceDE w:val="0"/>
        <w:autoSpaceDN w:val="0"/>
        <w:adjustRightInd w:val="0"/>
        <w:spacing w:after="40" w:line="252" w:lineRule="auto"/>
        <w:ind w:left="227" w:hanging="227"/>
        <w:rPr>
          <w:sz w:val="20"/>
          <w:szCs w:val="23"/>
          <w:lang w:eastAsia="pt-BR"/>
        </w:rPr>
      </w:pPr>
      <w:r w:rsidRPr="006C0D1B">
        <w:rPr>
          <w:sz w:val="20"/>
          <w:szCs w:val="23"/>
          <w:lang w:eastAsia="pt-BR"/>
        </w:rPr>
        <w:t xml:space="preserve">a) Qual a consequência no consumo de </w:t>
      </w:r>
      <w:r w:rsidR="00B20F8A" w:rsidRPr="00767E5D">
        <w:rPr>
          <w:position w:val="-10"/>
          <w:sz w:val="20"/>
          <w:szCs w:val="23"/>
          <w:lang w:eastAsia="pt-BR"/>
        </w:rPr>
        <w:object w:dxaOrig="320" w:dyaOrig="300">
          <v:shape id="_x0000_i1047" type="#_x0000_t75" style="width:15.75pt;height:15pt" o:ole="">
            <v:imagedata r:id="rId40" o:title=""/>
          </v:shape>
          <o:OLEObject Type="Embed" ProgID="Equation.DSMT4" ShapeID="_x0000_i1047" DrawAspect="Content" ObjectID="_1684504235" r:id="rId41"/>
        </w:object>
      </w:r>
      <w:r w:rsidRPr="006C0D1B">
        <w:rPr>
          <w:sz w:val="20"/>
          <w:szCs w:val="23"/>
          <w:lang w:eastAsia="pt-BR"/>
        </w:rPr>
        <w:t xml:space="preserve"> nas mitocôndrias de animais do grupo que inalou cádmio? Por que isso ocorre?</w:t>
      </w:r>
    </w:p>
    <w:p w:rsidR="00000000" w:rsidRDefault="00806246" w:rsidP="00767E5D">
      <w:pPr>
        <w:widowControl w:val="0"/>
        <w:autoSpaceDE w:val="0"/>
        <w:autoSpaceDN w:val="0"/>
        <w:adjustRightInd w:val="0"/>
        <w:spacing w:after="40" w:line="252" w:lineRule="auto"/>
        <w:ind w:left="227" w:hanging="227"/>
        <w:rPr>
          <w:lang w:eastAsia="pt-BR"/>
        </w:rPr>
      </w:pPr>
      <w:r w:rsidRPr="006C0D1B">
        <w:rPr>
          <w:sz w:val="20"/>
          <w:szCs w:val="23"/>
          <w:lang w:eastAsia="pt-BR"/>
        </w:rPr>
        <w:t xml:space="preserve">b) O que se pode esperar sobre a mobilidade dos </w:t>
      </w:r>
      <w:r w:rsidR="006C0D1B" w:rsidRPr="006C0D1B">
        <w:rPr>
          <w:sz w:val="20"/>
          <w:szCs w:val="23"/>
          <w:lang w:eastAsia="pt-BR"/>
        </w:rPr>
        <w:t>espermatozoide</w:t>
      </w:r>
      <w:r w:rsidRPr="006C0D1B">
        <w:rPr>
          <w:sz w:val="20"/>
          <w:szCs w:val="23"/>
          <w:lang w:eastAsia="pt-BR"/>
        </w:rPr>
        <w:t xml:space="preserve">s dos animais expostos a </w:t>
      </w:r>
      <w:r w:rsidR="00B20F8A" w:rsidRPr="00767E5D">
        <w:rPr>
          <w:position w:val="-6"/>
          <w:sz w:val="20"/>
          <w:szCs w:val="23"/>
          <w:lang w:eastAsia="pt-BR"/>
        </w:rPr>
        <w:object w:dxaOrig="320" w:dyaOrig="260">
          <v:shape id="_x0000_i1048" type="#_x0000_t75" style="width:15.75pt;height:12.75pt" o:ole="">
            <v:imagedata r:id="rId42" o:title=""/>
          </v:shape>
          <o:OLEObject Type="Embed" ProgID="Equation.DSMT4" ShapeID="_x0000_i1048" DrawAspect="Content" ObjectID="_1684504236" r:id="rId43"/>
        </w:object>
      </w:r>
      <w:r w:rsidRPr="006C0D1B">
        <w:rPr>
          <w:sz w:val="20"/>
          <w:szCs w:val="23"/>
          <w:lang w:eastAsia="pt-BR"/>
        </w:rPr>
        <w:t xml:space="preserve"> em relação ao grupo controle? Por quê? </w:t>
      </w:r>
    </w:p>
    <w:p w:rsidR="00000000" w:rsidRDefault="00DA218B" w:rsidP="00767E5D">
      <w:pPr>
        <w:widowControl w:val="0"/>
        <w:autoSpaceDE w:val="0"/>
        <w:autoSpaceDN w:val="0"/>
        <w:adjustRightInd w:val="0"/>
        <w:spacing w:after="40" w:line="252" w:lineRule="auto"/>
        <w:ind w:left="227" w:hanging="227"/>
        <w:rPr>
          <w:lang w:eastAsia="pt-BR"/>
        </w:rPr>
      </w:pPr>
    </w:p>
    <w:p w:rsidR="00000000" w:rsidRDefault="00DA218B" w:rsidP="00767E5D">
      <w:pPr>
        <w:widowControl w:val="0"/>
        <w:autoSpaceDE w:val="0"/>
        <w:autoSpaceDN w:val="0"/>
        <w:adjustRightInd w:val="0"/>
        <w:spacing w:after="40" w:line="252" w:lineRule="auto"/>
        <w:ind w:left="227" w:hanging="227"/>
        <w:rPr>
          <w:lang w:eastAsia="pt-BR"/>
        </w:rPr>
      </w:pPr>
    </w:p>
    <w:p w:rsidR="00000000" w:rsidRDefault="00DA218B" w:rsidP="00767E5D">
      <w:pPr>
        <w:widowControl w:val="0"/>
        <w:autoSpaceDE w:val="0"/>
        <w:autoSpaceDN w:val="0"/>
        <w:adjustRightInd w:val="0"/>
        <w:spacing w:after="40" w:line="252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DA218B" w:rsidP="00767E5D">
      <w:pPr>
        <w:widowControl w:val="0"/>
        <w:autoSpaceDE w:val="0"/>
        <w:autoSpaceDN w:val="0"/>
        <w:adjustRightInd w:val="0"/>
        <w:spacing w:after="40" w:line="252" w:lineRule="auto"/>
        <w:ind w:left="227" w:hanging="227"/>
        <w:rPr>
          <w:b/>
          <w:lang w:eastAsia="pt-BR"/>
        </w:rPr>
      </w:pPr>
    </w:p>
    <w:p w:rsidR="000A1D95" w:rsidRPr="00D41243" w:rsidRDefault="000A1D95" w:rsidP="00643D27">
      <w:pPr>
        <w:widowControl w:val="0"/>
        <w:autoSpaceDE w:val="0"/>
        <w:autoSpaceDN w:val="0"/>
        <w:adjustRightInd w:val="0"/>
        <w:spacing w:after="40" w:line="252" w:lineRule="auto"/>
        <w:ind w:left="227" w:hanging="227"/>
        <w:rPr>
          <w:sz w:val="20"/>
          <w:szCs w:val="23"/>
          <w:lang w:eastAsia="pt-BR"/>
        </w:rPr>
      </w:pPr>
      <w:r w:rsidRPr="00D41243">
        <w:rPr>
          <w:sz w:val="20"/>
          <w:szCs w:val="23"/>
          <w:lang w:eastAsia="pt-BR"/>
        </w:rPr>
        <w:t xml:space="preserve">a) O consumo de oxigênio nas mitocôndrias irá diminuir. O dano causado pelo </w:t>
      </w:r>
      <w:r w:rsidR="005D7770" w:rsidRPr="00643D27">
        <w:rPr>
          <w:position w:val="-6"/>
          <w:sz w:val="20"/>
          <w:szCs w:val="23"/>
          <w:lang w:eastAsia="pt-BR"/>
        </w:rPr>
        <w:object w:dxaOrig="320" w:dyaOrig="260">
          <v:shape id="_x0000_i1049" type="#_x0000_t75" style="width:15.75pt;height:12.75pt" o:ole="">
            <v:imagedata r:id="rId44" o:title=""/>
          </v:shape>
          <o:OLEObject Type="Embed" ProgID="Equation.DSMT4" ShapeID="_x0000_i1049" DrawAspect="Content" ObjectID="_1684504237" r:id="rId45"/>
        </w:object>
      </w:r>
      <w:r w:rsidRPr="00D41243">
        <w:rPr>
          <w:sz w:val="20"/>
          <w:szCs w:val="23"/>
          <w:lang w:eastAsia="pt-BR"/>
        </w:rPr>
        <w:t xml:space="preserve"> nas membranas internas, incluindo as cristas, prejudica os processos da cadeia respiratória, que utiliza oxigênio na sua etapa final.</w:t>
      </w:r>
    </w:p>
    <w:p w:rsidR="000A1D95" w:rsidRPr="00D41243" w:rsidRDefault="000A1D95" w:rsidP="00643D27">
      <w:pPr>
        <w:widowControl w:val="0"/>
        <w:autoSpaceDE w:val="0"/>
        <w:autoSpaceDN w:val="0"/>
        <w:adjustRightInd w:val="0"/>
        <w:spacing w:after="40" w:line="252" w:lineRule="auto"/>
        <w:ind w:left="227" w:hanging="227"/>
        <w:rPr>
          <w:sz w:val="20"/>
          <w:szCs w:val="23"/>
          <w:lang w:eastAsia="pt-BR"/>
        </w:rPr>
      </w:pPr>
    </w:p>
    <w:p w:rsidR="00000000" w:rsidRDefault="000A1D95" w:rsidP="00643D27">
      <w:pPr>
        <w:widowControl w:val="0"/>
        <w:autoSpaceDE w:val="0"/>
        <w:autoSpaceDN w:val="0"/>
        <w:adjustRightInd w:val="0"/>
        <w:spacing w:after="40" w:line="252" w:lineRule="auto"/>
        <w:ind w:left="227" w:hanging="227"/>
        <w:rPr>
          <w:lang w:eastAsia="pt-BR"/>
        </w:rPr>
      </w:pPr>
      <w:r w:rsidRPr="00D41243">
        <w:rPr>
          <w:sz w:val="20"/>
          <w:szCs w:val="23"/>
          <w:lang w:eastAsia="pt-BR"/>
        </w:rPr>
        <w:t xml:space="preserve">b) A mobilidade dos </w:t>
      </w:r>
      <w:r w:rsidR="00D41243" w:rsidRPr="00D41243">
        <w:rPr>
          <w:sz w:val="20"/>
          <w:szCs w:val="23"/>
          <w:lang w:eastAsia="pt-BR"/>
        </w:rPr>
        <w:t>espermatozoide</w:t>
      </w:r>
      <w:r w:rsidRPr="00D41243">
        <w:rPr>
          <w:sz w:val="20"/>
          <w:szCs w:val="23"/>
          <w:lang w:eastAsia="pt-BR"/>
        </w:rPr>
        <w:t xml:space="preserve">s dos animais deverá diminuir, já que o movimento do flagelo depende diretamente do ATP produzido pelas mitocôndrias. </w:t>
      </w:r>
    </w:p>
    <w:p w:rsidR="00000000" w:rsidRDefault="00DA218B" w:rsidP="00643D27">
      <w:pPr>
        <w:widowControl w:val="0"/>
        <w:autoSpaceDE w:val="0"/>
        <w:autoSpaceDN w:val="0"/>
        <w:adjustRightInd w:val="0"/>
        <w:spacing w:after="40" w:line="252" w:lineRule="auto"/>
        <w:ind w:left="227" w:hanging="227"/>
        <w:rPr>
          <w:lang w:eastAsia="pt-BR"/>
        </w:rPr>
      </w:pPr>
    </w:p>
    <w:p w:rsidR="00000000" w:rsidRDefault="00DA218B" w:rsidP="00643D27">
      <w:pPr>
        <w:widowControl w:val="0"/>
        <w:autoSpaceDE w:val="0"/>
        <w:autoSpaceDN w:val="0"/>
        <w:adjustRightInd w:val="0"/>
        <w:spacing w:after="40" w:line="252" w:lineRule="auto"/>
        <w:ind w:left="227" w:hanging="227"/>
        <w:rPr>
          <w:lang w:eastAsia="pt-BR"/>
        </w:rPr>
      </w:pPr>
    </w:p>
    <w:p w:rsidR="00000000" w:rsidRDefault="00DA218B" w:rsidP="00643D27">
      <w:pPr>
        <w:widowControl w:val="0"/>
        <w:autoSpaceDE w:val="0"/>
        <w:autoSpaceDN w:val="0"/>
        <w:adjustRightInd w:val="0"/>
        <w:spacing w:after="40" w:line="252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6C47FD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28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(Ufms)  </w:t>
      </w:r>
      <w:r w:rsidR="006C47FD" w:rsidRPr="006C47FD">
        <w:rPr>
          <w:sz w:val="20"/>
          <w:szCs w:val="23"/>
          <w:lang w:eastAsia="pt-BR"/>
        </w:rPr>
        <w:t xml:space="preserve">Qual organela citoplasmática, relacionada abaixo, contém DNA e apresenta capacidade de autoduplicação?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D03F8" w:rsidRPr="00BD03F8">
        <w:rPr>
          <w:sz w:val="20"/>
          <w:szCs w:val="23"/>
          <w:lang w:eastAsia="pt-BR"/>
        </w:rPr>
        <w:t xml:space="preserve">Lisossomos.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66D7C" w:rsidRPr="00466D7C">
        <w:rPr>
          <w:sz w:val="20"/>
          <w:szCs w:val="23"/>
          <w:lang w:eastAsia="pt-BR"/>
        </w:rPr>
        <w:t xml:space="preserve">Cloroplastos.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4773E" w:rsidRPr="00D4773E">
        <w:rPr>
          <w:sz w:val="20"/>
          <w:szCs w:val="23"/>
          <w:lang w:eastAsia="pt-BR"/>
        </w:rPr>
        <w:t xml:space="preserve">Retículo Endoplasmático Rugoso.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B2517" w:rsidRPr="00DB2517">
        <w:rPr>
          <w:sz w:val="20"/>
          <w:szCs w:val="23"/>
          <w:lang w:eastAsia="pt-BR"/>
        </w:rPr>
        <w:t xml:space="preserve">Peroxissomos.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A45D3" w:rsidRPr="004A45D3">
        <w:rPr>
          <w:sz w:val="20"/>
          <w:szCs w:val="23"/>
          <w:lang w:eastAsia="pt-BR"/>
        </w:rPr>
        <w:t xml:space="preserve">Complexo de Golgi.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000000" w:rsidRDefault="006459D0" w:rsidP="006459D0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6459D0">
        <w:rPr>
          <w:sz w:val="20"/>
          <w:szCs w:val="23"/>
          <w:lang w:eastAsia="pt-BR"/>
        </w:rPr>
        <w:t xml:space="preserve">[B] </w:t>
      </w:r>
    </w:p>
    <w:p w:rsidR="00000000" w:rsidRDefault="00DA218B" w:rsidP="006459D0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DA218B" w:rsidP="006459D0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DA218B" w:rsidP="006459D0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A72294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29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(Ufscar)  </w:t>
      </w:r>
      <w:r w:rsidR="00A72294" w:rsidRPr="00901200">
        <w:rPr>
          <w:sz w:val="20"/>
          <w:szCs w:val="23"/>
          <w:lang w:eastAsia="pt-BR"/>
        </w:rPr>
        <w:t xml:space="preserve">Em uma célula vegetal o material genético concentra-se no interior do núcleo, o qual é delimitado por uma membrana. Além dessa região, material genético também é encontrado no interior do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770E8" w:rsidRPr="00516EAF">
        <w:rPr>
          <w:sz w:val="20"/>
          <w:szCs w:val="23"/>
          <w:lang w:eastAsia="pt-BR"/>
        </w:rPr>
        <w:t xml:space="preserve">retículo endoplasmático e complexo Golgiense.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350FF" w:rsidRPr="000C4EED">
        <w:rPr>
          <w:sz w:val="20"/>
          <w:szCs w:val="23"/>
          <w:lang w:eastAsia="pt-BR"/>
        </w:rPr>
        <w:t xml:space="preserve">complexo Golgiense e cloroplasto.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32C1E" w:rsidRPr="0045369B">
        <w:rPr>
          <w:sz w:val="20"/>
          <w:szCs w:val="23"/>
          <w:lang w:eastAsia="pt-BR"/>
        </w:rPr>
        <w:t xml:space="preserve">lisossomo e retículo endoplasmático.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34757" w:rsidRPr="00DD4568">
        <w:rPr>
          <w:sz w:val="20"/>
          <w:szCs w:val="23"/>
          <w:lang w:eastAsia="pt-BR"/>
        </w:rPr>
        <w:t xml:space="preserve">lisossomo e mitocôndria.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25A97" w:rsidRPr="00030213">
        <w:rPr>
          <w:sz w:val="20"/>
          <w:szCs w:val="23"/>
          <w:lang w:eastAsia="pt-BR"/>
        </w:rPr>
        <w:t xml:space="preserve">cloroplasto e mitocôndria.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000000" w:rsidRDefault="00D538A5" w:rsidP="00D538A5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C13AF3">
        <w:rPr>
          <w:sz w:val="20"/>
          <w:szCs w:val="23"/>
          <w:lang w:eastAsia="pt-BR"/>
        </w:rPr>
        <w:t xml:space="preserve">[E] </w:t>
      </w:r>
    </w:p>
    <w:p w:rsidR="00000000" w:rsidRDefault="00DA218B" w:rsidP="00D538A5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DA218B" w:rsidP="00D538A5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DA218B" w:rsidP="00D538A5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AA38A1" w:rsidRPr="00553DAE" w:rsidRDefault="000D1869" w:rsidP="00AA38A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30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(Ufrgs)  </w:t>
      </w:r>
      <w:r w:rsidR="00AA38A1" w:rsidRPr="00553DAE">
        <w:rPr>
          <w:sz w:val="20"/>
          <w:szCs w:val="23"/>
          <w:lang w:eastAsia="pt-BR"/>
        </w:rPr>
        <w:t>Assinale a alternativa que preenche corretamente as lacunas do enunciado a seguir, na ordem em que aparecem.</w:t>
      </w:r>
    </w:p>
    <w:p w:rsidR="00AA38A1" w:rsidRPr="00553DAE" w:rsidRDefault="00AA38A1" w:rsidP="00AA38A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553DAE">
        <w:rPr>
          <w:sz w:val="20"/>
          <w:szCs w:val="23"/>
          <w:lang w:eastAsia="pt-BR"/>
        </w:rPr>
        <w:t>Em pesquisas que investigam a ancestralidade de uma determinada população, sequências de DNA dos indivíduos são comparadas com trechos de DNA típicos de diferentes populações.</w:t>
      </w:r>
    </w:p>
    <w:p w:rsidR="00000000" w:rsidRDefault="00AA38A1" w:rsidP="00AA38A1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553DAE">
        <w:rPr>
          <w:sz w:val="20"/>
          <w:szCs w:val="23"/>
          <w:lang w:eastAsia="pt-BR"/>
        </w:rPr>
        <w:t>Nesse tipo de pesquisa, a análise _________ permite averiguar a ancestralidade ________ .</w:t>
      </w:r>
      <w:r w:rsidR="00553DAE" w:rsidRPr="00553DAE">
        <w:rPr>
          <w:sz w:val="20"/>
          <w:szCs w:val="23"/>
          <w:lang w:eastAsia="pt-BR"/>
        </w:rPr>
        <w:t xml:space="preserve"> </w:t>
      </w:r>
      <w:r w:rsidRPr="00553DAE">
        <w:rPr>
          <w:sz w:val="20"/>
          <w:szCs w:val="23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E22BD" w:rsidRPr="00E9178F">
        <w:rPr>
          <w:sz w:val="20"/>
          <w:szCs w:val="23"/>
          <w:lang w:eastAsia="pt-BR"/>
        </w:rPr>
        <w:t xml:space="preserve">do cromossomo Y - masculina de homens e mulheres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63DC1" w:rsidRPr="00C465FC">
        <w:rPr>
          <w:sz w:val="20"/>
          <w:szCs w:val="23"/>
          <w:lang w:eastAsia="pt-BR"/>
        </w:rPr>
        <w:t xml:space="preserve">do cromossomo X - masculina de homens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36175" w:rsidRPr="007B29C5">
        <w:rPr>
          <w:sz w:val="20"/>
          <w:szCs w:val="23"/>
          <w:lang w:eastAsia="pt-BR"/>
        </w:rPr>
        <w:t xml:space="preserve">das mitocôndrias - masculina de homens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A5DDC" w:rsidRPr="00A81567">
        <w:rPr>
          <w:sz w:val="20"/>
          <w:szCs w:val="23"/>
          <w:lang w:eastAsia="pt-BR"/>
        </w:rPr>
        <w:t xml:space="preserve">do cromossomo Y - feminina de homens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70CA3" w:rsidRPr="00F82B15">
        <w:rPr>
          <w:sz w:val="20"/>
          <w:szCs w:val="23"/>
          <w:lang w:eastAsia="pt-BR"/>
        </w:rPr>
        <w:t xml:space="preserve">das mitocôndrias - feminina de homens e mulheres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A218B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E5BF6" w:rsidRPr="005668D9" w:rsidRDefault="004E5BF6" w:rsidP="004E5BF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5668D9">
        <w:rPr>
          <w:sz w:val="20"/>
          <w:szCs w:val="23"/>
          <w:lang w:eastAsia="pt-BR"/>
        </w:rPr>
        <w:t>[E]</w:t>
      </w:r>
    </w:p>
    <w:p w:rsidR="008D3E8C" w:rsidRPr="005668D9" w:rsidRDefault="008D3E8C" w:rsidP="0060419D">
      <w:pPr>
        <w:spacing w:after="0" w:line="240" w:lineRule="auto"/>
        <w:rPr>
          <w:sz w:val="20"/>
          <w:szCs w:val="20"/>
          <w:lang w:eastAsia="pt-BR"/>
        </w:rPr>
      </w:pPr>
    </w:p>
    <w:p w:rsidR="00000000" w:rsidRDefault="0060419D" w:rsidP="00F115BE">
      <w:pPr>
        <w:spacing w:after="0" w:line="240" w:lineRule="auto"/>
        <w:rPr>
          <w:lang w:eastAsia="pt-BR"/>
        </w:rPr>
      </w:pPr>
      <w:r w:rsidRPr="005668D9">
        <w:rPr>
          <w:sz w:val="20"/>
          <w:szCs w:val="20"/>
          <w:lang w:eastAsia="pt-BR"/>
        </w:rPr>
        <w:t>As mitocôndrias são provenientes do óvulo, portanto tem origem materna.</w:t>
      </w:r>
      <w:r w:rsidR="00F115BE" w:rsidRPr="005668D9">
        <w:rPr>
          <w:sz w:val="20"/>
          <w:szCs w:val="20"/>
          <w:lang w:eastAsia="pt-BR"/>
        </w:rPr>
        <w:t xml:space="preserve"> </w:t>
      </w:r>
      <w:r w:rsidRPr="005668D9">
        <w:rPr>
          <w:sz w:val="20"/>
          <w:szCs w:val="20"/>
          <w:lang w:eastAsia="pt-BR"/>
        </w:rPr>
        <w:t xml:space="preserve"> </w:t>
      </w:r>
    </w:p>
    <w:p w:rsidR="00000000" w:rsidRDefault="00DA218B" w:rsidP="00F115BE">
      <w:pPr>
        <w:spacing w:after="0" w:line="240" w:lineRule="auto"/>
        <w:rPr>
          <w:lang w:eastAsia="pt-BR"/>
        </w:rPr>
      </w:pPr>
    </w:p>
    <w:p w:rsidR="00000000" w:rsidRDefault="00DA218B" w:rsidP="00F115BE">
      <w:pPr>
        <w:spacing w:after="0" w:line="240" w:lineRule="auto"/>
        <w:rPr>
          <w:lang w:eastAsia="pt-BR"/>
        </w:rPr>
      </w:pPr>
    </w:p>
    <w:p w:rsidR="00000000" w:rsidRDefault="00DA218B" w:rsidP="00F115BE">
      <w:pPr>
        <w:spacing w:after="0" w:line="240" w:lineRule="auto"/>
        <w:rPr>
          <w:lang w:eastAsia="pt-BR"/>
        </w:rPr>
      </w:pPr>
    </w:p>
    <w:p w:rsidR="000E7E93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DA218B"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06/06/2021 às 17:05</w:t>
      </w:r>
    </w:p>
    <w:p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RESPIRA??O CELULAR 2020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199866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Unesp/2021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198832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Fgv/2021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195913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Unioeste/2020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192075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Ufrgs/2020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139479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Uece/2015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134648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Ufg/2014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114836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Unb/2012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110707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Unicamp/2012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126826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Uepb/2012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112559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Ufrgs/2012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114548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Udesc/2012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117783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Ufjf/2012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109241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Ufpb/2012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120920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Ucs/2012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112538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Ufrgs/2012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113739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Ufg/2012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106980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Uerj/2012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119119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Unioeste/2012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102139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Ufu/2011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101830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Ufjf/2011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101194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Uerj/2011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96082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Ufsm/2010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95228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Ufop/2010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93829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Ufal/2010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84155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Uerj/2009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103866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Ufg/2009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82863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Unicamp/2008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83922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Ufms/2008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82901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Ufscar/2008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83965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Ufrgs/2008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A50CB2" w:rsidRPr="0033074F" w:rsidRDefault="001829F3">
      <w:pPr>
        <w:rPr>
          <w:sz w:val="21"/>
          <w:szCs w:val="21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/>
        </w:rPr>
        <w:t xml:space="preserve"> </w:t>
      </w:r>
    </w:p>
    <w:sectPr w:rsidR="00A50CB2" w:rsidRPr="0033074F" w:rsidSect="00AE6661">
      <w:headerReference w:type="default" r:id="rId46"/>
      <w:footerReference w:type="default" r:id="rId4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??????????????????¨¬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DA218B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DA218B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 w:rsidRPr="00A020AC">
      <w:rPr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b/>
        <w:color w:val="808080"/>
        <w:sz w:val="21"/>
        <w:szCs w:val="21"/>
      </w:rPr>
      <w:t>®</w:t>
    </w:r>
    <w:r w:rsidRPr="00A020AC">
      <w:rPr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06F6D"/>
    <w:rsid w:val="00010554"/>
    <w:rsid w:val="00010D62"/>
    <w:rsid w:val="00013978"/>
    <w:rsid w:val="00014662"/>
    <w:rsid w:val="00023C15"/>
    <w:rsid w:val="00030213"/>
    <w:rsid w:val="0003463B"/>
    <w:rsid w:val="00037ED3"/>
    <w:rsid w:val="00040F7A"/>
    <w:rsid w:val="00044E9D"/>
    <w:rsid w:val="00045BEC"/>
    <w:rsid w:val="00057836"/>
    <w:rsid w:val="0006160B"/>
    <w:rsid w:val="0006235F"/>
    <w:rsid w:val="00071D64"/>
    <w:rsid w:val="00072DD5"/>
    <w:rsid w:val="0007453E"/>
    <w:rsid w:val="000802F5"/>
    <w:rsid w:val="00080B94"/>
    <w:rsid w:val="00080CF9"/>
    <w:rsid w:val="0008350C"/>
    <w:rsid w:val="00085036"/>
    <w:rsid w:val="00086B06"/>
    <w:rsid w:val="000968AC"/>
    <w:rsid w:val="000A1D95"/>
    <w:rsid w:val="000A27E6"/>
    <w:rsid w:val="000A47F8"/>
    <w:rsid w:val="000A6129"/>
    <w:rsid w:val="000B1821"/>
    <w:rsid w:val="000B218F"/>
    <w:rsid w:val="000B7C80"/>
    <w:rsid w:val="000C015C"/>
    <w:rsid w:val="000C4EED"/>
    <w:rsid w:val="000D052F"/>
    <w:rsid w:val="000D0C65"/>
    <w:rsid w:val="000D1869"/>
    <w:rsid w:val="000D7ACC"/>
    <w:rsid w:val="000E7E93"/>
    <w:rsid w:val="000F0458"/>
    <w:rsid w:val="000F2B67"/>
    <w:rsid w:val="000F51CD"/>
    <w:rsid w:val="000F5317"/>
    <w:rsid w:val="001003D0"/>
    <w:rsid w:val="0010137B"/>
    <w:rsid w:val="0010207E"/>
    <w:rsid w:val="00103867"/>
    <w:rsid w:val="00104A9A"/>
    <w:rsid w:val="001115BB"/>
    <w:rsid w:val="0011233C"/>
    <w:rsid w:val="00112F1F"/>
    <w:rsid w:val="00113EE8"/>
    <w:rsid w:val="00121896"/>
    <w:rsid w:val="0012196C"/>
    <w:rsid w:val="00123EEA"/>
    <w:rsid w:val="00124161"/>
    <w:rsid w:val="00126437"/>
    <w:rsid w:val="00127B5F"/>
    <w:rsid w:val="00133D2F"/>
    <w:rsid w:val="00134E15"/>
    <w:rsid w:val="00142C74"/>
    <w:rsid w:val="00161C8C"/>
    <w:rsid w:val="00164E10"/>
    <w:rsid w:val="00170CA3"/>
    <w:rsid w:val="00171E64"/>
    <w:rsid w:val="001726EC"/>
    <w:rsid w:val="00174BAE"/>
    <w:rsid w:val="00180874"/>
    <w:rsid w:val="001829F3"/>
    <w:rsid w:val="001868FC"/>
    <w:rsid w:val="00187ED7"/>
    <w:rsid w:val="001966D2"/>
    <w:rsid w:val="00196D70"/>
    <w:rsid w:val="001A27B6"/>
    <w:rsid w:val="001A5985"/>
    <w:rsid w:val="001A6278"/>
    <w:rsid w:val="001A7AD1"/>
    <w:rsid w:val="001B4626"/>
    <w:rsid w:val="001B60B2"/>
    <w:rsid w:val="001C0119"/>
    <w:rsid w:val="001C2182"/>
    <w:rsid w:val="001C27B1"/>
    <w:rsid w:val="001C3819"/>
    <w:rsid w:val="001C40B3"/>
    <w:rsid w:val="001C499D"/>
    <w:rsid w:val="001C6D9C"/>
    <w:rsid w:val="001D0DC2"/>
    <w:rsid w:val="001F23F6"/>
    <w:rsid w:val="001F678E"/>
    <w:rsid w:val="00200389"/>
    <w:rsid w:val="0020056F"/>
    <w:rsid w:val="00201A03"/>
    <w:rsid w:val="00202437"/>
    <w:rsid w:val="0020397F"/>
    <w:rsid w:val="0021178C"/>
    <w:rsid w:val="002124D3"/>
    <w:rsid w:val="00216B0F"/>
    <w:rsid w:val="00217C70"/>
    <w:rsid w:val="00223C99"/>
    <w:rsid w:val="00225A97"/>
    <w:rsid w:val="0022660B"/>
    <w:rsid w:val="0023470E"/>
    <w:rsid w:val="00234A15"/>
    <w:rsid w:val="00235B3B"/>
    <w:rsid w:val="00241313"/>
    <w:rsid w:val="00241D74"/>
    <w:rsid w:val="002510F8"/>
    <w:rsid w:val="002529EA"/>
    <w:rsid w:val="002547FB"/>
    <w:rsid w:val="0025482E"/>
    <w:rsid w:val="00263031"/>
    <w:rsid w:val="00264DF1"/>
    <w:rsid w:val="002659B6"/>
    <w:rsid w:val="002709BF"/>
    <w:rsid w:val="002831C3"/>
    <w:rsid w:val="00284D07"/>
    <w:rsid w:val="00284E0A"/>
    <w:rsid w:val="00290BB0"/>
    <w:rsid w:val="002917C3"/>
    <w:rsid w:val="002931D6"/>
    <w:rsid w:val="0029340D"/>
    <w:rsid w:val="00293C22"/>
    <w:rsid w:val="0029596E"/>
    <w:rsid w:val="002A76EF"/>
    <w:rsid w:val="002B0880"/>
    <w:rsid w:val="002B2FCF"/>
    <w:rsid w:val="002B5122"/>
    <w:rsid w:val="002B6114"/>
    <w:rsid w:val="002C6BE5"/>
    <w:rsid w:val="002C6D90"/>
    <w:rsid w:val="002D03F5"/>
    <w:rsid w:val="002D3297"/>
    <w:rsid w:val="002D61D6"/>
    <w:rsid w:val="002E1C5C"/>
    <w:rsid w:val="002E267F"/>
    <w:rsid w:val="002E336B"/>
    <w:rsid w:val="002E59B6"/>
    <w:rsid w:val="002F06B1"/>
    <w:rsid w:val="002F0AF8"/>
    <w:rsid w:val="002F0AFD"/>
    <w:rsid w:val="002F15B4"/>
    <w:rsid w:val="002F633F"/>
    <w:rsid w:val="0030236D"/>
    <w:rsid w:val="00302D0A"/>
    <w:rsid w:val="00304C36"/>
    <w:rsid w:val="00312AB5"/>
    <w:rsid w:val="0031569E"/>
    <w:rsid w:val="00315B25"/>
    <w:rsid w:val="00316D57"/>
    <w:rsid w:val="00316DDF"/>
    <w:rsid w:val="0031752D"/>
    <w:rsid w:val="0032233C"/>
    <w:rsid w:val="00323EEA"/>
    <w:rsid w:val="0033074F"/>
    <w:rsid w:val="00334757"/>
    <w:rsid w:val="00335283"/>
    <w:rsid w:val="00335AEC"/>
    <w:rsid w:val="00335BC1"/>
    <w:rsid w:val="003406E3"/>
    <w:rsid w:val="00340CA5"/>
    <w:rsid w:val="00342890"/>
    <w:rsid w:val="00344575"/>
    <w:rsid w:val="00344790"/>
    <w:rsid w:val="0035300B"/>
    <w:rsid w:val="003617B2"/>
    <w:rsid w:val="00362687"/>
    <w:rsid w:val="00363430"/>
    <w:rsid w:val="00367C74"/>
    <w:rsid w:val="003711B1"/>
    <w:rsid w:val="0037193D"/>
    <w:rsid w:val="00374F7E"/>
    <w:rsid w:val="00376433"/>
    <w:rsid w:val="00381C74"/>
    <w:rsid w:val="003845F3"/>
    <w:rsid w:val="00384BDD"/>
    <w:rsid w:val="003871BD"/>
    <w:rsid w:val="00387B80"/>
    <w:rsid w:val="003902FC"/>
    <w:rsid w:val="0039044E"/>
    <w:rsid w:val="00390918"/>
    <w:rsid w:val="0039161F"/>
    <w:rsid w:val="00391AB3"/>
    <w:rsid w:val="00394438"/>
    <w:rsid w:val="00395CCF"/>
    <w:rsid w:val="003A073B"/>
    <w:rsid w:val="003A3A9E"/>
    <w:rsid w:val="003A5845"/>
    <w:rsid w:val="003A7237"/>
    <w:rsid w:val="003B340B"/>
    <w:rsid w:val="003B56BA"/>
    <w:rsid w:val="003B6C6A"/>
    <w:rsid w:val="003C0CD2"/>
    <w:rsid w:val="003C41F7"/>
    <w:rsid w:val="003C75E6"/>
    <w:rsid w:val="003C7811"/>
    <w:rsid w:val="003D171D"/>
    <w:rsid w:val="003D667F"/>
    <w:rsid w:val="003D6A6D"/>
    <w:rsid w:val="003E1BDE"/>
    <w:rsid w:val="003E393B"/>
    <w:rsid w:val="003E6423"/>
    <w:rsid w:val="003E79F2"/>
    <w:rsid w:val="003F089D"/>
    <w:rsid w:val="003F11FF"/>
    <w:rsid w:val="003F201E"/>
    <w:rsid w:val="003F5C07"/>
    <w:rsid w:val="003F6796"/>
    <w:rsid w:val="003F6CC1"/>
    <w:rsid w:val="00402C09"/>
    <w:rsid w:val="004136F5"/>
    <w:rsid w:val="00421DD5"/>
    <w:rsid w:val="004222F6"/>
    <w:rsid w:val="00422512"/>
    <w:rsid w:val="00422E13"/>
    <w:rsid w:val="00423AFD"/>
    <w:rsid w:val="00427519"/>
    <w:rsid w:val="00432C0D"/>
    <w:rsid w:val="00437223"/>
    <w:rsid w:val="00437920"/>
    <w:rsid w:val="004416D6"/>
    <w:rsid w:val="00450477"/>
    <w:rsid w:val="0045369B"/>
    <w:rsid w:val="004563C2"/>
    <w:rsid w:val="00463C39"/>
    <w:rsid w:val="00466D7C"/>
    <w:rsid w:val="0047190C"/>
    <w:rsid w:val="004722EA"/>
    <w:rsid w:val="00474B44"/>
    <w:rsid w:val="004764D2"/>
    <w:rsid w:val="00476B5F"/>
    <w:rsid w:val="00476DF2"/>
    <w:rsid w:val="00483B63"/>
    <w:rsid w:val="00485F04"/>
    <w:rsid w:val="00487CBA"/>
    <w:rsid w:val="00492B2A"/>
    <w:rsid w:val="00493890"/>
    <w:rsid w:val="00494A70"/>
    <w:rsid w:val="00497E60"/>
    <w:rsid w:val="004A3BE7"/>
    <w:rsid w:val="004A45D3"/>
    <w:rsid w:val="004B22A0"/>
    <w:rsid w:val="004B4264"/>
    <w:rsid w:val="004B59A8"/>
    <w:rsid w:val="004C3C57"/>
    <w:rsid w:val="004C6BE1"/>
    <w:rsid w:val="004C77D8"/>
    <w:rsid w:val="004D00D4"/>
    <w:rsid w:val="004D1779"/>
    <w:rsid w:val="004D20CF"/>
    <w:rsid w:val="004D2E71"/>
    <w:rsid w:val="004D5100"/>
    <w:rsid w:val="004E4024"/>
    <w:rsid w:val="004E5711"/>
    <w:rsid w:val="004E5BF6"/>
    <w:rsid w:val="004E75C6"/>
    <w:rsid w:val="004F01D4"/>
    <w:rsid w:val="004F57FA"/>
    <w:rsid w:val="004F6BE4"/>
    <w:rsid w:val="004F73F2"/>
    <w:rsid w:val="004F7767"/>
    <w:rsid w:val="005002AD"/>
    <w:rsid w:val="005051A5"/>
    <w:rsid w:val="00505C74"/>
    <w:rsid w:val="005076DE"/>
    <w:rsid w:val="00514A38"/>
    <w:rsid w:val="00514DB7"/>
    <w:rsid w:val="00516EAF"/>
    <w:rsid w:val="00517ECA"/>
    <w:rsid w:val="00520A59"/>
    <w:rsid w:val="005215D4"/>
    <w:rsid w:val="005278CF"/>
    <w:rsid w:val="0053000B"/>
    <w:rsid w:val="00530122"/>
    <w:rsid w:val="005304C6"/>
    <w:rsid w:val="00532C1E"/>
    <w:rsid w:val="00533821"/>
    <w:rsid w:val="005417DF"/>
    <w:rsid w:val="005433C7"/>
    <w:rsid w:val="005435F4"/>
    <w:rsid w:val="005444B5"/>
    <w:rsid w:val="0055166A"/>
    <w:rsid w:val="00553CAD"/>
    <w:rsid w:val="00553DAE"/>
    <w:rsid w:val="00565757"/>
    <w:rsid w:val="005668D9"/>
    <w:rsid w:val="005671C1"/>
    <w:rsid w:val="0056798F"/>
    <w:rsid w:val="005722BA"/>
    <w:rsid w:val="00572EDF"/>
    <w:rsid w:val="00573B61"/>
    <w:rsid w:val="005746B3"/>
    <w:rsid w:val="005756C0"/>
    <w:rsid w:val="0058468E"/>
    <w:rsid w:val="00592A75"/>
    <w:rsid w:val="0059491F"/>
    <w:rsid w:val="005959DB"/>
    <w:rsid w:val="005978A8"/>
    <w:rsid w:val="005A4078"/>
    <w:rsid w:val="005A4BA8"/>
    <w:rsid w:val="005A613C"/>
    <w:rsid w:val="005B1988"/>
    <w:rsid w:val="005B22A3"/>
    <w:rsid w:val="005B2600"/>
    <w:rsid w:val="005C3080"/>
    <w:rsid w:val="005C3F83"/>
    <w:rsid w:val="005C4080"/>
    <w:rsid w:val="005C55DF"/>
    <w:rsid w:val="005D12E3"/>
    <w:rsid w:val="005D7770"/>
    <w:rsid w:val="005E21DD"/>
    <w:rsid w:val="005E408D"/>
    <w:rsid w:val="005E555B"/>
    <w:rsid w:val="005E65F6"/>
    <w:rsid w:val="005F134F"/>
    <w:rsid w:val="005F4309"/>
    <w:rsid w:val="005F56B0"/>
    <w:rsid w:val="005F5EA2"/>
    <w:rsid w:val="0060419D"/>
    <w:rsid w:val="00604B1F"/>
    <w:rsid w:val="00615F62"/>
    <w:rsid w:val="00620322"/>
    <w:rsid w:val="00620792"/>
    <w:rsid w:val="00620C08"/>
    <w:rsid w:val="006210DE"/>
    <w:rsid w:val="006235CE"/>
    <w:rsid w:val="0062389A"/>
    <w:rsid w:val="006306BE"/>
    <w:rsid w:val="00633ED7"/>
    <w:rsid w:val="006343B4"/>
    <w:rsid w:val="006343FA"/>
    <w:rsid w:val="006354E7"/>
    <w:rsid w:val="00641333"/>
    <w:rsid w:val="006419BC"/>
    <w:rsid w:val="00643D27"/>
    <w:rsid w:val="006458D1"/>
    <w:rsid w:val="006459D0"/>
    <w:rsid w:val="00646C8F"/>
    <w:rsid w:val="00647DFC"/>
    <w:rsid w:val="00651A3E"/>
    <w:rsid w:val="00660511"/>
    <w:rsid w:val="00660F54"/>
    <w:rsid w:val="00663BDF"/>
    <w:rsid w:val="006761D5"/>
    <w:rsid w:val="0067633B"/>
    <w:rsid w:val="00676E08"/>
    <w:rsid w:val="00685C85"/>
    <w:rsid w:val="00690259"/>
    <w:rsid w:val="00693478"/>
    <w:rsid w:val="006937F2"/>
    <w:rsid w:val="00695E69"/>
    <w:rsid w:val="006960FB"/>
    <w:rsid w:val="00696A6F"/>
    <w:rsid w:val="0069745B"/>
    <w:rsid w:val="006A21BF"/>
    <w:rsid w:val="006A615B"/>
    <w:rsid w:val="006B4776"/>
    <w:rsid w:val="006B6453"/>
    <w:rsid w:val="006C0D1B"/>
    <w:rsid w:val="006C1587"/>
    <w:rsid w:val="006C1755"/>
    <w:rsid w:val="006C47FD"/>
    <w:rsid w:val="006C4EB1"/>
    <w:rsid w:val="006C5B77"/>
    <w:rsid w:val="006D0DD2"/>
    <w:rsid w:val="006D525C"/>
    <w:rsid w:val="006D782C"/>
    <w:rsid w:val="006D7FA7"/>
    <w:rsid w:val="006E1D3B"/>
    <w:rsid w:val="006E311D"/>
    <w:rsid w:val="006E4AAA"/>
    <w:rsid w:val="006E577D"/>
    <w:rsid w:val="006E61AC"/>
    <w:rsid w:val="006F0A83"/>
    <w:rsid w:val="006F1737"/>
    <w:rsid w:val="006F56F8"/>
    <w:rsid w:val="00700FE3"/>
    <w:rsid w:val="0070111B"/>
    <w:rsid w:val="007023B9"/>
    <w:rsid w:val="00702CCC"/>
    <w:rsid w:val="0070583F"/>
    <w:rsid w:val="007064C3"/>
    <w:rsid w:val="00720640"/>
    <w:rsid w:val="0072129D"/>
    <w:rsid w:val="007212FA"/>
    <w:rsid w:val="007219F3"/>
    <w:rsid w:val="00723C1F"/>
    <w:rsid w:val="007247E5"/>
    <w:rsid w:val="00725128"/>
    <w:rsid w:val="0073037C"/>
    <w:rsid w:val="00732A03"/>
    <w:rsid w:val="00735DCC"/>
    <w:rsid w:val="00736A01"/>
    <w:rsid w:val="0075078F"/>
    <w:rsid w:val="00750CD0"/>
    <w:rsid w:val="00752386"/>
    <w:rsid w:val="00754AFD"/>
    <w:rsid w:val="00756A48"/>
    <w:rsid w:val="007618EE"/>
    <w:rsid w:val="00762989"/>
    <w:rsid w:val="00765D7F"/>
    <w:rsid w:val="00767E5D"/>
    <w:rsid w:val="00771CEF"/>
    <w:rsid w:val="00780253"/>
    <w:rsid w:val="00784569"/>
    <w:rsid w:val="00787BB6"/>
    <w:rsid w:val="00787D49"/>
    <w:rsid w:val="007902F8"/>
    <w:rsid w:val="00795EB5"/>
    <w:rsid w:val="00796C84"/>
    <w:rsid w:val="007A0932"/>
    <w:rsid w:val="007A1595"/>
    <w:rsid w:val="007A3639"/>
    <w:rsid w:val="007A4E08"/>
    <w:rsid w:val="007B0139"/>
    <w:rsid w:val="007B1BCC"/>
    <w:rsid w:val="007B214D"/>
    <w:rsid w:val="007B29C5"/>
    <w:rsid w:val="007B4D02"/>
    <w:rsid w:val="007C07A9"/>
    <w:rsid w:val="007C145B"/>
    <w:rsid w:val="007C2703"/>
    <w:rsid w:val="007C766A"/>
    <w:rsid w:val="007D01F8"/>
    <w:rsid w:val="007D1ACC"/>
    <w:rsid w:val="007D1FDE"/>
    <w:rsid w:val="007D2125"/>
    <w:rsid w:val="007D25D9"/>
    <w:rsid w:val="007D53D3"/>
    <w:rsid w:val="007D7013"/>
    <w:rsid w:val="007E23AF"/>
    <w:rsid w:val="007E6F4E"/>
    <w:rsid w:val="007F472C"/>
    <w:rsid w:val="007F7B2C"/>
    <w:rsid w:val="00802644"/>
    <w:rsid w:val="00805AF8"/>
    <w:rsid w:val="00806246"/>
    <w:rsid w:val="00807871"/>
    <w:rsid w:val="008108A4"/>
    <w:rsid w:val="00811A6F"/>
    <w:rsid w:val="00811F23"/>
    <w:rsid w:val="0081325A"/>
    <w:rsid w:val="00814C6C"/>
    <w:rsid w:val="00816311"/>
    <w:rsid w:val="008168D9"/>
    <w:rsid w:val="00820106"/>
    <w:rsid w:val="00821555"/>
    <w:rsid w:val="008310BB"/>
    <w:rsid w:val="00832114"/>
    <w:rsid w:val="008354EC"/>
    <w:rsid w:val="00837A0C"/>
    <w:rsid w:val="00837C66"/>
    <w:rsid w:val="008404E9"/>
    <w:rsid w:val="0084328E"/>
    <w:rsid w:val="008471CE"/>
    <w:rsid w:val="00847E67"/>
    <w:rsid w:val="00851B99"/>
    <w:rsid w:val="00855CB8"/>
    <w:rsid w:val="00861871"/>
    <w:rsid w:val="00861E15"/>
    <w:rsid w:val="00863974"/>
    <w:rsid w:val="008707E1"/>
    <w:rsid w:val="00875CAA"/>
    <w:rsid w:val="00876BB5"/>
    <w:rsid w:val="0088045F"/>
    <w:rsid w:val="008820CE"/>
    <w:rsid w:val="008828F9"/>
    <w:rsid w:val="00882BC3"/>
    <w:rsid w:val="00890A86"/>
    <w:rsid w:val="00895887"/>
    <w:rsid w:val="00897F13"/>
    <w:rsid w:val="008A7409"/>
    <w:rsid w:val="008C050D"/>
    <w:rsid w:val="008C60BF"/>
    <w:rsid w:val="008D3E8C"/>
    <w:rsid w:val="008D4DCB"/>
    <w:rsid w:val="008D5966"/>
    <w:rsid w:val="008D68E0"/>
    <w:rsid w:val="008D722B"/>
    <w:rsid w:val="008D7399"/>
    <w:rsid w:val="008D7DC3"/>
    <w:rsid w:val="008F0440"/>
    <w:rsid w:val="008F519E"/>
    <w:rsid w:val="00901200"/>
    <w:rsid w:val="00904128"/>
    <w:rsid w:val="00912D92"/>
    <w:rsid w:val="0091425B"/>
    <w:rsid w:val="00915667"/>
    <w:rsid w:val="00916BF4"/>
    <w:rsid w:val="0093173E"/>
    <w:rsid w:val="00941C97"/>
    <w:rsid w:val="00942A8A"/>
    <w:rsid w:val="0094547B"/>
    <w:rsid w:val="009467C7"/>
    <w:rsid w:val="0094781A"/>
    <w:rsid w:val="00947952"/>
    <w:rsid w:val="00951C57"/>
    <w:rsid w:val="00951CD6"/>
    <w:rsid w:val="00964EC1"/>
    <w:rsid w:val="00965263"/>
    <w:rsid w:val="009658DE"/>
    <w:rsid w:val="009703A4"/>
    <w:rsid w:val="009756E3"/>
    <w:rsid w:val="009770E8"/>
    <w:rsid w:val="009827E0"/>
    <w:rsid w:val="00984F51"/>
    <w:rsid w:val="009948CF"/>
    <w:rsid w:val="00996E90"/>
    <w:rsid w:val="009A15E9"/>
    <w:rsid w:val="009A325A"/>
    <w:rsid w:val="009A79E5"/>
    <w:rsid w:val="009A7F89"/>
    <w:rsid w:val="009B069A"/>
    <w:rsid w:val="009B26AA"/>
    <w:rsid w:val="009B3CC0"/>
    <w:rsid w:val="009C0347"/>
    <w:rsid w:val="009C3A6A"/>
    <w:rsid w:val="009C48AD"/>
    <w:rsid w:val="009C6CC0"/>
    <w:rsid w:val="009D12BC"/>
    <w:rsid w:val="009D1D42"/>
    <w:rsid w:val="009D5EF9"/>
    <w:rsid w:val="009D641B"/>
    <w:rsid w:val="009E112F"/>
    <w:rsid w:val="009E24AF"/>
    <w:rsid w:val="009E3EED"/>
    <w:rsid w:val="009E4B94"/>
    <w:rsid w:val="009E79E6"/>
    <w:rsid w:val="009F03A1"/>
    <w:rsid w:val="00A00912"/>
    <w:rsid w:val="00A020AC"/>
    <w:rsid w:val="00A03453"/>
    <w:rsid w:val="00A04077"/>
    <w:rsid w:val="00A04143"/>
    <w:rsid w:val="00A12882"/>
    <w:rsid w:val="00A14CCC"/>
    <w:rsid w:val="00A15196"/>
    <w:rsid w:val="00A16BA7"/>
    <w:rsid w:val="00A20A98"/>
    <w:rsid w:val="00A2155C"/>
    <w:rsid w:val="00A2723A"/>
    <w:rsid w:val="00A3125B"/>
    <w:rsid w:val="00A3475F"/>
    <w:rsid w:val="00A350FF"/>
    <w:rsid w:val="00A36072"/>
    <w:rsid w:val="00A36B78"/>
    <w:rsid w:val="00A410F4"/>
    <w:rsid w:val="00A4646C"/>
    <w:rsid w:val="00A50CB2"/>
    <w:rsid w:val="00A5105D"/>
    <w:rsid w:val="00A5519B"/>
    <w:rsid w:val="00A55706"/>
    <w:rsid w:val="00A67309"/>
    <w:rsid w:val="00A71313"/>
    <w:rsid w:val="00A719FE"/>
    <w:rsid w:val="00A72294"/>
    <w:rsid w:val="00A728E1"/>
    <w:rsid w:val="00A72C5C"/>
    <w:rsid w:val="00A741E9"/>
    <w:rsid w:val="00A80E71"/>
    <w:rsid w:val="00A81567"/>
    <w:rsid w:val="00A860B0"/>
    <w:rsid w:val="00A86D58"/>
    <w:rsid w:val="00A9095E"/>
    <w:rsid w:val="00A915EF"/>
    <w:rsid w:val="00A92CD8"/>
    <w:rsid w:val="00AA38A1"/>
    <w:rsid w:val="00AB1695"/>
    <w:rsid w:val="00AB22E0"/>
    <w:rsid w:val="00AB54BC"/>
    <w:rsid w:val="00AB5A6B"/>
    <w:rsid w:val="00AD0BD1"/>
    <w:rsid w:val="00AD3B50"/>
    <w:rsid w:val="00AE267F"/>
    <w:rsid w:val="00AE3216"/>
    <w:rsid w:val="00AE6661"/>
    <w:rsid w:val="00AF14DD"/>
    <w:rsid w:val="00AF2168"/>
    <w:rsid w:val="00AF44F7"/>
    <w:rsid w:val="00AF6E05"/>
    <w:rsid w:val="00AF71A9"/>
    <w:rsid w:val="00B008E5"/>
    <w:rsid w:val="00B0193F"/>
    <w:rsid w:val="00B020A2"/>
    <w:rsid w:val="00B05AEB"/>
    <w:rsid w:val="00B106F6"/>
    <w:rsid w:val="00B20F8A"/>
    <w:rsid w:val="00B21B53"/>
    <w:rsid w:val="00B27CBD"/>
    <w:rsid w:val="00B30DEC"/>
    <w:rsid w:val="00B31B65"/>
    <w:rsid w:val="00B36681"/>
    <w:rsid w:val="00B44620"/>
    <w:rsid w:val="00B462D7"/>
    <w:rsid w:val="00B51346"/>
    <w:rsid w:val="00B56EDF"/>
    <w:rsid w:val="00B570A0"/>
    <w:rsid w:val="00B62E93"/>
    <w:rsid w:val="00B6419B"/>
    <w:rsid w:val="00B65C95"/>
    <w:rsid w:val="00B751D9"/>
    <w:rsid w:val="00B75DAB"/>
    <w:rsid w:val="00B8372A"/>
    <w:rsid w:val="00B900F8"/>
    <w:rsid w:val="00B9375D"/>
    <w:rsid w:val="00B93939"/>
    <w:rsid w:val="00B94B23"/>
    <w:rsid w:val="00B96127"/>
    <w:rsid w:val="00B97ADD"/>
    <w:rsid w:val="00BA06B8"/>
    <w:rsid w:val="00BA0FAD"/>
    <w:rsid w:val="00BA5DDC"/>
    <w:rsid w:val="00BA5E00"/>
    <w:rsid w:val="00BA6B47"/>
    <w:rsid w:val="00BA777A"/>
    <w:rsid w:val="00BB10C9"/>
    <w:rsid w:val="00BC017D"/>
    <w:rsid w:val="00BC0FB7"/>
    <w:rsid w:val="00BC2BE2"/>
    <w:rsid w:val="00BC5830"/>
    <w:rsid w:val="00BC5CFC"/>
    <w:rsid w:val="00BC7085"/>
    <w:rsid w:val="00BD03F8"/>
    <w:rsid w:val="00BD3E25"/>
    <w:rsid w:val="00BE0520"/>
    <w:rsid w:val="00BE1EEC"/>
    <w:rsid w:val="00BE245E"/>
    <w:rsid w:val="00BE352B"/>
    <w:rsid w:val="00BE36DB"/>
    <w:rsid w:val="00BF040B"/>
    <w:rsid w:val="00BF0B0C"/>
    <w:rsid w:val="00BF2168"/>
    <w:rsid w:val="00C0063C"/>
    <w:rsid w:val="00C03D56"/>
    <w:rsid w:val="00C0571C"/>
    <w:rsid w:val="00C101C0"/>
    <w:rsid w:val="00C13AF3"/>
    <w:rsid w:val="00C20A43"/>
    <w:rsid w:val="00C2332C"/>
    <w:rsid w:val="00C25110"/>
    <w:rsid w:val="00C312FC"/>
    <w:rsid w:val="00C33142"/>
    <w:rsid w:val="00C348BE"/>
    <w:rsid w:val="00C43F5F"/>
    <w:rsid w:val="00C45B9C"/>
    <w:rsid w:val="00C465FC"/>
    <w:rsid w:val="00C525C9"/>
    <w:rsid w:val="00C53092"/>
    <w:rsid w:val="00C55B91"/>
    <w:rsid w:val="00C56F61"/>
    <w:rsid w:val="00C571AC"/>
    <w:rsid w:val="00C60078"/>
    <w:rsid w:val="00C66192"/>
    <w:rsid w:val="00C67765"/>
    <w:rsid w:val="00C729E8"/>
    <w:rsid w:val="00C730E8"/>
    <w:rsid w:val="00C8023A"/>
    <w:rsid w:val="00C82FF8"/>
    <w:rsid w:val="00C84060"/>
    <w:rsid w:val="00C8438A"/>
    <w:rsid w:val="00C84D59"/>
    <w:rsid w:val="00C85FE4"/>
    <w:rsid w:val="00C86E38"/>
    <w:rsid w:val="00C913BB"/>
    <w:rsid w:val="00C92951"/>
    <w:rsid w:val="00C96B26"/>
    <w:rsid w:val="00CA0C82"/>
    <w:rsid w:val="00CA5126"/>
    <w:rsid w:val="00CA64BA"/>
    <w:rsid w:val="00CB2A2B"/>
    <w:rsid w:val="00CB3C39"/>
    <w:rsid w:val="00CB7956"/>
    <w:rsid w:val="00CC460D"/>
    <w:rsid w:val="00CC52F6"/>
    <w:rsid w:val="00CC7342"/>
    <w:rsid w:val="00CD0C29"/>
    <w:rsid w:val="00CD46BD"/>
    <w:rsid w:val="00CD4705"/>
    <w:rsid w:val="00CE121D"/>
    <w:rsid w:val="00CE2C9A"/>
    <w:rsid w:val="00CE5F50"/>
    <w:rsid w:val="00CE603A"/>
    <w:rsid w:val="00CF1124"/>
    <w:rsid w:val="00CF625A"/>
    <w:rsid w:val="00D01A71"/>
    <w:rsid w:val="00D1039E"/>
    <w:rsid w:val="00D108E5"/>
    <w:rsid w:val="00D12688"/>
    <w:rsid w:val="00D13953"/>
    <w:rsid w:val="00D26690"/>
    <w:rsid w:val="00D27173"/>
    <w:rsid w:val="00D31954"/>
    <w:rsid w:val="00D37253"/>
    <w:rsid w:val="00D40973"/>
    <w:rsid w:val="00D41243"/>
    <w:rsid w:val="00D4508D"/>
    <w:rsid w:val="00D46A58"/>
    <w:rsid w:val="00D46C4B"/>
    <w:rsid w:val="00D472F0"/>
    <w:rsid w:val="00D4773E"/>
    <w:rsid w:val="00D5352A"/>
    <w:rsid w:val="00D538A5"/>
    <w:rsid w:val="00D55D62"/>
    <w:rsid w:val="00D656C1"/>
    <w:rsid w:val="00D678E2"/>
    <w:rsid w:val="00D71686"/>
    <w:rsid w:val="00D71B6B"/>
    <w:rsid w:val="00D72140"/>
    <w:rsid w:val="00D7267A"/>
    <w:rsid w:val="00D754F4"/>
    <w:rsid w:val="00D75819"/>
    <w:rsid w:val="00D83560"/>
    <w:rsid w:val="00D903C8"/>
    <w:rsid w:val="00D92385"/>
    <w:rsid w:val="00D92EF8"/>
    <w:rsid w:val="00D9437D"/>
    <w:rsid w:val="00D969BD"/>
    <w:rsid w:val="00DA218B"/>
    <w:rsid w:val="00DA6017"/>
    <w:rsid w:val="00DB2517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C7AE8"/>
    <w:rsid w:val="00DD3828"/>
    <w:rsid w:val="00DD4568"/>
    <w:rsid w:val="00DD6C35"/>
    <w:rsid w:val="00DE6951"/>
    <w:rsid w:val="00DE7FC5"/>
    <w:rsid w:val="00DF07C1"/>
    <w:rsid w:val="00DF2AC1"/>
    <w:rsid w:val="00DF4148"/>
    <w:rsid w:val="00DF5AF8"/>
    <w:rsid w:val="00DF7140"/>
    <w:rsid w:val="00E0252E"/>
    <w:rsid w:val="00E02DF7"/>
    <w:rsid w:val="00E032F4"/>
    <w:rsid w:val="00E145FD"/>
    <w:rsid w:val="00E16D3C"/>
    <w:rsid w:val="00E22403"/>
    <w:rsid w:val="00E2422A"/>
    <w:rsid w:val="00E2593B"/>
    <w:rsid w:val="00E26089"/>
    <w:rsid w:val="00E27EF1"/>
    <w:rsid w:val="00E30F40"/>
    <w:rsid w:val="00E31FDA"/>
    <w:rsid w:val="00E36175"/>
    <w:rsid w:val="00E413C7"/>
    <w:rsid w:val="00E443E8"/>
    <w:rsid w:val="00E46657"/>
    <w:rsid w:val="00E47DE8"/>
    <w:rsid w:val="00E548B9"/>
    <w:rsid w:val="00E5611A"/>
    <w:rsid w:val="00E60BFA"/>
    <w:rsid w:val="00E62908"/>
    <w:rsid w:val="00E63654"/>
    <w:rsid w:val="00E63DC1"/>
    <w:rsid w:val="00E640F5"/>
    <w:rsid w:val="00E6707C"/>
    <w:rsid w:val="00E7001F"/>
    <w:rsid w:val="00E739BF"/>
    <w:rsid w:val="00E75F6D"/>
    <w:rsid w:val="00E822C2"/>
    <w:rsid w:val="00E83646"/>
    <w:rsid w:val="00E879B9"/>
    <w:rsid w:val="00E9178F"/>
    <w:rsid w:val="00E92273"/>
    <w:rsid w:val="00E95BF7"/>
    <w:rsid w:val="00E96D3C"/>
    <w:rsid w:val="00E96D6E"/>
    <w:rsid w:val="00EA0FD1"/>
    <w:rsid w:val="00EA2E70"/>
    <w:rsid w:val="00EA490B"/>
    <w:rsid w:val="00EB2297"/>
    <w:rsid w:val="00EB2A61"/>
    <w:rsid w:val="00EB42B2"/>
    <w:rsid w:val="00EC0102"/>
    <w:rsid w:val="00EC6671"/>
    <w:rsid w:val="00EC7484"/>
    <w:rsid w:val="00ED62A1"/>
    <w:rsid w:val="00EE21A2"/>
    <w:rsid w:val="00EE22BD"/>
    <w:rsid w:val="00EE6558"/>
    <w:rsid w:val="00EF50BF"/>
    <w:rsid w:val="00EF5738"/>
    <w:rsid w:val="00F02411"/>
    <w:rsid w:val="00F027DA"/>
    <w:rsid w:val="00F031A0"/>
    <w:rsid w:val="00F05798"/>
    <w:rsid w:val="00F07A13"/>
    <w:rsid w:val="00F115BE"/>
    <w:rsid w:val="00F116E2"/>
    <w:rsid w:val="00F12A7F"/>
    <w:rsid w:val="00F12E2A"/>
    <w:rsid w:val="00F151B2"/>
    <w:rsid w:val="00F155B4"/>
    <w:rsid w:val="00F2418A"/>
    <w:rsid w:val="00F26A6F"/>
    <w:rsid w:val="00F34A73"/>
    <w:rsid w:val="00F352B5"/>
    <w:rsid w:val="00F37426"/>
    <w:rsid w:val="00F41BBC"/>
    <w:rsid w:val="00F43405"/>
    <w:rsid w:val="00F4503D"/>
    <w:rsid w:val="00F50300"/>
    <w:rsid w:val="00F5308D"/>
    <w:rsid w:val="00F57883"/>
    <w:rsid w:val="00F61106"/>
    <w:rsid w:val="00F62B1F"/>
    <w:rsid w:val="00F65A77"/>
    <w:rsid w:val="00F65BEB"/>
    <w:rsid w:val="00F66EBD"/>
    <w:rsid w:val="00F7236E"/>
    <w:rsid w:val="00F773D8"/>
    <w:rsid w:val="00F805C0"/>
    <w:rsid w:val="00F82B15"/>
    <w:rsid w:val="00F830E6"/>
    <w:rsid w:val="00F86423"/>
    <w:rsid w:val="00F935C8"/>
    <w:rsid w:val="00F93F3D"/>
    <w:rsid w:val="00F948A1"/>
    <w:rsid w:val="00F97B70"/>
    <w:rsid w:val="00FA0C33"/>
    <w:rsid w:val="00FA0D6A"/>
    <w:rsid w:val="00FA3790"/>
    <w:rsid w:val="00FA4A64"/>
    <w:rsid w:val="00FA4B79"/>
    <w:rsid w:val="00FA5C86"/>
    <w:rsid w:val="00FA641B"/>
    <w:rsid w:val="00FB3A29"/>
    <w:rsid w:val="00FB6A28"/>
    <w:rsid w:val="00FB77DC"/>
    <w:rsid w:val="00FC046A"/>
    <w:rsid w:val="00FC05CD"/>
    <w:rsid w:val="00FC3B47"/>
    <w:rsid w:val="00FC56E4"/>
    <w:rsid w:val="00FC75F9"/>
    <w:rsid w:val="00FD320B"/>
    <w:rsid w:val="00FD3E49"/>
    <w:rsid w:val="00FD5174"/>
    <w:rsid w:val="00FD67F9"/>
    <w:rsid w:val="00FD6ED9"/>
    <w:rsid w:val="00FE1D61"/>
    <w:rsid w:val="00FE1E53"/>
    <w:rsid w:val="00FE2E88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image" Target="media/image14.wmf"/><Relationship Id="rId39" Type="http://schemas.openxmlformats.org/officeDocument/2006/relationships/oleObject" Target="embeddings/oleObject13.bin"/><Relationship Id="rId21" Type="http://schemas.openxmlformats.org/officeDocument/2006/relationships/image" Target="media/image12.wmf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footer" Target="footer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6.wmf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image" Target="media/image20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31" Type="http://schemas.openxmlformats.org/officeDocument/2006/relationships/image" Target="media/image17.wmf"/><Relationship Id="rId44" Type="http://schemas.openxmlformats.org/officeDocument/2006/relationships/image" Target="media/image24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oleObject" Target="embeddings/oleObject5.bin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46" Type="http://schemas.openxmlformats.org/officeDocument/2006/relationships/header" Target="header1.xml"/><Relationship Id="rId20" Type="http://schemas.openxmlformats.org/officeDocument/2006/relationships/image" Target="media/image11.wmf"/><Relationship Id="rId41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5391</Words>
  <Characters>30734</Characters>
  <Application>Microsoft Office Word</Application>
  <DocSecurity>0</DocSecurity>
  <Lines>256</Lines>
  <Paragraphs>72</Paragraphs>
  <ScaleCrop>false</ScaleCrop>
  <Company>Hewlett-Packard Company</Company>
  <LinksUpToDate>false</LinksUpToDate>
  <CharactersWithSpaces>36053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2021-06-06T20:04:00Z</dcterms:created>
  <dcterms:modified xsi:type="dcterms:W3CDTF">2021-06-06T20:04:00Z</dcterms:modified>
</cp:coreProperties>
</file>